
<file path=[Content_Types].xml><?xml version="1.0" encoding="utf-8"?>
<Types xmlns="http://schemas.openxmlformats.org/package/2006/content-types">
  <Override PartName="/word/footnotes.xml" ContentType="application/vnd.openxmlformats-officedocument.wordprocessingml.footnotes+xml"/>
  <Override PartName="/word/diagrams/quickStyle2.xml" ContentType="application/vnd.openxmlformats-officedocument.drawingml.diagramStyle+xml"/>
  <Override PartName="/word/diagrams/data3.xml" ContentType="application/vnd.openxmlformats-officedocument.drawingml.diagramData+xml"/>
  <Override PartName="/word/diagrams/colors5.xml" ContentType="application/vnd.openxmlformats-officedocument.drawingml.diagramColors+xml"/>
  <Override PartName="/customXml/itemProps1.xml" ContentType="application/vnd.openxmlformats-officedocument.customXmlProperties+xml"/>
  <Override PartName="/word/diagrams/data1.xml" ContentType="application/vnd.openxmlformats-officedocument.drawingml.diagramData+xml"/>
  <Override PartName="/word/diagrams/colors3.xml" ContentType="application/vnd.openxmlformats-officedocument.drawingml.diagramColors+xml"/>
  <Override PartName="/word/diagrams/drawing8.xml" ContentType="application/vnd.ms-office.drawingml.diagramDrawing+xml"/>
  <Override PartName="/word/diagrams/colors1.xml" ContentType="application/vnd.openxmlformats-officedocument.drawingml.diagramColors+xml"/>
  <Override PartName="/word/diagrams/drawing6.xml" ContentType="application/vnd.ms-office.drawingml.diagramDrawing+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diagrams/drawing4.xml" ContentType="application/vnd.ms-office.drawingml.diagramDrawing+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diagrams/drawing1.xml" ContentType="application/vnd.ms-office.drawingml.diagramDrawing+xml"/>
  <Override PartName="/word/diagrams/drawing2.xml" ContentType="application/vnd.ms-office.drawingml.diagramDrawing+xml"/>
  <Override PartName="/word/diagrams/layout7.xml" ContentType="application/vnd.openxmlformats-officedocument.drawingml.diagramLayout+xml"/>
  <Override PartName="/word/diagrams/layout8.xml" ContentType="application/vnd.openxmlformats-officedocument.drawingml.diagramLayout+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diagrams/layout5.xml" ContentType="application/vnd.openxmlformats-officedocument.drawingml.diagramLayout+xml"/>
  <Override PartName="/word/diagrams/layout6.xml" ContentType="application/vnd.openxmlformats-officedocument.drawingml.diagramLayout+xml"/>
  <Override PartName="/word/diagrams/quickStyle7.xml" ContentType="application/vnd.openxmlformats-officedocument.drawingml.diagramStyle+xml"/>
  <Override PartName="/word/diagrams/quickStyle8.xml" ContentType="application/vnd.openxmlformats-officedocument.drawingml.diagramStyle+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diagrams/layout3.xml" ContentType="application/vnd.openxmlformats-officedocument.drawingml.diagramLayout+xml"/>
  <Override PartName="/word/diagrams/layout4.xml" ContentType="application/vnd.openxmlformats-officedocument.drawingml.diagramLayout+xml"/>
  <Override PartName="/word/diagrams/quickStyle5.xml" ContentType="application/vnd.openxmlformats-officedocument.drawingml.diagramStyle+xml"/>
  <Override PartName="/word/diagrams/quickStyle6.xml" ContentType="application/vnd.openxmlformats-officedocument.drawingml.diagramStyle+xml"/>
  <Override PartName="/word/diagrams/data7.xml" ContentType="application/vnd.openxmlformats-officedocument.drawingml.diagramData+xml"/>
  <Override PartName="/word/diagrams/data8.xml" ContentType="application/vnd.openxmlformats-officedocument.drawingml.diagramData+xml"/>
  <Override PartName="/word/diagrams/colors8.xml" ContentType="application/vnd.openxmlformats-officedocument.drawingml.diagramColors+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diagrams/data5.xml" ContentType="application/vnd.openxmlformats-officedocument.drawingml.diagramData+xml"/>
  <Override PartName="/word/diagrams/data6.xml" ContentType="application/vnd.openxmlformats-officedocument.drawingml.diagramData+xml"/>
  <Override PartName="/word/diagrams/colors6.xml" ContentType="application/vnd.openxmlformats-officedocument.drawingml.diagramColors+xml"/>
  <Override PartName="/word/diagrams/colors7.xml" ContentType="application/vnd.openxmlformats-officedocument.drawingml.diagramColors+xml"/>
  <Override PartName="/word/header1.xml" ContentType="application/vnd.openxmlformats-officedocument.wordprocessingml.header+xml"/>
  <Override PartName="/docProps/core.xml" ContentType="application/vnd.openxmlformats-package.core-properties+xml"/>
  <Override PartName="/word/diagrams/quickStyle1.xml" ContentType="application/vnd.openxmlformats-officedocument.drawingml.diagramStyle+xml"/>
  <Override PartName="/word/diagrams/data4.xml" ContentType="application/vnd.openxmlformats-officedocument.drawingml.diagramData+xml"/>
  <Override PartName="/word/diagrams/colors4.xml" ContentType="application/vnd.openxmlformats-officedocument.drawingml.diagramColors+xml"/>
  <Override PartName="/word/diagrams/data2.xml" ContentType="application/vnd.openxmlformats-officedocument.drawingml.diagramData+xml"/>
  <Override PartName="/word/diagrams/colors2.xml" ContentType="application/vnd.openxmlformats-officedocument.drawingml.diagramColors+xml"/>
  <Override PartName="/word/diagrams/drawing7.xml" ContentType="application/vnd.ms-office.drawingml.diagramDrawing+xml"/>
  <Default Extension="jpeg" ContentType="image/jpeg"/>
  <Override PartName="/word/diagrams/drawing5.xml" ContentType="application/vnd.ms-office.drawingml.diagramDrawing+xml"/>
  <Override PartName="/word/numbering.xml" ContentType="application/vnd.openxmlformats-officedocument.wordprocessingml.numbering+xml"/>
  <Override PartName="/word/endnotes.xml" ContentType="application/vnd.openxmlformats-officedocument.wordprocessingml.endnotes+xml"/>
  <Override PartName="/word/diagrams/drawing3.xml" ContentType="application/vnd.ms-office.drawingml.diagramDrawing+xml"/>
  <Override PartName="/word/footer4.xml" ContentType="application/vnd.openxmlformats-officedocument.wordprocessingml.foot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837" w:rsidRPr="00171DD1" w:rsidRDefault="00DE3837" w:rsidP="003E79EF">
      <w:pPr>
        <w:tabs>
          <w:tab w:val="left" w:pos="284"/>
        </w:tabs>
        <w:spacing w:line="240" w:lineRule="auto"/>
        <w:ind w:left="709"/>
        <w:rPr>
          <w:caps/>
          <w:sz w:val="28"/>
          <w:szCs w:val="28"/>
          <w:lang w:val="ru-RU" w:eastAsia="uk-UA"/>
        </w:rPr>
      </w:pPr>
    </w:p>
    <w:p w:rsidR="00DE3837" w:rsidRPr="00171DD1" w:rsidRDefault="00DE3837" w:rsidP="003E79EF">
      <w:pPr>
        <w:spacing w:line="240" w:lineRule="auto"/>
        <w:rPr>
          <w:sz w:val="28"/>
          <w:szCs w:val="28"/>
        </w:rPr>
      </w:pPr>
      <w:bookmarkStart w:id="0" w:name="__RefHeading___Toc8184_3558711024"/>
      <w:bookmarkStart w:id="1" w:name="__RefHeading___Toc30464_3941068768"/>
      <w:bookmarkStart w:id="2" w:name="__RefHeading___Toc123374_972072426"/>
      <w:bookmarkEnd w:id="0"/>
      <w:bookmarkEnd w:id="1"/>
      <w:bookmarkEnd w:id="2"/>
    </w:p>
    <w:p w:rsidR="00DE3837" w:rsidRPr="006F1F2A" w:rsidRDefault="00532EEB" w:rsidP="003E79EF">
      <w:pPr>
        <w:spacing w:line="240" w:lineRule="auto"/>
        <w:jc w:val="center"/>
        <w:rPr>
          <w:b/>
          <w:sz w:val="36"/>
          <w:szCs w:val="36"/>
        </w:rPr>
      </w:pPr>
      <w:r>
        <w:rPr>
          <w:b/>
          <w:sz w:val="36"/>
          <w:szCs w:val="36"/>
        </w:rPr>
        <w:t>Виконавчий комітет</w:t>
      </w:r>
      <w:r w:rsidR="006F1F2A" w:rsidRPr="006F1F2A">
        <w:rPr>
          <w:b/>
          <w:sz w:val="36"/>
          <w:szCs w:val="36"/>
        </w:rPr>
        <w:t xml:space="preserve"> Прилуцької міської ради</w:t>
      </w:r>
    </w:p>
    <w:p w:rsidR="00DE3837" w:rsidRPr="006F1F2A" w:rsidRDefault="00DE3837" w:rsidP="003E79EF">
      <w:pPr>
        <w:spacing w:line="240" w:lineRule="auto"/>
        <w:rPr>
          <w:sz w:val="36"/>
          <w:szCs w:val="36"/>
        </w:rPr>
      </w:pPr>
    </w:p>
    <w:p w:rsidR="00DE3837" w:rsidRPr="00171DD1" w:rsidRDefault="00DE3837" w:rsidP="003E79EF">
      <w:pPr>
        <w:spacing w:line="240" w:lineRule="auto"/>
        <w:rPr>
          <w:sz w:val="28"/>
          <w:szCs w:val="28"/>
        </w:rPr>
      </w:pPr>
    </w:p>
    <w:p w:rsidR="00DE3837" w:rsidRPr="00171DD1" w:rsidRDefault="00DE3837" w:rsidP="003E79EF">
      <w:pPr>
        <w:spacing w:line="240" w:lineRule="auto"/>
        <w:rPr>
          <w:sz w:val="28"/>
          <w:szCs w:val="28"/>
        </w:rPr>
      </w:pPr>
    </w:p>
    <w:p w:rsidR="00DE3837" w:rsidRPr="00171DD1" w:rsidRDefault="00DE3837" w:rsidP="003E79EF">
      <w:pPr>
        <w:spacing w:line="240" w:lineRule="auto"/>
        <w:rPr>
          <w:sz w:val="28"/>
          <w:szCs w:val="28"/>
        </w:rPr>
      </w:pPr>
    </w:p>
    <w:p w:rsidR="006F1F2A" w:rsidRDefault="006F1F2A" w:rsidP="003E79EF">
      <w:pPr>
        <w:pStyle w:val="a9"/>
        <w:spacing w:line="240" w:lineRule="auto"/>
        <w:contextualSpacing/>
        <w:jc w:val="center"/>
        <w:rPr>
          <w:b/>
          <w:sz w:val="68"/>
          <w:szCs w:val="68"/>
          <w:vertAlign w:val="superscript"/>
        </w:rPr>
      </w:pPr>
    </w:p>
    <w:p w:rsidR="006F1F2A" w:rsidRDefault="006F1F2A" w:rsidP="003E79EF">
      <w:pPr>
        <w:pStyle w:val="a9"/>
        <w:spacing w:line="240" w:lineRule="auto"/>
        <w:contextualSpacing/>
        <w:jc w:val="center"/>
        <w:rPr>
          <w:b/>
          <w:sz w:val="68"/>
          <w:szCs w:val="68"/>
          <w:vertAlign w:val="superscript"/>
        </w:rPr>
      </w:pPr>
    </w:p>
    <w:p w:rsidR="006F1F2A" w:rsidRDefault="006F1F2A" w:rsidP="003E79EF">
      <w:pPr>
        <w:pStyle w:val="a9"/>
        <w:spacing w:line="240" w:lineRule="auto"/>
        <w:contextualSpacing/>
        <w:jc w:val="center"/>
        <w:rPr>
          <w:b/>
          <w:sz w:val="68"/>
          <w:szCs w:val="68"/>
          <w:vertAlign w:val="superscript"/>
        </w:rPr>
      </w:pPr>
    </w:p>
    <w:p w:rsidR="00FB563F" w:rsidRDefault="00F77756" w:rsidP="003E79EF">
      <w:pPr>
        <w:pStyle w:val="a9"/>
        <w:spacing w:line="240" w:lineRule="auto"/>
        <w:contextualSpacing/>
        <w:jc w:val="center"/>
        <w:rPr>
          <w:b/>
          <w:sz w:val="72"/>
          <w:szCs w:val="72"/>
          <w:vertAlign w:val="superscript"/>
        </w:rPr>
      </w:pPr>
      <w:r w:rsidRPr="00FB563F">
        <w:rPr>
          <w:b/>
          <w:sz w:val="72"/>
          <w:szCs w:val="72"/>
          <w:vertAlign w:val="superscript"/>
        </w:rPr>
        <w:t xml:space="preserve">Звіт </w:t>
      </w:r>
    </w:p>
    <w:p w:rsidR="008A3D05" w:rsidRPr="00FB563F" w:rsidRDefault="00F77756" w:rsidP="003E79EF">
      <w:pPr>
        <w:pStyle w:val="a9"/>
        <w:spacing w:line="240" w:lineRule="auto"/>
        <w:contextualSpacing/>
        <w:jc w:val="center"/>
        <w:rPr>
          <w:b/>
          <w:sz w:val="72"/>
          <w:szCs w:val="72"/>
          <w:vertAlign w:val="superscript"/>
        </w:rPr>
      </w:pPr>
      <w:r w:rsidRPr="00FB563F">
        <w:rPr>
          <w:b/>
          <w:sz w:val="72"/>
          <w:szCs w:val="72"/>
          <w:vertAlign w:val="superscript"/>
        </w:rPr>
        <w:t>про</w:t>
      </w:r>
      <w:r w:rsidR="00FB563F">
        <w:rPr>
          <w:b/>
          <w:sz w:val="72"/>
          <w:szCs w:val="72"/>
          <w:vertAlign w:val="superscript"/>
        </w:rPr>
        <w:t xml:space="preserve"> </w:t>
      </w:r>
      <w:r w:rsidRPr="00FB563F">
        <w:rPr>
          <w:b/>
          <w:sz w:val="72"/>
          <w:szCs w:val="72"/>
          <w:vertAlign w:val="superscript"/>
        </w:rPr>
        <w:t>стратегічну екологічну оцінку</w:t>
      </w:r>
    </w:p>
    <w:p w:rsidR="00DE3837" w:rsidRPr="00FB563F" w:rsidRDefault="00F77756" w:rsidP="00FB563F">
      <w:pPr>
        <w:pStyle w:val="a9"/>
        <w:spacing w:line="240" w:lineRule="auto"/>
        <w:contextualSpacing/>
        <w:jc w:val="center"/>
        <w:rPr>
          <w:b/>
          <w:sz w:val="72"/>
          <w:szCs w:val="72"/>
          <w:vertAlign w:val="superscript"/>
        </w:rPr>
      </w:pPr>
      <w:r w:rsidRPr="00FB563F">
        <w:rPr>
          <w:b/>
          <w:sz w:val="72"/>
          <w:szCs w:val="72"/>
          <w:vertAlign w:val="superscript"/>
        </w:rPr>
        <w:t>Програми економічного і  соціального розвитку</w:t>
      </w:r>
      <w:r w:rsidR="00FB563F">
        <w:rPr>
          <w:b/>
          <w:sz w:val="72"/>
          <w:szCs w:val="72"/>
          <w:vertAlign w:val="superscript"/>
        </w:rPr>
        <w:t xml:space="preserve"> </w:t>
      </w:r>
      <w:r w:rsidRPr="00FB563F">
        <w:rPr>
          <w:b/>
          <w:sz w:val="72"/>
          <w:szCs w:val="72"/>
          <w:vertAlign w:val="superscript"/>
        </w:rPr>
        <w:t>м. Прилуки на 202</w:t>
      </w:r>
      <w:r w:rsidR="00F62DFB" w:rsidRPr="00FB563F">
        <w:rPr>
          <w:b/>
          <w:sz w:val="72"/>
          <w:szCs w:val="72"/>
          <w:vertAlign w:val="superscript"/>
        </w:rPr>
        <w:t>2</w:t>
      </w:r>
      <w:r w:rsidRPr="00FB563F">
        <w:rPr>
          <w:b/>
          <w:sz w:val="72"/>
          <w:szCs w:val="72"/>
          <w:vertAlign w:val="superscript"/>
        </w:rPr>
        <w:t xml:space="preserve"> рік</w:t>
      </w:r>
    </w:p>
    <w:p w:rsidR="008A3D05" w:rsidRPr="00171DD1" w:rsidRDefault="008A3D05" w:rsidP="003E79EF">
      <w:pPr>
        <w:spacing w:line="240" w:lineRule="auto"/>
        <w:rPr>
          <w:sz w:val="28"/>
          <w:szCs w:val="28"/>
        </w:rPr>
      </w:pPr>
    </w:p>
    <w:p w:rsidR="004E36A4" w:rsidRPr="00171DD1" w:rsidRDefault="004E36A4" w:rsidP="003E79EF">
      <w:pPr>
        <w:spacing w:line="240" w:lineRule="auto"/>
        <w:rPr>
          <w:sz w:val="28"/>
          <w:szCs w:val="28"/>
        </w:rPr>
      </w:pPr>
    </w:p>
    <w:p w:rsidR="004E36A4" w:rsidRPr="00171DD1" w:rsidRDefault="004E36A4" w:rsidP="003E79EF">
      <w:pPr>
        <w:spacing w:line="240" w:lineRule="auto"/>
        <w:rPr>
          <w:sz w:val="28"/>
          <w:szCs w:val="28"/>
        </w:rPr>
      </w:pPr>
    </w:p>
    <w:p w:rsidR="004E36A4" w:rsidRPr="00171DD1" w:rsidRDefault="004E36A4" w:rsidP="003E79EF">
      <w:pPr>
        <w:spacing w:line="240" w:lineRule="auto"/>
        <w:rPr>
          <w:sz w:val="28"/>
          <w:szCs w:val="28"/>
        </w:rPr>
      </w:pPr>
    </w:p>
    <w:p w:rsidR="004E36A4" w:rsidRPr="00171DD1" w:rsidRDefault="004E36A4" w:rsidP="003E79EF">
      <w:pPr>
        <w:spacing w:line="240" w:lineRule="auto"/>
        <w:rPr>
          <w:sz w:val="28"/>
          <w:szCs w:val="28"/>
        </w:rPr>
      </w:pPr>
    </w:p>
    <w:p w:rsidR="004A602D" w:rsidRPr="00171DD1" w:rsidRDefault="004A602D" w:rsidP="003E79EF">
      <w:pPr>
        <w:spacing w:line="240" w:lineRule="auto"/>
        <w:rPr>
          <w:sz w:val="28"/>
          <w:szCs w:val="28"/>
        </w:rPr>
      </w:pPr>
    </w:p>
    <w:p w:rsidR="004A602D" w:rsidRPr="00171DD1" w:rsidRDefault="004A602D" w:rsidP="003E79EF">
      <w:pPr>
        <w:spacing w:line="240" w:lineRule="auto"/>
        <w:rPr>
          <w:sz w:val="28"/>
          <w:szCs w:val="28"/>
        </w:rPr>
      </w:pPr>
    </w:p>
    <w:p w:rsidR="004A602D" w:rsidRPr="00171DD1" w:rsidRDefault="004A602D" w:rsidP="003E79EF">
      <w:pPr>
        <w:spacing w:line="240" w:lineRule="auto"/>
        <w:rPr>
          <w:sz w:val="28"/>
          <w:szCs w:val="28"/>
        </w:rPr>
      </w:pPr>
    </w:p>
    <w:p w:rsidR="004A602D" w:rsidRPr="00171DD1" w:rsidRDefault="004A602D" w:rsidP="003E79EF">
      <w:pPr>
        <w:spacing w:line="240" w:lineRule="auto"/>
        <w:rPr>
          <w:sz w:val="28"/>
          <w:szCs w:val="28"/>
        </w:rPr>
      </w:pPr>
    </w:p>
    <w:p w:rsidR="004A602D" w:rsidRPr="00171DD1" w:rsidRDefault="004A602D" w:rsidP="003E79EF">
      <w:pPr>
        <w:spacing w:line="240" w:lineRule="auto"/>
        <w:rPr>
          <w:sz w:val="28"/>
          <w:szCs w:val="28"/>
        </w:rPr>
      </w:pPr>
    </w:p>
    <w:p w:rsidR="004E36A4" w:rsidRDefault="004E36A4" w:rsidP="003E79EF">
      <w:pPr>
        <w:spacing w:line="240" w:lineRule="auto"/>
        <w:rPr>
          <w:sz w:val="28"/>
          <w:szCs w:val="28"/>
        </w:rPr>
      </w:pPr>
    </w:p>
    <w:p w:rsidR="003E79EF" w:rsidRDefault="003E79EF" w:rsidP="003E79EF">
      <w:pPr>
        <w:spacing w:line="240" w:lineRule="auto"/>
        <w:rPr>
          <w:sz w:val="28"/>
          <w:szCs w:val="28"/>
        </w:rPr>
      </w:pPr>
    </w:p>
    <w:p w:rsidR="003E79EF" w:rsidRDefault="003E79EF" w:rsidP="003E79EF">
      <w:pPr>
        <w:spacing w:line="240" w:lineRule="auto"/>
        <w:rPr>
          <w:sz w:val="28"/>
          <w:szCs w:val="28"/>
        </w:rPr>
      </w:pPr>
    </w:p>
    <w:p w:rsidR="003E79EF" w:rsidRDefault="003E79EF" w:rsidP="003E79EF">
      <w:pPr>
        <w:spacing w:line="240" w:lineRule="auto"/>
        <w:rPr>
          <w:sz w:val="28"/>
          <w:szCs w:val="28"/>
        </w:rPr>
      </w:pPr>
    </w:p>
    <w:p w:rsidR="003E79EF" w:rsidRDefault="003E79EF" w:rsidP="003E79EF">
      <w:pPr>
        <w:spacing w:line="240" w:lineRule="auto"/>
        <w:rPr>
          <w:sz w:val="28"/>
          <w:szCs w:val="28"/>
        </w:rPr>
      </w:pPr>
    </w:p>
    <w:p w:rsidR="006F1F2A" w:rsidRDefault="006F1F2A" w:rsidP="003E79EF">
      <w:pPr>
        <w:spacing w:line="240" w:lineRule="auto"/>
        <w:rPr>
          <w:sz w:val="28"/>
          <w:szCs w:val="28"/>
        </w:rPr>
      </w:pPr>
    </w:p>
    <w:p w:rsidR="006F1F2A" w:rsidRPr="00171DD1" w:rsidRDefault="006F1F2A" w:rsidP="003E79EF">
      <w:pPr>
        <w:spacing w:line="240" w:lineRule="auto"/>
        <w:rPr>
          <w:sz w:val="28"/>
          <w:szCs w:val="28"/>
        </w:rPr>
      </w:pPr>
    </w:p>
    <w:p w:rsidR="004A602D" w:rsidRPr="00171DD1" w:rsidRDefault="004A602D" w:rsidP="003E79EF">
      <w:pPr>
        <w:spacing w:line="240" w:lineRule="auto"/>
        <w:rPr>
          <w:sz w:val="28"/>
          <w:szCs w:val="28"/>
        </w:rPr>
      </w:pPr>
    </w:p>
    <w:p w:rsidR="006F1F2A" w:rsidRDefault="006F1F2A" w:rsidP="003E79EF">
      <w:pPr>
        <w:spacing w:line="240" w:lineRule="auto"/>
        <w:jc w:val="center"/>
        <w:rPr>
          <w:b/>
          <w:sz w:val="28"/>
          <w:szCs w:val="28"/>
        </w:rPr>
      </w:pPr>
    </w:p>
    <w:p w:rsidR="00585347" w:rsidRDefault="00F62DFB" w:rsidP="003E79EF">
      <w:pPr>
        <w:spacing w:line="240" w:lineRule="auto"/>
        <w:jc w:val="center"/>
        <w:rPr>
          <w:b/>
          <w:sz w:val="28"/>
          <w:szCs w:val="28"/>
        </w:rPr>
      </w:pPr>
      <w:r>
        <w:rPr>
          <w:b/>
          <w:sz w:val="28"/>
          <w:szCs w:val="28"/>
        </w:rPr>
        <w:t>м. Прилуки, 2021</w:t>
      </w:r>
      <w:r w:rsidR="004A602D" w:rsidRPr="006F1F2A">
        <w:rPr>
          <w:b/>
          <w:sz w:val="28"/>
          <w:szCs w:val="28"/>
        </w:rPr>
        <w:t xml:space="preserve"> </w:t>
      </w:r>
      <w:r w:rsidR="00536147">
        <w:rPr>
          <w:b/>
          <w:sz w:val="28"/>
          <w:szCs w:val="28"/>
        </w:rPr>
        <w:t xml:space="preserve"> </w:t>
      </w:r>
    </w:p>
    <w:p w:rsidR="00585347" w:rsidRDefault="00585347">
      <w:pPr>
        <w:widowControl/>
        <w:suppressAutoHyphens w:val="0"/>
        <w:spacing w:line="240" w:lineRule="auto"/>
        <w:jc w:val="left"/>
        <w:textAlignment w:val="auto"/>
        <w:rPr>
          <w:b/>
          <w:sz w:val="28"/>
          <w:szCs w:val="28"/>
        </w:rPr>
      </w:pPr>
      <w:r>
        <w:rPr>
          <w:b/>
          <w:sz w:val="28"/>
          <w:szCs w:val="28"/>
        </w:rPr>
        <w:br w:type="page"/>
      </w:r>
    </w:p>
    <w:p w:rsidR="002E2FD5" w:rsidRPr="002E2FD5" w:rsidRDefault="00345D46" w:rsidP="002E2FD5">
      <w:pPr>
        <w:pStyle w:val="af3"/>
        <w:jc w:val="center"/>
        <w:rPr>
          <w:rFonts w:cs="Times New Roman"/>
          <w:color w:val="auto"/>
        </w:rPr>
      </w:pPr>
      <w:r w:rsidRPr="002E2FD5">
        <w:rPr>
          <w:rFonts w:cs="Times New Roman"/>
          <w:color w:val="auto"/>
        </w:rPr>
        <w:lastRenderedPageBreak/>
        <w:t>ЗМІСТ</w:t>
      </w:r>
    </w:p>
    <w:sdt>
      <w:sdtPr>
        <w:rPr>
          <w:rFonts w:eastAsia="Times New Roman" w:cs="Times New Roman"/>
          <w:b w:val="0"/>
          <w:bCs w:val="0"/>
          <w:kern w:val="0"/>
          <w:sz w:val="24"/>
          <w:szCs w:val="24"/>
        </w:rPr>
        <w:id w:val="4021407"/>
        <w:docPartObj>
          <w:docPartGallery w:val="Table of Contents"/>
          <w:docPartUnique/>
        </w:docPartObj>
      </w:sdtPr>
      <w:sdtEndPr>
        <w:rPr>
          <w:sz w:val="28"/>
          <w:szCs w:val="28"/>
          <w:lang w:val="ru-RU"/>
        </w:rPr>
      </w:sdtEndPr>
      <w:sdtContent>
        <w:p w:rsidR="00C37D3A" w:rsidRDefault="00C37D3A" w:rsidP="002E2FD5">
          <w:pPr>
            <w:pStyle w:val="22"/>
            <w:spacing w:before="0" w:after="0" w:line="240" w:lineRule="auto"/>
          </w:pPr>
        </w:p>
        <w:p w:rsidR="004F2B70" w:rsidRDefault="00CD45F3">
          <w:pPr>
            <w:pStyle w:val="11"/>
            <w:tabs>
              <w:tab w:val="left" w:pos="480"/>
              <w:tab w:val="right" w:leader="dot" w:pos="9629"/>
            </w:tabs>
            <w:rPr>
              <w:rFonts w:asciiTheme="minorHAnsi" w:eastAsiaTheme="minorEastAsia" w:hAnsiTheme="minorHAnsi" w:cstheme="minorBidi"/>
              <w:b w:val="0"/>
              <w:bCs w:val="0"/>
              <w:noProof/>
              <w:sz w:val="22"/>
              <w:szCs w:val="22"/>
              <w:lang w:val="ru-RU" w:eastAsia="ru-RU"/>
            </w:rPr>
          </w:pPr>
          <w:r w:rsidRPr="00CD45F3">
            <w:rPr>
              <w:rFonts w:asciiTheme="minorHAnsi" w:hAnsiTheme="minorHAnsi"/>
              <w:caps/>
              <w:szCs w:val="28"/>
              <w:lang w:val="ru-RU"/>
            </w:rPr>
            <w:fldChar w:fldCharType="begin"/>
          </w:r>
          <w:r w:rsidR="00E85E10">
            <w:rPr>
              <w:rFonts w:asciiTheme="minorHAnsi" w:hAnsiTheme="minorHAnsi"/>
              <w:caps/>
              <w:szCs w:val="28"/>
              <w:lang w:val="ru-RU"/>
            </w:rPr>
            <w:instrText xml:space="preserve"> TOC \o "1-2" \h \z \u </w:instrText>
          </w:r>
          <w:r w:rsidRPr="00CD45F3">
            <w:rPr>
              <w:rFonts w:asciiTheme="minorHAnsi" w:hAnsiTheme="minorHAnsi"/>
              <w:caps/>
              <w:szCs w:val="28"/>
              <w:lang w:val="ru-RU"/>
            </w:rPr>
            <w:fldChar w:fldCharType="separate"/>
          </w:r>
          <w:hyperlink w:anchor="_Toc90470139" w:history="1">
            <w:r w:rsidR="004F2B70" w:rsidRPr="00067285">
              <w:rPr>
                <w:rStyle w:val="a4"/>
                <w:rFonts w:eastAsiaTheme="minorHAnsi"/>
                <w:noProof/>
                <w:lang w:val="ru-RU" w:eastAsia="en-US"/>
              </w:rPr>
              <w:t>1.</w:t>
            </w:r>
            <w:r w:rsidR="004F2B70">
              <w:rPr>
                <w:rFonts w:asciiTheme="minorHAnsi" w:eastAsiaTheme="minorEastAsia" w:hAnsiTheme="minorHAnsi" w:cstheme="minorBidi"/>
                <w:b w:val="0"/>
                <w:bCs w:val="0"/>
                <w:noProof/>
                <w:sz w:val="22"/>
                <w:szCs w:val="22"/>
                <w:lang w:val="ru-RU" w:eastAsia="ru-RU"/>
              </w:rPr>
              <w:tab/>
            </w:r>
            <w:r w:rsidR="004F2B70" w:rsidRPr="00067285">
              <w:rPr>
                <w:rStyle w:val="a4"/>
                <w:rFonts w:eastAsiaTheme="minorHAnsi"/>
                <w:noProof/>
                <w:lang w:val="ru-RU" w:eastAsia="en-US"/>
              </w:rPr>
              <w:t>Зміст та основні цілі документа державного планування (ДДП),</w:t>
            </w:r>
            <w:r w:rsidR="004F2B70">
              <w:rPr>
                <w:noProof/>
                <w:webHidden/>
              </w:rPr>
              <w:tab/>
            </w:r>
            <w:r w:rsidR="004F2B70">
              <w:rPr>
                <w:noProof/>
                <w:webHidden/>
              </w:rPr>
              <w:fldChar w:fldCharType="begin"/>
            </w:r>
            <w:r w:rsidR="004F2B70">
              <w:rPr>
                <w:noProof/>
                <w:webHidden/>
              </w:rPr>
              <w:instrText xml:space="preserve"> PAGEREF _Toc90470139 \h </w:instrText>
            </w:r>
            <w:r w:rsidR="004F2B70">
              <w:rPr>
                <w:noProof/>
                <w:webHidden/>
              </w:rPr>
            </w:r>
            <w:r w:rsidR="004F2B70">
              <w:rPr>
                <w:noProof/>
                <w:webHidden/>
              </w:rPr>
              <w:fldChar w:fldCharType="separate"/>
            </w:r>
            <w:r w:rsidR="004F2B70">
              <w:rPr>
                <w:noProof/>
                <w:webHidden/>
              </w:rPr>
              <w:t>4</w:t>
            </w:r>
            <w:r w:rsidR="004F2B70">
              <w:rPr>
                <w:noProof/>
                <w:webHidden/>
              </w:rPr>
              <w:fldChar w:fldCharType="end"/>
            </w:r>
          </w:hyperlink>
        </w:p>
        <w:p w:rsidR="004F2B70" w:rsidRDefault="004F2B70">
          <w:pPr>
            <w:pStyle w:val="11"/>
            <w:tabs>
              <w:tab w:val="right" w:leader="dot" w:pos="9629"/>
            </w:tabs>
            <w:rPr>
              <w:rFonts w:asciiTheme="minorHAnsi" w:eastAsiaTheme="minorEastAsia" w:hAnsiTheme="minorHAnsi" w:cstheme="minorBidi"/>
              <w:b w:val="0"/>
              <w:bCs w:val="0"/>
              <w:noProof/>
              <w:sz w:val="22"/>
              <w:szCs w:val="22"/>
              <w:lang w:val="ru-RU" w:eastAsia="ru-RU"/>
            </w:rPr>
          </w:pPr>
          <w:hyperlink w:anchor="_Toc90470140" w:history="1">
            <w:r w:rsidRPr="00067285">
              <w:rPr>
                <w:rStyle w:val="a4"/>
                <w:rFonts w:eastAsiaTheme="minorHAnsi"/>
                <w:noProof/>
                <w:lang w:val="ru-RU" w:eastAsia="en-US"/>
              </w:rPr>
              <w:t>його звязок з іншими ДДП.</w:t>
            </w:r>
            <w:r>
              <w:rPr>
                <w:noProof/>
                <w:webHidden/>
              </w:rPr>
              <w:tab/>
            </w:r>
            <w:r>
              <w:rPr>
                <w:noProof/>
                <w:webHidden/>
              </w:rPr>
              <w:fldChar w:fldCharType="begin"/>
            </w:r>
            <w:r>
              <w:rPr>
                <w:noProof/>
                <w:webHidden/>
              </w:rPr>
              <w:instrText xml:space="preserve"> PAGEREF _Toc90470140 \h </w:instrText>
            </w:r>
            <w:r>
              <w:rPr>
                <w:noProof/>
                <w:webHidden/>
              </w:rPr>
            </w:r>
            <w:r>
              <w:rPr>
                <w:noProof/>
                <w:webHidden/>
              </w:rPr>
              <w:fldChar w:fldCharType="separate"/>
            </w:r>
            <w:r>
              <w:rPr>
                <w:noProof/>
                <w:webHidden/>
              </w:rPr>
              <w:t>4</w:t>
            </w:r>
            <w:r>
              <w:rPr>
                <w:noProof/>
                <w:webHidden/>
              </w:rPr>
              <w:fldChar w:fldCharType="end"/>
            </w:r>
          </w:hyperlink>
        </w:p>
        <w:p w:rsidR="004F2B70" w:rsidRDefault="004F2B70">
          <w:pPr>
            <w:pStyle w:val="11"/>
            <w:tabs>
              <w:tab w:val="left" w:pos="480"/>
              <w:tab w:val="right" w:leader="dot" w:pos="9629"/>
            </w:tabs>
            <w:rPr>
              <w:rFonts w:asciiTheme="minorHAnsi" w:eastAsiaTheme="minorEastAsia" w:hAnsiTheme="minorHAnsi" w:cstheme="minorBidi"/>
              <w:b w:val="0"/>
              <w:bCs w:val="0"/>
              <w:noProof/>
              <w:sz w:val="22"/>
              <w:szCs w:val="22"/>
              <w:lang w:val="ru-RU" w:eastAsia="ru-RU"/>
            </w:rPr>
          </w:pPr>
          <w:hyperlink w:anchor="_Toc90470141" w:history="1">
            <w:r w:rsidRPr="00067285">
              <w:rPr>
                <w:rStyle w:val="a4"/>
                <w:rFonts w:eastAsiaTheme="minorHAnsi"/>
                <w:noProof/>
                <w:lang w:eastAsia="en-US"/>
              </w:rPr>
              <w:t>2.</w:t>
            </w:r>
            <w:r>
              <w:rPr>
                <w:rFonts w:asciiTheme="minorHAnsi" w:eastAsiaTheme="minorEastAsia" w:hAnsiTheme="minorHAnsi" w:cstheme="minorBidi"/>
                <w:b w:val="0"/>
                <w:bCs w:val="0"/>
                <w:noProof/>
                <w:sz w:val="22"/>
                <w:szCs w:val="22"/>
                <w:lang w:val="ru-RU" w:eastAsia="ru-RU"/>
              </w:rPr>
              <w:tab/>
            </w:r>
            <w:r w:rsidRPr="00067285">
              <w:rPr>
                <w:rStyle w:val="a4"/>
                <w:rFonts w:eastAsiaTheme="minorHAnsi"/>
                <w:noProof/>
                <w:lang w:val="ru-RU" w:eastAsia="en-US"/>
              </w:rPr>
              <w:t>Характеристика поточного стану навколишнього природного</w:t>
            </w:r>
            <w:r>
              <w:rPr>
                <w:noProof/>
                <w:webHidden/>
              </w:rPr>
              <w:tab/>
            </w:r>
            <w:r>
              <w:rPr>
                <w:noProof/>
                <w:webHidden/>
              </w:rPr>
              <w:fldChar w:fldCharType="begin"/>
            </w:r>
            <w:r>
              <w:rPr>
                <w:noProof/>
                <w:webHidden/>
              </w:rPr>
              <w:instrText xml:space="preserve"> PAGEREF _Toc90470141 \h </w:instrText>
            </w:r>
            <w:r>
              <w:rPr>
                <w:noProof/>
                <w:webHidden/>
              </w:rPr>
            </w:r>
            <w:r>
              <w:rPr>
                <w:noProof/>
                <w:webHidden/>
              </w:rPr>
              <w:fldChar w:fldCharType="separate"/>
            </w:r>
            <w:r>
              <w:rPr>
                <w:noProof/>
                <w:webHidden/>
              </w:rPr>
              <w:t>7</w:t>
            </w:r>
            <w:r>
              <w:rPr>
                <w:noProof/>
                <w:webHidden/>
              </w:rPr>
              <w:fldChar w:fldCharType="end"/>
            </w:r>
          </w:hyperlink>
        </w:p>
        <w:p w:rsidR="004F2B70" w:rsidRDefault="004F2B70">
          <w:pPr>
            <w:pStyle w:val="11"/>
            <w:tabs>
              <w:tab w:val="right" w:leader="dot" w:pos="9629"/>
            </w:tabs>
            <w:rPr>
              <w:rFonts w:asciiTheme="minorHAnsi" w:eastAsiaTheme="minorEastAsia" w:hAnsiTheme="minorHAnsi" w:cstheme="minorBidi"/>
              <w:b w:val="0"/>
              <w:bCs w:val="0"/>
              <w:noProof/>
              <w:sz w:val="22"/>
              <w:szCs w:val="22"/>
              <w:lang w:val="ru-RU" w:eastAsia="ru-RU"/>
            </w:rPr>
          </w:pPr>
          <w:hyperlink w:anchor="_Toc90470142" w:history="1">
            <w:r w:rsidRPr="00067285">
              <w:rPr>
                <w:rStyle w:val="a4"/>
                <w:rFonts w:eastAsiaTheme="minorHAnsi"/>
                <w:noProof/>
                <w:lang w:eastAsia="en-US"/>
              </w:rPr>
              <w:t>середовища та здоров’я населення і прогнозні зміни цього стану (за адміністративними даними, статистичною інформацією та результатами досліджень), якщо ДДП не буде затверджений</w:t>
            </w:r>
            <w:r>
              <w:rPr>
                <w:noProof/>
                <w:webHidden/>
              </w:rPr>
              <w:tab/>
            </w:r>
            <w:r>
              <w:rPr>
                <w:noProof/>
                <w:webHidden/>
              </w:rPr>
              <w:fldChar w:fldCharType="begin"/>
            </w:r>
            <w:r>
              <w:rPr>
                <w:noProof/>
                <w:webHidden/>
              </w:rPr>
              <w:instrText xml:space="preserve"> PAGEREF _Toc90470142 \h </w:instrText>
            </w:r>
            <w:r>
              <w:rPr>
                <w:noProof/>
                <w:webHidden/>
              </w:rPr>
            </w:r>
            <w:r>
              <w:rPr>
                <w:noProof/>
                <w:webHidden/>
              </w:rPr>
              <w:fldChar w:fldCharType="separate"/>
            </w:r>
            <w:r>
              <w:rPr>
                <w:noProof/>
                <w:webHidden/>
              </w:rPr>
              <w:t>7</w:t>
            </w:r>
            <w:r>
              <w:rPr>
                <w:noProof/>
                <w:webHidden/>
              </w:rPr>
              <w:fldChar w:fldCharType="end"/>
            </w:r>
          </w:hyperlink>
        </w:p>
        <w:p w:rsidR="004F2B70" w:rsidRDefault="004F2B70">
          <w:pPr>
            <w:pStyle w:val="11"/>
            <w:tabs>
              <w:tab w:val="right" w:leader="dot" w:pos="9629"/>
            </w:tabs>
            <w:rPr>
              <w:rFonts w:asciiTheme="minorHAnsi" w:eastAsiaTheme="minorEastAsia" w:hAnsiTheme="minorHAnsi" w:cstheme="minorBidi"/>
              <w:b w:val="0"/>
              <w:bCs w:val="0"/>
              <w:noProof/>
              <w:sz w:val="22"/>
              <w:szCs w:val="22"/>
              <w:lang w:val="ru-RU" w:eastAsia="ru-RU"/>
            </w:rPr>
          </w:pPr>
          <w:hyperlink w:anchor="_Toc90470143" w:history="1">
            <w:r w:rsidRPr="00067285">
              <w:rPr>
                <w:rStyle w:val="a4"/>
                <w:i/>
                <w:iCs/>
                <w:noProof/>
                <w:lang w:bidi="fa-IR"/>
              </w:rPr>
              <w:t>Фізико-географічна характеристика території</w:t>
            </w:r>
            <w:r>
              <w:rPr>
                <w:noProof/>
                <w:webHidden/>
              </w:rPr>
              <w:tab/>
            </w:r>
            <w:r>
              <w:rPr>
                <w:noProof/>
                <w:webHidden/>
              </w:rPr>
              <w:fldChar w:fldCharType="begin"/>
            </w:r>
            <w:r>
              <w:rPr>
                <w:noProof/>
                <w:webHidden/>
              </w:rPr>
              <w:instrText xml:space="preserve"> PAGEREF _Toc90470143 \h </w:instrText>
            </w:r>
            <w:r>
              <w:rPr>
                <w:noProof/>
                <w:webHidden/>
              </w:rPr>
            </w:r>
            <w:r>
              <w:rPr>
                <w:noProof/>
                <w:webHidden/>
              </w:rPr>
              <w:fldChar w:fldCharType="separate"/>
            </w:r>
            <w:r>
              <w:rPr>
                <w:noProof/>
                <w:webHidden/>
              </w:rPr>
              <w:t>7</w:t>
            </w:r>
            <w:r>
              <w:rPr>
                <w:noProof/>
                <w:webHidden/>
              </w:rPr>
              <w:fldChar w:fldCharType="end"/>
            </w:r>
          </w:hyperlink>
        </w:p>
        <w:p w:rsidR="004F2B70" w:rsidRDefault="004F2B70">
          <w:pPr>
            <w:pStyle w:val="11"/>
            <w:tabs>
              <w:tab w:val="right" w:leader="dot" w:pos="9629"/>
            </w:tabs>
            <w:rPr>
              <w:rFonts w:asciiTheme="minorHAnsi" w:eastAsiaTheme="minorEastAsia" w:hAnsiTheme="minorHAnsi" w:cstheme="minorBidi"/>
              <w:b w:val="0"/>
              <w:bCs w:val="0"/>
              <w:noProof/>
              <w:sz w:val="22"/>
              <w:szCs w:val="22"/>
              <w:lang w:val="ru-RU" w:eastAsia="ru-RU"/>
            </w:rPr>
          </w:pPr>
          <w:hyperlink w:anchor="_Toc90470144" w:history="1">
            <w:r w:rsidRPr="00067285">
              <w:rPr>
                <w:rStyle w:val="a4"/>
                <w:rFonts w:eastAsia="TimesNewRomanPSMT"/>
                <w:i/>
                <w:iCs/>
                <w:noProof/>
                <w:lang w:bidi="fa-IR"/>
              </w:rPr>
              <w:t>Клімат</w:t>
            </w:r>
            <w:r>
              <w:rPr>
                <w:noProof/>
                <w:webHidden/>
              </w:rPr>
              <w:tab/>
            </w:r>
            <w:r>
              <w:rPr>
                <w:noProof/>
                <w:webHidden/>
              </w:rPr>
              <w:fldChar w:fldCharType="begin"/>
            </w:r>
            <w:r>
              <w:rPr>
                <w:noProof/>
                <w:webHidden/>
              </w:rPr>
              <w:instrText xml:space="preserve"> PAGEREF _Toc90470144 \h </w:instrText>
            </w:r>
            <w:r>
              <w:rPr>
                <w:noProof/>
                <w:webHidden/>
              </w:rPr>
            </w:r>
            <w:r>
              <w:rPr>
                <w:noProof/>
                <w:webHidden/>
              </w:rPr>
              <w:fldChar w:fldCharType="separate"/>
            </w:r>
            <w:r>
              <w:rPr>
                <w:noProof/>
                <w:webHidden/>
              </w:rPr>
              <w:t>9</w:t>
            </w:r>
            <w:r>
              <w:rPr>
                <w:noProof/>
                <w:webHidden/>
              </w:rPr>
              <w:fldChar w:fldCharType="end"/>
            </w:r>
          </w:hyperlink>
        </w:p>
        <w:p w:rsidR="004F2B70" w:rsidRDefault="004F2B70">
          <w:pPr>
            <w:pStyle w:val="11"/>
            <w:tabs>
              <w:tab w:val="right" w:leader="dot" w:pos="9629"/>
            </w:tabs>
            <w:rPr>
              <w:rFonts w:asciiTheme="minorHAnsi" w:eastAsiaTheme="minorEastAsia" w:hAnsiTheme="minorHAnsi" w:cstheme="minorBidi"/>
              <w:b w:val="0"/>
              <w:bCs w:val="0"/>
              <w:noProof/>
              <w:sz w:val="22"/>
              <w:szCs w:val="22"/>
              <w:lang w:val="ru-RU" w:eastAsia="ru-RU"/>
            </w:rPr>
          </w:pPr>
          <w:hyperlink w:anchor="_Toc90470145" w:history="1">
            <w:r w:rsidRPr="00067285">
              <w:rPr>
                <w:rStyle w:val="a4"/>
                <w:rFonts w:eastAsia="TimesNewRomanPSMT"/>
                <w:i/>
                <w:iCs/>
                <w:noProof/>
                <w:lang w:bidi="fa-IR"/>
              </w:rPr>
              <w:t>Інженерно-геологічні процеси та явища</w:t>
            </w:r>
            <w:r>
              <w:rPr>
                <w:noProof/>
                <w:webHidden/>
              </w:rPr>
              <w:tab/>
            </w:r>
            <w:r>
              <w:rPr>
                <w:noProof/>
                <w:webHidden/>
              </w:rPr>
              <w:fldChar w:fldCharType="begin"/>
            </w:r>
            <w:r>
              <w:rPr>
                <w:noProof/>
                <w:webHidden/>
              </w:rPr>
              <w:instrText xml:space="preserve"> PAGEREF _Toc90470145 \h </w:instrText>
            </w:r>
            <w:r>
              <w:rPr>
                <w:noProof/>
                <w:webHidden/>
              </w:rPr>
            </w:r>
            <w:r>
              <w:rPr>
                <w:noProof/>
                <w:webHidden/>
              </w:rPr>
              <w:fldChar w:fldCharType="separate"/>
            </w:r>
            <w:r>
              <w:rPr>
                <w:noProof/>
                <w:webHidden/>
              </w:rPr>
              <w:t>9</w:t>
            </w:r>
            <w:r>
              <w:rPr>
                <w:noProof/>
                <w:webHidden/>
              </w:rPr>
              <w:fldChar w:fldCharType="end"/>
            </w:r>
          </w:hyperlink>
        </w:p>
        <w:p w:rsidR="004F2B70" w:rsidRDefault="004F2B70">
          <w:pPr>
            <w:pStyle w:val="11"/>
            <w:tabs>
              <w:tab w:val="right" w:leader="dot" w:pos="9629"/>
            </w:tabs>
            <w:rPr>
              <w:rFonts w:asciiTheme="minorHAnsi" w:eastAsiaTheme="minorEastAsia" w:hAnsiTheme="minorHAnsi" w:cstheme="minorBidi"/>
              <w:b w:val="0"/>
              <w:bCs w:val="0"/>
              <w:noProof/>
              <w:sz w:val="22"/>
              <w:szCs w:val="22"/>
              <w:lang w:val="ru-RU" w:eastAsia="ru-RU"/>
            </w:rPr>
          </w:pPr>
          <w:hyperlink w:anchor="_Toc90470146" w:history="1">
            <w:r w:rsidRPr="00067285">
              <w:rPr>
                <w:rStyle w:val="a4"/>
                <w:i/>
                <w:iCs/>
                <w:noProof/>
                <w:lang w:bidi="fa-IR"/>
              </w:rPr>
              <w:t>Стан атмосферного повітря</w:t>
            </w:r>
            <w:r>
              <w:rPr>
                <w:noProof/>
                <w:webHidden/>
              </w:rPr>
              <w:tab/>
            </w:r>
            <w:r>
              <w:rPr>
                <w:noProof/>
                <w:webHidden/>
              </w:rPr>
              <w:fldChar w:fldCharType="begin"/>
            </w:r>
            <w:r>
              <w:rPr>
                <w:noProof/>
                <w:webHidden/>
              </w:rPr>
              <w:instrText xml:space="preserve"> PAGEREF _Toc90470146 \h </w:instrText>
            </w:r>
            <w:r>
              <w:rPr>
                <w:noProof/>
                <w:webHidden/>
              </w:rPr>
            </w:r>
            <w:r>
              <w:rPr>
                <w:noProof/>
                <w:webHidden/>
              </w:rPr>
              <w:fldChar w:fldCharType="separate"/>
            </w:r>
            <w:r>
              <w:rPr>
                <w:noProof/>
                <w:webHidden/>
              </w:rPr>
              <w:t>11</w:t>
            </w:r>
            <w:r>
              <w:rPr>
                <w:noProof/>
                <w:webHidden/>
              </w:rPr>
              <w:fldChar w:fldCharType="end"/>
            </w:r>
          </w:hyperlink>
        </w:p>
        <w:p w:rsidR="004F2B70" w:rsidRDefault="004F2B70">
          <w:pPr>
            <w:pStyle w:val="11"/>
            <w:tabs>
              <w:tab w:val="right" w:leader="dot" w:pos="9629"/>
            </w:tabs>
            <w:rPr>
              <w:rFonts w:asciiTheme="minorHAnsi" w:eastAsiaTheme="minorEastAsia" w:hAnsiTheme="minorHAnsi" w:cstheme="minorBidi"/>
              <w:b w:val="0"/>
              <w:bCs w:val="0"/>
              <w:noProof/>
              <w:sz w:val="22"/>
              <w:szCs w:val="22"/>
              <w:lang w:val="ru-RU" w:eastAsia="ru-RU"/>
            </w:rPr>
          </w:pPr>
          <w:hyperlink w:anchor="_Toc90470147" w:history="1">
            <w:r w:rsidRPr="00067285">
              <w:rPr>
                <w:rStyle w:val="a4"/>
                <w:i/>
                <w:iCs/>
                <w:noProof/>
                <w:kern w:val="2"/>
                <w:lang w:eastAsia="ru-RU"/>
              </w:rPr>
              <w:t>Стан поверхневих та підземних водних ресурсів</w:t>
            </w:r>
            <w:r>
              <w:rPr>
                <w:noProof/>
                <w:webHidden/>
              </w:rPr>
              <w:tab/>
            </w:r>
            <w:r>
              <w:rPr>
                <w:noProof/>
                <w:webHidden/>
              </w:rPr>
              <w:fldChar w:fldCharType="begin"/>
            </w:r>
            <w:r>
              <w:rPr>
                <w:noProof/>
                <w:webHidden/>
              </w:rPr>
              <w:instrText xml:space="preserve"> PAGEREF _Toc90470147 \h </w:instrText>
            </w:r>
            <w:r>
              <w:rPr>
                <w:noProof/>
                <w:webHidden/>
              </w:rPr>
            </w:r>
            <w:r>
              <w:rPr>
                <w:noProof/>
                <w:webHidden/>
              </w:rPr>
              <w:fldChar w:fldCharType="separate"/>
            </w:r>
            <w:r>
              <w:rPr>
                <w:noProof/>
                <w:webHidden/>
              </w:rPr>
              <w:t>15</w:t>
            </w:r>
            <w:r>
              <w:rPr>
                <w:noProof/>
                <w:webHidden/>
              </w:rPr>
              <w:fldChar w:fldCharType="end"/>
            </w:r>
          </w:hyperlink>
        </w:p>
        <w:p w:rsidR="004F2B70" w:rsidRDefault="004F2B70">
          <w:pPr>
            <w:pStyle w:val="11"/>
            <w:tabs>
              <w:tab w:val="right" w:leader="dot" w:pos="9629"/>
            </w:tabs>
            <w:rPr>
              <w:rFonts w:asciiTheme="minorHAnsi" w:eastAsiaTheme="minorEastAsia" w:hAnsiTheme="minorHAnsi" w:cstheme="minorBidi"/>
              <w:b w:val="0"/>
              <w:bCs w:val="0"/>
              <w:noProof/>
              <w:sz w:val="22"/>
              <w:szCs w:val="22"/>
              <w:lang w:val="ru-RU" w:eastAsia="ru-RU"/>
            </w:rPr>
          </w:pPr>
          <w:hyperlink w:anchor="_Toc90470148" w:history="1">
            <w:r w:rsidRPr="00067285">
              <w:rPr>
                <w:rStyle w:val="a4"/>
                <w:i/>
                <w:iCs/>
                <w:noProof/>
                <w:kern w:val="2"/>
                <w:lang w:eastAsia="ru-RU"/>
              </w:rPr>
              <w:t>Стан ґрунтів</w:t>
            </w:r>
            <w:r>
              <w:rPr>
                <w:noProof/>
                <w:webHidden/>
              </w:rPr>
              <w:tab/>
            </w:r>
            <w:r>
              <w:rPr>
                <w:noProof/>
                <w:webHidden/>
              </w:rPr>
              <w:fldChar w:fldCharType="begin"/>
            </w:r>
            <w:r>
              <w:rPr>
                <w:noProof/>
                <w:webHidden/>
              </w:rPr>
              <w:instrText xml:space="preserve"> PAGEREF _Toc90470148 \h </w:instrText>
            </w:r>
            <w:r>
              <w:rPr>
                <w:noProof/>
                <w:webHidden/>
              </w:rPr>
            </w:r>
            <w:r>
              <w:rPr>
                <w:noProof/>
                <w:webHidden/>
              </w:rPr>
              <w:fldChar w:fldCharType="separate"/>
            </w:r>
            <w:r>
              <w:rPr>
                <w:noProof/>
                <w:webHidden/>
              </w:rPr>
              <w:t>18</w:t>
            </w:r>
            <w:r>
              <w:rPr>
                <w:noProof/>
                <w:webHidden/>
              </w:rPr>
              <w:fldChar w:fldCharType="end"/>
            </w:r>
          </w:hyperlink>
        </w:p>
        <w:p w:rsidR="004F2B70" w:rsidRDefault="004F2B70">
          <w:pPr>
            <w:pStyle w:val="11"/>
            <w:tabs>
              <w:tab w:val="right" w:leader="dot" w:pos="9629"/>
            </w:tabs>
            <w:rPr>
              <w:rFonts w:asciiTheme="minorHAnsi" w:eastAsiaTheme="minorEastAsia" w:hAnsiTheme="minorHAnsi" w:cstheme="minorBidi"/>
              <w:b w:val="0"/>
              <w:bCs w:val="0"/>
              <w:noProof/>
              <w:sz w:val="22"/>
              <w:szCs w:val="22"/>
              <w:lang w:val="ru-RU" w:eastAsia="ru-RU"/>
            </w:rPr>
          </w:pPr>
          <w:hyperlink w:anchor="_Toc90470149" w:history="1">
            <w:r w:rsidRPr="00067285">
              <w:rPr>
                <w:rStyle w:val="a4"/>
                <w:i/>
                <w:iCs/>
                <w:noProof/>
              </w:rPr>
              <w:t>Стан рослин</w:t>
            </w:r>
            <w:r>
              <w:rPr>
                <w:noProof/>
                <w:webHidden/>
              </w:rPr>
              <w:tab/>
            </w:r>
            <w:r>
              <w:rPr>
                <w:noProof/>
                <w:webHidden/>
              </w:rPr>
              <w:fldChar w:fldCharType="begin"/>
            </w:r>
            <w:r>
              <w:rPr>
                <w:noProof/>
                <w:webHidden/>
              </w:rPr>
              <w:instrText xml:space="preserve"> PAGEREF _Toc90470149 \h </w:instrText>
            </w:r>
            <w:r>
              <w:rPr>
                <w:noProof/>
                <w:webHidden/>
              </w:rPr>
            </w:r>
            <w:r>
              <w:rPr>
                <w:noProof/>
                <w:webHidden/>
              </w:rPr>
              <w:fldChar w:fldCharType="separate"/>
            </w:r>
            <w:r>
              <w:rPr>
                <w:noProof/>
                <w:webHidden/>
              </w:rPr>
              <w:t>19</w:t>
            </w:r>
            <w:r>
              <w:rPr>
                <w:noProof/>
                <w:webHidden/>
              </w:rPr>
              <w:fldChar w:fldCharType="end"/>
            </w:r>
          </w:hyperlink>
        </w:p>
        <w:p w:rsidR="004F2B70" w:rsidRDefault="004F2B70">
          <w:pPr>
            <w:pStyle w:val="11"/>
            <w:tabs>
              <w:tab w:val="right" w:leader="dot" w:pos="9629"/>
            </w:tabs>
            <w:rPr>
              <w:rFonts w:asciiTheme="minorHAnsi" w:eastAsiaTheme="minorEastAsia" w:hAnsiTheme="minorHAnsi" w:cstheme="minorBidi"/>
              <w:b w:val="0"/>
              <w:bCs w:val="0"/>
              <w:noProof/>
              <w:sz w:val="22"/>
              <w:szCs w:val="22"/>
              <w:lang w:val="ru-RU" w:eastAsia="ru-RU"/>
            </w:rPr>
          </w:pPr>
          <w:hyperlink w:anchor="_Toc90470150" w:history="1">
            <w:r w:rsidRPr="00067285">
              <w:rPr>
                <w:rStyle w:val="a4"/>
                <w:i/>
                <w:iCs/>
                <w:noProof/>
                <w:lang w:eastAsia="ru-RU"/>
              </w:rPr>
              <w:t>Стан природно-заповідного фонду</w:t>
            </w:r>
            <w:r>
              <w:rPr>
                <w:noProof/>
                <w:webHidden/>
              </w:rPr>
              <w:tab/>
            </w:r>
            <w:r>
              <w:rPr>
                <w:noProof/>
                <w:webHidden/>
              </w:rPr>
              <w:fldChar w:fldCharType="begin"/>
            </w:r>
            <w:r>
              <w:rPr>
                <w:noProof/>
                <w:webHidden/>
              </w:rPr>
              <w:instrText xml:space="preserve"> PAGEREF _Toc90470150 \h </w:instrText>
            </w:r>
            <w:r>
              <w:rPr>
                <w:noProof/>
                <w:webHidden/>
              </w:rPr>
            </w:r>
            <w:r>
              <w:rPr>
                <w:noProof/>
                <w:webHidden/>
              </w:rPr>
              <w:fldChar w:fldCharType="separate"/>
            </w:r>
            <w:r>
              <w:rPr>
                <w:noProof/>
                <w:webHidden/>
              </w:rPr>
              <w:t>19</w:t>
            </w:r>
            <w:r>
              <w:rPr>
                <w:noProof/>
                <w:webHidden/>
              </w:rPr>
              <w:fldChar w:fldCharType="end"/>
            </w:r>
          </w:hyperlink>
        </w:p>
        <w:p w:rsidR="004F2B70" w:rsidRDefault="004F2B70">
          <w:pPr>
            <w:pStyle w:val="11"/>
            <w:tabs>
              <w:tab w:val="right" w:leader="dot" w:pos="9629"/>
            </w:tabs>
            <w:rPr>
              <w:rFonts w:asciiTheme="minorHAnsi" w:eastAsiaTheme="minorEastAsia" w:hAnsiTheme="minorHAnsi" w:cstheme="minorBidi"/>
              <w:b w:val="0"/>
              <w:bCs w:val="0"/>
              <w:noProof/>
              <w:sz w:val="22"/>
              <w:szCs w:val="22"/>
              <w:lang w:val="ru-RU" w:eastAsia="ru-RU"/>
            </w:rPr>
          </w:pPr>
          <w:hyperlink w:anchor="_Toc90470151" w:history="1">
            <w:r w:rsidRPr="00067285">
              <w:rPr>
                <w:rStyle w:val="a4"/>
                <w:i/>
                <w:iCs/>
                <w:noProof/>
              </w:rPr>
              <w:t>Стан поводження з відходами</w:t>
            </w:r>
            <w:r>
              <w:rPr>
                <w:noProof/>
                <w:webHidden/>
              </w:rPr>
              <w:tab/>
            </w:r>
            <w:r>
              <w:rPr>
                <w:noProof/>
                <w:webHidden/>
              </w:rPr>
              <w:fldChar w:fldCharType="begin"/>
            </w:r>
            <w:r>
              <w:rPr>
                <w:noProof/>
                <w:webHidden/>
              </w:rPr>
              <w:instrText xml:space="preserve"> PAGEREF _Toc90470151 \h </w:instrText>
            </w:r>
            <w:r>
              <w:rPr>
                <w:noProof/>
                <w:webHidden/>
              </w:rPr>
            </w:r>
            <w:r>
              <w:rPr>
                <w:noProof/>
                <w:webHidden/>
              </w:rPr>
              <w:fldChar w:fldCharType="separate"/>
            </w:r>
            <w:r>
              <w:rPr>
                <w:noProof/>
                <w:webHidden/>
              </w:rPr>
              <w:t>21</w:t>
            </w:r>
            <w:r>
              <w:rPr>
                <w:noProof/>
                <w:webHidden/>
              </w:rPr>
              <w:fldChar w:fldCharType="end"/>
            </w:r>
          </w:hyperlink>
        </w:p>
        <w:p w:rsidR="004F2B70" w:rsidRDefault="004F2B70">
          <w:pPr>
            <w:pStyle w:val="11"/>
            <w:tabs>
              <w:tab w:val="right" w:leader="dot" w:pos="9629"/>
            </w:tabs>
            <w:rPr>
              <w:rFonts w:asciiTheme="minorHAnsi" w:eastAsiaTheme="minorEastAsia" w:hAnsiTheme="minorHAnsi" w:cstheme="minorBidi"/>
              <w:b w:val="0"/>
              <w:bCs w:val="0"/>
              <w:noProof/>
              <w:sz w:val="22"/>
              <w:szCs w:val="22"/>
              <w:lang w:val="ru-RU" w:eastAsia="ru-RU"/>
            </w:rPr>
          </w:pPr>
          <w:hyperlink w:anchor="_Toc90470152" w:history="1">
            <w:r w:rsidRPr="00067285">
              <w:rPr>
                <w:rStyle w:val="a4"/>
                <w:i/>
                <w:caps/>
                <w:noProof/>
              </w:rPr>
              <w:t>в</w:t>
            </w:r>
            <w:r w:rsidRPr="00067285">
              <w:rPr>
                <w:rStyle w:val="a4"/>
                <w:i/>
                <w:noProof/>
              </w:rPr>
              <w:t>итрати на охорону навколишнього природного середовища</w:t>
            </w:r>
            <w:r>
              <w:rPr>
                <w:noProof/>
                <w:webHidden/>
              </w:rPr>
              <w:tab/>
            </w:r>
            <w:r>
              <w:rPr>
                <w:noProof/>
                <w:webHidden/>
              </w:rPr>
              <w:fldChar w:fldCharType="begin"/>
            </w:r>
            <w:r>
              <w:rPr>
                <w:noProof/>
                <w:webHidden/>
              </w:rPr>
              <w:instrText xml:space="preserve"> PAGEREF _Toc90470152 \h </w:instrText>
            </w:r>
            <w:r>
              <w:rPr>
                <w:noProof/>
                <w:webHidden/>
              </w:rPr>
            </w:r>
            <w:r>
              <w:rPr>
                <w:noProof/>
                <w:webHidden/>
              </w:rPr>
              <w:fldChar w:fldCharType="separate"/>
            </w:r>
            <w:r>
              <w:rPr>
                <w:noProof/>
                <w:webHidden/>
              </w:rPr>
              <w:t>23</w:t>
            </w:r>
            <w:r>
              <w:rPr>
                <w:noProof/>
                <w:webHidden/>
              </w:rPr>
              <w:fldChar w:fldCharType="end"/>
            </w:r>
          </w:hyperlink>
        </w:p>
        <w:p w:rsidR="004F2B70" w:rsidRDefault="004F2B70">
          <w:pPr>
            <w:pStyle w:val="11"/>
            <w:tabs>
              <w:tab w:val="right" w:leader="dot" w:pos="9629"/>
            </w:tabs>
            <w:rPr>
              <w:rFonts w:asciiTheme="minorHAnsi" w:eastAsiaTheme="minorEastAsia" w:hAnsiTheme="minorHAnsi" w:cstheme="minorBidi"/>
              <w:b w:val="0"/>
              <w:bCs w:val="0"/>
              <w:noProof/>
              <w:sz w:val="22"/>
              <w:szCs w:val="22"/>
              <w:lang w:val="ru-RU" w:eastAsia="ru-RU"/>
            </w:rPr>
          </w:pPr>
          <w:hyperlink w:anchor="_Toc90470153" w:history="1">
            <w:r w:rsidRPr="00067285">
              <w:rPr>
                <w:rStyle w:val="a4"/>
                <w:i/>
                <w:iCs/>
                <w:noProof/>
              </w:rPr>
              <w:t>Демографічний показник</w:t>
            </w:r>
            <w:r>
              <w:rPr>
                <w:noProof/>
                <w:webHidden/>
              </w:rPr>
              <w:tab/>
            </w:r>
            <w:r>
              <w:rPr>
                <w:noProof/>
                <w:webHidden/>
              </w:rPr>
              <w:fldChar w:fldCharType="begin"/>
            </w:r>
            <w:r>
              <w:rPr>
                <w:noProof/>
                <w:webHidden/>
              </w:rPr>
              <w:instrText xml:space="preserve"> PAGEREF _Toc90470153 \h </w:instrText>
            </w:r>
            <w:r>
              <w:rPr>
                <w:noProof/>
                <w:webHidden/>
              </w:rPr>
            </w:r>
            <w:r>
              <w:rPr>
                <w:noProof/>
                <w:webHidden/>
              </w:rPr>
              <w:fldChar w:fldCharType="separate"/>
            </w:r>
            <w:r>
              <w:rPr>
                <w:noProof/>
                <w:webHidden/>
              </w:rPr>
              <w:t>25</w:t>
            </w:r>
            <w:r>
              <w:rPr>
                <w:noProof/>
                <w:webHidden/>
              </w:rPr>
              <w:fldChar w:fldCharType="end"/>
            </w:r>
          </w:hyperlink>
        </w:p>
        <w:p w:rsidR="004F2B70" w:rsidRDefault="004F2B70">
          <w:pPr>
            <w:pStyle w:val="11"/>
            <w:tabs>
              <w:tab w:val="right" w:leader="dot" w:pos="9629"/>
            </w:tabs>
            <w:rPr>
              <w:rFonts w:asciiTheme="minorHAnsi" w:eastAsiaTheme="minorEastAsia" w:hAnsiTheme="minorHAnsi" w:cstheme="minorBidi"/>
              <w:b w:val="0"/>
              <w:bCs w:val="0"/>
              <w:noProof/>
              <w:sz w:val="22"/>
              <w:szCs w:val="22"/>
              <w:lang w:val="ru-RU" w:eastAsia="ru-RU"/>
            </w:rPr>
          </w:pPr>
          <w:hyperlink w:anchor="_Toc90470154" w:history="1">
            <w:r w:rsidRPr="00067285">
              <w:rPr>
                <w:rStyle w:val="a4"/>
                <w:rFonts w:eastAsiaTheme="minorHAnsi"/>
                <w:i/>
                <w:iCs/>
                <w:noProof/>
                <w:lang w:eastAsia="en-US"/>
              </w:rPr>
              <w:t>Аналіз захворюваності населення</w:t>
            </w:r>
            <w:r>
              <w:rPr>
                <w:noProof/>
                <w:webHidden/>
              </w:rPr>
              <w:tab/>
            </w:r>
            <w:r>
              <w:rPr>
                <w:noProof/>
                <w:webHidden/>
              </w:rPr>
              <w:fldChar w:fldCharType="begin"/>
            </w:r>
            <w:r>
              <w:rPr>
                <w:noProof/>
                <w:webHidden/>
              </w:rPr>
              <w:instrText xml:space="preserve"> PAGEREF _Toc90470154 \h </w:instrText>
            </w:r>
            <w:r>
              <w:rPr>
                <w:noProof/>
                <w:webHidden/>
              </w:rPr>
            </w:r>
            <w:r>
              <w:rPr>
                <w:noProof/>
                <w:webHidden/>
              </w:rPr>
              <w:fldChar w:fldCharType="separate"/>
            </w:r>
            <w:r>
              <w:rPr>
                <w:noProof/>
                <w:webHidden/>
              </w:rPr>
              <w:t>27</w:t>
            </w:r>
            <w:r>
              <w:rPr>
                <w:noProof/>
                <w:webHidden/>
              </w:rPr>
              <w:fldChar w:fldCharType="end"/>
            </w:r>
          </w:hyperlink>
        </w:p>
        <w:p w:rsidR="004F2B70" w:rsidRDefault="004F2B70">
          <w:pPr>
            <w:pStyle w:val="11"/>
            <w:tabs>
              <w:tab w:val="left" w:pos="480"/>
              <w:tab w:val="right" w:leader="dot" w:pos="9629"/>
            </w:tabs>
            <w:rPr>
              <w:rFonts w:asciiTheme="minorHAnsi" w:eastAsiaTheme="minorEastAsia" w:hAnsiTheme="minorHAnsi" w:cstheme="minorBidi"/>
              <w:b w:val="0"/>
              <w:bCs w:val="0"/>
              <w:noProof/>
              <w:sz w:val="22"/>
              <w:szCs w:val="22"/>
              <w:lang w:val="ru-RU" w:eastAsia="ru-RU"/>
            </w:rPr>
          </w:pPr>
          <w:hyperlink w:anchor="_Toc90470155" w:history="1">
            <w:r w:rsidRPr="00067285">
              <w:rPr>
                <w:rStyle w:val="a4"/>
                <w:rFonts w:asciiTheme="majorHAnsi" w:hAnsiTheme="majorHAnsi" w:cs="Arial"/>
                <w:noProof/>
                <w:lang w:val="ru-RU" w:eastAsia="ru-RU"/>
              </w:rPr>
              <w:t>3.</w:t>
            </w:r>
            <w:r>
              <w:rPr>
                <w:rFonts w:asciiTheme="minorHAnsi" w:eastAsiaTheme="minorEastAsia" w:hAnsiTheme="minorHAnsi" w:cstheme="minorBidi"/>
                <w:b w:val="0"/>
                <w:bCs w:val="0"/>
                <w:noProof/>
                <w:sz w:val="22"/>
                <w:szCs w:val="22"/>
                <w:lang w:val="ru-RU" w:eastAsia="ru-RU"/>
              </w:rPr>
              <w:tab/>
            </w:r>
            <w:r w:rsidRPr="00067285">
              <w:rPr>
                <w:rStyle w:val="a4"/>
                <w:rFonts w:asciiTheme="majorHAnsi" w:hAnsiTheme="majorHAnsi" w:cs="Arial"/>
                <w:noProof/>
                <w:lang w:val="ru-RU" w:eastAsia="ru-RU"/>
              </w:rPr>
              <w:t>Аналіз внутрішніх та зовнішніх факторів, що впливають на розвиток міста Прилуки</w:t>
            </w:r>
            <w:r>
              <w:rPr>
                <w:noProof/>
                <w:webHidden/>
              </w:rPr>
              <w:tab/>
            </w:r>
            <w:r>
              <w:rPr>
                <w:noProof/>
                <w:webHidden/>
              </w:rPr>
              <w:fldChar w:fldCharType="begin"/>
            </w:r>
            <w:r>
              <w:rPr>
                <w:noProof/>
                <w:webHidden/>
              </w:rPr>
              <w:instrText xml:space="preserve"> PAGEREF _Toc90470155 \h </w:instrText>
            </w:r>
            <w:r>
              <w:rPr>
                <w:noProof/>
                <w:webHidden/>
              </w:rPr>
            </w:r>
            <w:r>
              <w:rPr>
                <w:noProof/>
                <w:webHidden/>
              </w:rPr>
              <w:fldChar w:fldCharType="separate"/>
            </w:r>
            <w:r>
              <w:rPr>
                <w:noProof/>
                <w:webHidden/>
              </w:rPr>
              <w:t>28</w:t>
            </w:r>
            <w:r>
              <w:rPr>
                <w:noProof/>
                <w:webHidden/>
              </w:rPr>
              <w:fldChar w:fldCharType="end"/>
            </w:r>
          </w:hyperlink>
        </w:p>
        <w:p w:rsidR="004F2B70" w:rsidRDefault="004F2B70">
          <w:pPr>
            <w:pStyle w:val="11"/>
            <w:tabs>
              <w:tab w:val="left" w:pos="480"/>
              <w:tab w:val="right" w:leader="dot" w:pos="9629"/>
            </w:tabs>
            <w:rPr>
              <w:rFonts w:asciiTheme="minorHAnsi" w:eastAsiaTheme="minorEastAsia" w:hAnsiTheme="minorHAnsi" w:cstheme="minorBidi"/>
              <w:b w:val="0"/>
              <w:bCs w:val="0"/>
              <w:noProof/>
              <w:sz w:val="22"/>
              <w:szCs w:val="22"/>
              <w:lang w:val="ru-RU" w:eastAsia="ru-RU"/>
            </w:rPr>
          </w:pPr>
          <w:hyperlink w:anchor="_Toc90470156" w:history="1">
            <w:r w:rsidRPr="00067285">
              <w:rPr>
                <w:rStyle w:val="a4"/>
                <w:rFonts w:eastAsiaTheme="minorHAnsi"/>
                <w:noProof/>
                <w:lang w:eastAsia="en-US"/>
              </w:rPr>
              <w:t>4.</w:t>
            </w:r>
            <w:r>
              <w:rPr>
                <w:rFonts w:asciiTheme="minorHAnsi" w:eastAsiaTheme="minorEastAsia" w:hAnsiTheme="minorHAnsi" w:cstheme="minorBidi"/>
                <w:b w:val="0"/>
                <w:bCs w:val="0"/>
                <w:noProof/>
                <w:sz w:val="22"/>
                <w:szCs w:val="22"/>
                <w:lang w:val="ru-RU" w:eastAsia="ru-RU"/>
              </w:rPr>
              <w:tab/>
            </w:r>
            <w:r w:rsidRPr="00067285">
              <w:rPr>
                <w:rStyle w:val="a4"/>
                <w:rFonts w:eastAsiaTheme="minorHAnsi"/>
                <w:noProof/>
                <w:lang w:eastAsia="en-US"/>
              </w:rPr>
              <w:t>Характеристика стану довкілля та умов життєдіяльності і здоров’я людей на території міста, які можуть зазнати впливу.</w:t>
            </w:r>
            <w:r>
              <w:rPr>
                <w:noProof/>
                <w:webHidden/>
              </w:rPr>
              <w:tab/>
            </w:r>
            <w:r>
              <w:rPr>
                <w:noProof/>
                <w:webHidden/>
              </w:rPr>
              <w:fldChar w:fldCharType="begin"/>
            </w:r>
            <w:r>
              <w:rPr>
                <w:noProof/>
                <w:webHidden/>
              </w:rPr>
              <w:instrText xml:space="preserve"> PAGEREF _Toc90470156 \h </w:instrText>
            </w:r>
            <w:r>
              <w:rPr>
                <w:noProof/>
                <w:webHidden/>
              </w:rPr>
            </w:r>
            <w:r>
              <w:rPr>
                <w:noProof/>
                <w:webHidden/>
              </w:rPr>
              <w:fldChar w:fldCharType="separate"/>
            </w:r>
            <w:r>
              <w:rPr>
                <w:noProof/>
                <w:webHidden/>
              </w:rPr>
              <w:t>37</w:t>
            </w:r>
            <w:r>
              <w:rPr>
                <w:noProof/>
                <w:webHidden/>
              </w:rPr>
              <w:fldChar w:fldCharType="end"/>
            </w:r>
          </w:hyperlink>
        </w:p>
        <w:p w:rsidR="004F2B70" w:rsidRDefault="004F2B70">
          <w:pPr>
            <w:pStyle w:val="11"/>
            <w:tabs>
              <w:tab w:val="left" w:pos="480"/>
              <w:tab w:val="right" w:leader="dot" w:pos="9629"/>
            </w:tabs>
            <w:rPr>
              <w:rFonts w:asciiTheme="minorHAnsi" w:eastAsiaTheme="minorEastAsia" w:hAnsiTheme="minorHAnsi" w:cstheme="minorBidi"/>
              <w:b w:val="0"/>
              <w:bCs w:val="0"/>
              <w:noProof/>
              <w:sz w:val="22"/>
              <w:szCs w:val="22"/>
              <w:lang w:val="ru-RU" w:eastAsia="ru-RU"/>
            </w:rPr>
          </w:pPr>
          <w:hyperlink w:anchor="_Toc90470157" w:history="1">
            <w:r w:rsidRPr="00067285">
              <w:rPr>
                <w:rStyle w:val="a4"/>
                <w:rFonts w:eastAsiaTheme="minorHAnsi"/>
                <w:noProof/>
                <w:lang w:eastAsia="en-US"/>
              </w:rPr>
              <w:t>5.</w:t>
            </w:r>
            <w:r>
              <w:rPr>
                <w:rFonts w:asciiTheme="minorHAnsi" w:eastAsiaTheme="minorEastAsia" w:hAnsiTheme="minorHAnsi" w:cstheme="minorBidi"/>
                <w:b w:val="0"/>
                <w:bCs w:val="0"/>
                <w:noProof/>
                <w:sz w:val="22"/>
                <w:szCs w:val="22"/>
                <w:lang w:val="ru-RU" w:eastAsia="ru-RU"/>
              </w:rPr>
              <w:tab/>
            </w:r>
            <w:r w:rsidRPr="00067285">
              <w:rPr>
                <w:rStyle w:val="a4"/>
                <w:rFonts w:eastAsiaTheme="minorHAnsi"/>
                <w:noProof/>
                <w:lang w:eastAsia="en-US"/>
              </w:rPr>
              <w:t>Екологічні проблеми, у тому числі ризики впливу на здоров’я населення, які стосуються документа державного планування, зокрема щодо територій з природоохоронним статусом</w:t>
            </w:r>
            <w:r>
              <w:rPr>
                <w:noProof/>
                <w:webHidden/>
              </w:rPr>
              <w:tab/>
            </w:r>
            <w:r>
              <w:rPr>
                <w:noProof/>
                <w:webHidden/>
              </w:rPr>
              <w:fldChar w:fldCharType="begin"/>
            </w:r>
            <w:r>
              <w:rPr>
                <w:noProof/>
                <w:webHidden/>
              </w:rPr>
              <w:instrText xml:space="preserve"> PAGEREF _Toc90470157 \h </w:instrText>
            </w:r>
            <w:r>
              <w:rPr>
                <w:noProof/>
                <w:webHidden/>
              </w:rPr>
            </w:r>
            <w:r>
              <w:rPr>
                <w:noProof/>
                <w:webHidden/>
              </w:rPr>
              <w:fldChar w:fldCharType="separate"/>
            </w:r>
            <w:r>
              <w:rPr>
                <w:noProof/>
                <w:webHidden/>
              </w:rPr>
              <w:t>40</w:t>
            </w:r>
            <w:r>
              <w:rPr>
                <w:noProof/>
                <w:webHidden/>
              </w:rPr>
              <w:fldChar w:fldCharType="end"/>
            </w:r>
          </w:hyperlink>
        </w:p>
        <w:p w:rsidR="004F2B70" w:rsidRDefault="004F2B70">
          <w:pPr>
            <w:pStyle w:val="11"/>
            <w:tabs>
              <w:tab w:val="left" w:pos="480"/>
              <w:tab w:val="right" w:leader="dot" w:pos="9629"/>
            </w:tabs>
            <w:rPr>
              <w:rFonts w:asciiTheme="minorHAnsi" w:eastAsiaTheme="minorEastAsia" w:hAnsiTheme="minorHAnsi" w:cstheme="minorBidi"/>
              <w:b w:val="0"/>
              <w:bCs w:val="0"/>
              <w:noProof/>
              <w:sz w:val="22"/>
              <w:szCs w:val="22"/>
              <w:lang w:val="ru-RU" w:eastAsia="ru-RU"/>
            </w:rPr>
          </w:pPr>
          <w:hyperlink w:anchor="_Toc90470158" w:history="1">
            <w:r w:rsidRPr="00067285">
              <w:rPr>
                <w:rStyle w:val="a4"/>
                <w:rFonts w:eastAsiaTheme="minorHAnsi"/>
                <w:noProof/>
                <w:lang w:eastAsia="en-US"/>
              </w:rPr>
              <w:t>6.</w:t>
            </w:r>
            <w:r>
              <w:rPr>
                <w:rFonts w:asciiTheme="minorHAnsi" w:eastAsiaTheme="minorEastAsia" w:hAnsiTheme="minorHAnsi" w:cstheme="minorBidi"/>
                <w:b w:val="0"/>
                <w:bCs w:val="0"/>
                <w:noProof/>
                <w:sz w:val="22"/>
                <w:szCs w:val="22"/>
                <w:lang w:val="ru-RU" w:eastAsia="ru-RU"/>
              </w:rPr>
              <w:tab/>
            </w:r>
            <w:r w:rsidRPr="00067285">
              <w:rPr>
                <w:rStyle w:val="a4"/>
                <w:rFonts w:eastAsiaTheme="minorHAnsi"/>
                <w:noProof/>
                <w:lang w:eastAsia="en-US"/>
              </w:rPr>
              <w:t>Зобов’язання у сфері охорони довкілля, у тому числі пов’язані із запобіганням негативного впливу на здоров’я населення, встановлені на міжнародному, державному та інших рівнях, що стосуються Програми, а також шляхи врахування таких зобов’язань під час підготовки документа державного планування</w:t>
            </w:r>
            <w:r>
              <w:rPr>
                <w:noProof/>
                <w:webHidden/>
              </w:rPr>
              <w:tab/>
            </w:r>
            <w:r>
              <w:rPr>
                <w:noProof/>
                <w:webHidden/>
              </w:rPr>
              <w:fldChar w:fldCharType="begin"/>
            </w:r>
            <w:r>
              <w:rPr>
                <w:noProof/>
                <w:webHidden/>
              </w:rPr>
              <w:instrText xml:space="preserve"> PAGEREF _Toc90470158 \h </w:instrText>
            </w:r>
            <w:r>
              <w:rPr>
                <w:noProof/>
                <w:webHidden/>
              </w:rPr>
            </w:r>
            <w:r>
              <w:rPr>
                <w:noProof/>
                <w:webHidden/>
              </w:rPr>
              <w:fldChar w:fldCharType="separate"/>
            </w:r>
            <w:r>
              <w:rPr>
                <w:noProof/>
                <w:webHidden/>
              </w:rPr>
              <w:t>41</w:t>
            </w:r>
            <w:r>
              <w:rPr>
                <w:noProof/>
                <w:webHidden/>
              </w:rPr>
              <w:fldChar w:fldCharType="end"/>
            </w:r>
          </w:hyperlink>
        </w:p>
        <w:p w:rsidR="004F2B70" w:rsidRDefault="004F2B70">
          <w:pPr>
            <w:pStyle w:val="11"/>
            <w:tabs>
              <w:tab w:val="left" w:pos="480"/>
              <w:tab w:val="right" w:leader="dot" w:pos="9629"/>
            </w:tabs>
            <w:rPr>
              <w:rFonts w:asciiTheme="minorHAnsi" w:eastAsiaTheme="minorEastAsia" w:hAnsiTheme="minorHAnsi" w:cstheme="minorBidi"/>
              <w:b w:val="0"/>
              <w:bCs w:val="0"/>
              <w:noProof/>
              <w:sz w:val="22"/>
              <w:szCs w:val="22"/>
              <w:lang w:val="ru-RU" w:eastAsia="ru-RU"/>
            </w:rPr>
          </w:pPr>
          <w:hyperlink w:anchor="_Toc90470159" w:history="1">
            <w:r w:rsidRPr="00067285">
              <w:rPr>
                <w:rStyle w:val="a4"/>
                <w:rFonts w:eastAsiaTheme="minorHAnsi"/>
                <w:noProof/>
                <w:lang w:eastAsia="en-US"/>
              </w:rPr>
              <w:t>7.</w:t>
            </w:r>
            <w:r>
              <w:rPr>
                <w:rFonts w:asciiTheme="minorHAnsi" w:eastAsiaTheme="minorEastAsia" w:hAnsiTheme="minorHAnsi" w:cstheme="minorBidi"/>
                <w:b w:val="0"/>
                <w:bCs w:val="0"/>
                <w:noProof/>
                <w:sz w:val="22"/>
                <w:szCs w:val="22"/>
                <w:lang w:val="ru-RU" w:eastAsia="ru-RU"/>
              </w:rPr>
              <w:tab/>
            </w:r>
            <w:r w:rsidRPr="00067285">
              <w:rPr>
                <w:rStyle w:val="a4"/>
                <w:rFonts w:eastAsiaTheme="minorHAnsi"/>
                <w:noProof/>
                <w:lang w:eastAsia="en-US"/>
              </w:rPr>
              <w:t>Опис наслідків для довкілля, у тому числі для здоров’я населення, у тому числі вторинних, кумулятивних, синергічних, коротко-, середньо- та довгострокових (1, 3-5 та 10-15 років відповідно, а за необхідності - 50-100 років), постійних і тимчасових, позитивних і негативних наслідків</w:t>
            </w:r>
            <w:r>
              <w:rPr>
                <w:noProof/>
                <w:webHidden/>
              </w:rPr>
              <w:tab/>
            </w:r>
            <w:r>
              <w:rPr>
                <w:noProof/>
                <w:webHidden/>
              </w:rPr>
              <w:fldChar w:fldCharType="begin"/>
            </w:r>
            <w:r>
              <w:rPr>
                <w:noProof/>
                <w:webHidden/>
              </w:rPr>
              <w:instrText xml:space="preserve"> PAGEREF _Toc90470159 \h </w:instrText>
            </w:r>
            <w:r>
              <w:rPr>
                <w:noProof/>
                <w:webHidden/>
              </w:rPr>
            </w:r>
            <w:r>
              <w:rPr>
                <w:noProof/>
                <w:webHidden/>
              </w:rPr>
              <w:fldChar w:fldCharType="separate"/>
            </w:r>
            <w:r>
              <w:rPr>
                <w:noProof/>
                <w:webHidden/>
              </w:rPr>
              <w:t>43</w:t>
            </w:r>
            <w:r>
              <w:rPr>
                <w:noProof/>
                <w:webHidden/>
              </w:rPr>
              <w:fldChar w:fldCharType="end"/>
            </w:r>
          </w:hyperlink>
        </w:p>
        <w:p w:rsidR="004F2B70" w:rsidRDefault="004F2B70">
          <w:pPr>
            <w:pStyle w:val="11"/>
            <w:tabs>
              <w:tab w:val="left" w:pos="480"/>
              <w:tab w:val="right" w:leader="dot" w:pos="9629"/>
            </w:tabs>
            <w:rPr>
              <w:rFonts w:asciiTheme="minorHAnsi" w:eastAsiaTheme="minorEastAsia" w:hAnsiTheme="minorHAnsi" w:cstheme="minorBidi"/>
              <w:b w:val="0"/>
              <w:bCs w:val="0"/>
              <w:noProof/>
              <w:sz w:val="22"/>
              <w:szCs w:val="22"/>
              <w:lang w:val="ru-RU" w:eastAsia="ru-RU"/>
            </w:rPr>
          </w:pPr>
          <w:hyperlink w:anchor="_Toc90470160" w:history="1">
            <w:r w:rsidRPr="00067285">
              <w:rPr>
                <w:rStyle w:val="a4"/>
                <w:rFonts w:eastAsiaTheme="minorHAnsi"/>
                <w:noProof/>
                <w:lang w:eastAsia="en-US"/>
              </w:rPr>
              <w:t>8.</w:t>
            </w:r>
            <w:r>
              <w:rPr>
                <w:rFonts w:asciiTheme="minorHAnsi" w:eastAsiaTheme="minorEastAsia" w:hAnsiTheme="minorHAnsi" w:cstheme="minorBidi"/>
                <w:b w:val="0"/>
                <w:bCs w:val="0"/>
                <w:noProof/>
                <w:sz w:val="22"/>
                <w:szCs w:val="22"/>
                <w:lang w:val="ru-RU" w:eastAsia="ru-RU"/>
              </w:rPr>
              <w:tab/>
            </w:r>
            <w:r w:rsidRPr="00067285">
              <w:rPr>
                <w:rStyle w:val="a4"/>
                <w:rFonts w:eastAsiaTheme="minorHAnsi"/>
                <w:noProof/>
                <w:lang w:eastAsia="en-US"/>
              </w:rPr>
              <w:t>Заходи, що передбачається вжити для запобігання, зменшення та пом’якшення негативних наслідків, зумовлених реалізацією документа державного планування</w:t>
            </w:r>
            <w:r>
              <w:rPr>
                <w:noProof/>
                <w:webHidden/>
              </w:rPr>
              <w:tab/>
            </w:r>
            <w:r>
              <w:rPr>
                <w:noProof/>
                <w:webHidden/>
              </w:rPr>
              <w:fldChar w:fldCharType="begin"/>
            </w:r>
            <w:r>
              <w:rPr>
                <w:noProof/>
                <w:webHidden/>
              </w:rPr>
              <w:instrText xml:space="preserve"> PAGEREF _Toc90470160 \h </w:instrText>
            </w:r>
            <w:r>
              <w:rPr>
                <w:noProof/>
                <w:webHidden/>
              </w:rPr>
            </w:r>
            <w:r>
              <w:rPr>
                <w:noProof/>
                <w:webHidden/>
              </w:rPr>
              <w:fldChar w:fldCharType="separate"/>
            </w:r>
            <w:r>
              <w:rPr>
                <w:noProof/>
                <w:webHidden/>
              </w:rPr>
              <w:t>45</w:t>
            </w:r>
            <w:r>
              <w:rPr>
                <w:noProof/>
                <w:webHidden/>
              </w:rPr>
              <w:fldChar w:fldCharType="end"/>
            </w:r>
          </w:hyperlink>
        </w:p>
        <w:p w:rsidR="004F2B70" w:rsidRDefault="004F2B70">
          <w:pPr>
            <w:pStyle w:val="11"/>
            <w:tabs>
              <w:tab w:val="left" w:pos="480"/>
              <w:tab w:val="right" w:leader="dot" w:pos="9629"/>
            </w:tabs>
            <w:rPr>
              <w:rFonts w:asciiTheme="minorHAnsi" w:eastAsiaTheme="minorEastAsia" w:hAnsiTheme="minorHAnsi" w:cstheme="minorBidi"/>
              <w:b w:val="0"/>
              <w:bCs w:val="0"/>
              <w:noProof/>
              <w:sz w:val="22"/>
              <w:szCs w:val="22"/>
              <w:lang w:val="ru-RU" w:eastAsia="ru-RU"/>
            </w:rPr>
          </w:pPr>
          <w:hyperlink w:anchor="_Toc90470161" w:history="1">
            <w:r w:rsidRPr="00067285">
              <w:rPr>
                <w:rStyle w:val="a4"/>
                <w:rFonts w:eastAsiaTheme="minorHAnsi"/>
                <w:noProof/>
                <w:lang w:eastAsia="en-US"/>
              </w:rPr>
              <w:t>9.</w:t>
            </w:r>
            <w:r>
              <w:rPr>
                <w:rFonts w:asciiTheme="minorHAnsi" w:eastAsiaTheme="minorEastAsia" w:hAnsiTheme="minorHAnsi" w:cstheme="minorBidi"/>
                <w:b w:val="0"/>
                <w:bCs w:val="0"/>
                <w:noProof/>
                <w:sz w:val="22"/>
                <w:szCs w:val="22"/>
                <w:lang w:val="ru-RU" w:eastAsia="ru-RU"/>
              </w:rPr>
              <w:tab/>
            </w:r>
            <w:r w:rsidRPr="00067285">
              <w:rPr>
                <w:rStyle w:val="a4"/>
                <w:rFonts w:eastAsiaTheme="minorHAnsi"/>
                <w:noProof/>
                <w:lang w:eastAsia="en-US"/>
              </w:rPr>
              <w:t>Обґрунтування вибору виправданих альтернатив, що розглядалися, опис способу, в який здійснювалася стратегічна екологічна оцінка, у тому числі будь-які ускладнення (недостатність інформації та технічних засобів під час здійснення такої оцінки)</w:t>
            </w:r>
            <w:r>
              <w:rPr>
                <w:noProof/>
                <w:webHidden/>
              </w:rPr>
              <w:tab/>
            </w:r>
            <w:r>
              <w:rPr>
                <w:noProof/>
                <w:webHidden/>
              </w:rPr>
              <w:fldChar w:fldCharType="begin"/>
            </w:r>
            <w:r>
              <w:rPr>
                <w:noProof/>
                <w:webHidden/>
              </w:rPr>
              <w:instrText xml:space="preserve"> PAGEREF _Toc90470161 \h </w:instrText>
            </w:r>
            <w:r>
              <w:rPr>
                <w:noProof/>
                <w:webHidden/>
              </w:rPr>
            </w:r>
            <w:r>
              <w:rPr>
                <w:noProof/>
                <w:webHidden/>
              </w:rPr>
              <w:fldChar w:fldCharType="separate"/>
            </w:r>
            <w:r>
              <w:rPr>
                <w:noProof/>
                <w:webHidden/>
              </w:rPr>
              <w:t>46</w:t>
            </w:r>
            <w:r>
              <w:rPr>
                <w:noProof/>
                <w:webHidden/>
              </w:rPr>
              <w:fldChar w:fldCharType="end"/>
            </w:r>
          </w:hyperlink>
        </w:p>
        <w:p w:rsidR="004F2B70" w:rsidRDefault="004F2B70">
          <w:pPr>
            <w:pStyle w:val="11"/>
            <w:tabs>
              <w:tab w:val="left" w:pos="720"/>
              <w:tab w:val="right" w:leader="dot" w:pos="9629"/>
            </w:tabs>
            <w:rPr>
              <w:rFonts w:asciiTheme="minorHAnsi" w:eastAsiaTheme="minorEastAsia" w:hAnsiTheme="minorHAnsi" w:cstheme="minorBidi"/>
              <w:b w:val="0"/>
              <w:bCs w:val="0"/>
              <w:noProof/>
              <w:sz w:val="22"/>
              <w:szCs w:val="22"/>
              <w:lang w:val="ru-RU" w:eastAsia="ru-RU"/>
            </w:rPr>
          </w:pPr>
          <w:hyperlink w:anchor="_Toc90470162" w:history="1">
            <w:r w:rsidRPr="00067285">
              <w:rPr>
                <w:rStyle w:val="a4"/>
                <w:rFonts w:eastAsiaTheme="minorHAnsi"/>
                <w:noProof/>
                <w:lang w:eastAsia="en-US"/>
              </w:rPr>
              <w:t>10.</w:t>
            </w:r>
            <w:r>
              <w:rPr>
                <w:rFonts w:asciiTheme="minorHAnsi" w:eastAsiaTheme="minorEastAsia" w:hAnsiTheme="minorHAnsi" w:cstheme="minorBidi"/>
                <w:b w:val="0"/>
                <w:bCs w:val="0"/>
                <w:noProof/>
                <w:sz w:val="22"/>
                <w:szCs w:val="22"/>
                <w:lang w:val="ru-RU" w:eastAsia="ru-RU"/>
              </w:rPr>
              <w:tab/>
            </w:r>
            <w:r w:rsidRPr="00067285">
              <w:rPr>
                <w:rStyle w:val="a4"/>
                <w:rFonts w:eastAsiaTheme="minorHAnsi"/>
                <w:noProof/>
                <w:lang w:eastAsia="en-US"/>
              </w:rPr>
              <w:t>Заходи, передбачені для здійснення моніторингу наслідків виконання документа державного планування, у тому числі для здоров’я населення</w:t>
            </w:r>
            <w:r>
              <w:rPr>
                <w:noProof/>
                <w:webHidden/>
              </w:rPr>
              <w:tab/>
            </w:r>
            <w:r>
              <w:rPr>
                <w:noProof/>
                <w:webHidden/>
              </w:rPr>
              <w:fldChar w:fldCharType="begin"/>
            </w:r>
            <w:r>
              <w:rPr>
                <w:noProof/>
                <w:webHidden/>
              </w:rPr>
              <w:instrText xml:space="preserve"> PAGEREF _Toc90470162 \h </w:instrText>
            </w:r>
            <w:r>
              <w:rPr>
                <w:noProof/>
                <w:webHidden/>
              </w:rPr>
            </w:r>
            <w:r>
              <w:rPr>
                <w:noProof/>
                <w:webHidden/>
              </w:rPr>
              <w:fldChar w:fldCharType="separate"/>
            </w:r>
            <w:r>
              <w:rPr>
                <w:noProof/>
                <w:webHidden/>
              </w:rPr>
              <w:t>47</w:t>
            </w:r>
            <w:r>
              <w:rPr>
                <w:noProof/>
                <w:webHidden/>
              </w:rPr>
              <w:fldChar w:fldCharType="end"/>
            </w:r>
          </w:hyperlink>
        </w:p>
        <w:p w:rsidR="004F2B70" w:rsidRDefault="004F2B70">
          <w:pPr>
            <w:pStyle w:val="11"/>
            <w:tabs>
              <w:tab w:val="left" w:pos="720"/>
              <w:tab w:val="right" w:leader="dot" w:pos="9629"/>
            </w:tabs>
            <w:rPr>
              <w:rFonts w:asciiTheme="minorHAnsi" w:eastAsiaTheme="minorEastAsia" w:hAnsiTheme="minorHAnsi" w:cstheme="minorBidi"/>
              <w:b w:val="0"/>
              <w:bCs w:val="0"/>
              <w:noProof/>
              <w:sz w:val="22"/>
              <w:szCs w:val="22"/>
              <w:lang w:val="ru-RU" w:eastAsia="ru-RU"/>
            </w:rPr>
          </w:pPr>
          <w:hyperlink w:anchor="_Toc90470163" w:history="1">
            <w:r w:rsidRPr="00067285">
              <w:rPr>
                <w:rStyle w:val="a4"/>
                <w:rFonts w:eastAsiaTheme="minorHAnsi"/>
                <w:noProof/>
                <w:lang w:eastAsia="en-US"/>
              </w:rPr>
              <w:t>11.</w:t>
            </w:r>
            <w:r>
              <w:rPr>
                <w:rFonts w:asciiTheme="minorHAnsi" w:eastAsiaTheme="minorEastAsia" w:hAnsiTheme="minorHAnsi" w:cstheme="minorBidi"/>
                <w:b w:val="0"/>
                <w:bCs w:val="0"/>
                <w:noProof/>
                <w:sz w:val="22"/>
                <w:szCs w:val="22"/>
                <w:lang w:val="ru-RU" w:eastAsia="ru-RU"/>
              </w:rPr>
              <w:tab/>
            </w:r>
            <w:r w:rsidRPr="00067285">
              <w:rPr>
                <w:rStyle w:val="a4"/>
                <w:rFonts w:eastAsiaTheme="minorHAnsi"/>
                <w:noProof/>
                <w:lang w:eastAsia="en-US"/>
              </w:rPr>
              <w:t xml:space="preserve">Опис ймовірних транскордонних наслідків для довкілля, у тому </w:t>
            </w:r>
            <w:r w:rsidRPr="00067285">
              <w:rPr>
                <w:rStyle w:val="a4"/>
                <w:rFonts w:eastAsiaTheme="minorHAnsi"/>
                <w:noProof/>
                <w:lang w:eastAsia="en-US"/>
              </w:rPr>
              <w:lastRenderedPageBreak/>
              <w:t>числі для здоров’я населення (за наявності)</w:t>
            </w:r>
            <w:r>
              <w:rPr>
                <w:noProof/>
                <w:webHidden/>
              </w:rPr>
              <w:tab/>
            </w:r>
            <w:r>
              <w:rPr>
                <w:noProof/>
                <w:webHidden/>
              </w:rPr>
              <w:fldChar w:fldCharType="begin"/>
            </w:r>
            <w:r>
              <w:rPr>
                <w:noProof/>
                <w:webHidden/>
              </w:rPr>
              <w:instrText xml:space="preserve"> PAGEREF _Toc90470163 \h </w:instrText>
            </w:r>
            <w:r>
              <w:rPr>
                <w:noProof/>
                <w:webHidden/>
              </w:rPr>
            </w:r>
            <w:r>
              <w:rPr>
                <w:noProof/>
                <w:webHidden/>
              </w:rPr>
              <w:fldChar w:fldCharType="separate"/>
            </w:r>
            <w:r>
              <w:rPr>
                <w:noProof/>
                <w:webHidden/>
              </w:rPr>
              <w:t>50</w:t>
            </w:r>
            <w:r>
              <w:rPr>
                <w:noProof/>
                <w:webHidden/>
              </w:rPr>
              <w:fldChar w:fldCharType="end"/>
            </w:r>
          </w:hyperlink>
        </w:p>
        <w:p w:rsidR="004F2B70" w:rsidRDefault="004F2B70">
          <w:pPr>
            <w:pStyle w:val="11"/>
            <w:tabs>
              <w:tab w:val="left" w:pos="720"/>
              <w:tab w:val="right" w:leader="dot" w:pos="9629"/>
            </w:tabs>
            <w:rPr>
              <w:rFonts w:asciiTheme="minorHAnsi" w:eastAsiaTheme="minorEastAsia" w:hAnsiTheme="minorHAnsi" w:cstheme="minorBidi"/>
              <w:b w:val="0"/>
              <w:bCs w:val="0"/>
              <w:noProof/>
              <w:sz w:val="22"/>
              <w:szCs w:val="22"/>
              <w:lang w:val="ru-RU" w:eastAsia="ru-RU"/>
            </w:rPr>
          </w:pPr>
          <w:hyperlink w:anchor="_Toc90470164" w:history="1">
            <w:r w:rsidRPr="00067285">
              <w:rPr>
                <w:rStyle w:val="a4"/>
                <w:rFonts w:eastAsiaTheme="minorHAnsi"/>
                <w:noProof/>
                <w:lang w:eastAsia="en-US"/>
              </w:rPr>
              <w:t>12.</w:t>
            </w:r>
            <w:r>
              <w:rPr>
                <w:rFonts w:asciiTheme="minorHAnsi" w:eastAsiaTheme="minorEastAsia" w:hAnsiTheme="minorHAnsi" w:cstheme="minorBidi"/>
                <w:b w:val="0"/>
                <w:bCs w:val="0"/>
                <w:noProof/>
                <w:sz w:val="22"/>
                <w:szCs w:val="22"/>
                <w:lang w:val="ru-RU" w:eastAsia="ru-RU"/>
              </w:rPr>
              <w:tab/>
            </w:r>
            <w:r w:rsidRPr="00067285">
              <w:rPr>
                <w:rStyle w:val="a4"/>
                <w:rFonts w:eastAsiaTheme="minorHAnsi"/>
                <w:noProof/>
                <w:lang w:eastAsia="en-US"/>
              </w:rPr>
              <w:t>Резюме нетехнічного характеру інформації, передбаченої пунктами 1-10 цієї частини, розраховане на широку аудиторію</w:t>
            </w:r>
            <w:r>
              <w:rPr>
                <w:noProof/>
                <w:webHidden/>
              </w:rPr>
              <w:tab/>
            </w:r>
            <w:r>
              <w:rPr>
                <w:noProof/>
                <w:webHidden/>
              </w:rPr>
              <w:fldChar w:fldCharType="begin"/>
            </w:r>
            <w:r>
              <w:rPr>
                <w:noProof/>
                <w:webHidden/>
              </w:rPr>
              <w:instrText xml:space="preserve"> PAGEREF _Toc90470164 \h </w:instrText>
            </w:r>
            <w:r>
              <w:rPr>
                <w:noProof/>
                <w:webHidden/>
              </w:rPr>
            </w:r>
            <w:r>
              <w:rPr>
                <w:noProof/>
                <w:webHidden/>
              </w:rPr>
              <w:fldChar w:fldCharType="separate"/>
            </w:r>
            <w:r>
              <w:rPr>
                <w:noProof/>
                <w:webHidden/>
              </w:rPr>
              <w:t>50</w:t>
            </w:r>
            <w:r>
              <w:rPr>
                <w:noProof/>
                <w:webHidden/>
              </w:rPr>
              <w:fldChar w:fldCharType="end"/>
            </w:r>
          </w:hyperlink>
        </w:p>
        <w:p w:rsidR="004F2B70" w:rsidRDefault="004F2B70">
          <w:pPr>
            <w:pStyle w:val="11"/>
            <w:tabs>
              <w:tab w:val="right" w:leader="dot" w:pos="9629"/>
            </w:tabs>
            <w:rPr>
              <w:rFonts w:asciiTheme="minorHAnsi" w:eastAsiaTheme="minorEastAsia" w:hAnsiTheme="minorHAnsi" w:cstheme="minorBidi"/>
              <w:b w:val="0"/>
              <w:bCs w:val="0"/>
              <w:noProof/>
              <w:sz w:val="22"/>
              <w:szCs w:val="22"/>
              <w:lang w:val="ru-RU" w:eastAsia="ru-RU"/>
            </w:rPr>
          </w:pPr>
          <w:hyperlink w:anchor="_Toc90470165" w:history="1">
            <w:r w:rsidRPr="00067285">
              <w:rPr>
                <w:rStyle w:val="a4"/>
                <w:iCs/>
                <w:noProof/>
              </w:rPr>
              <w:t>ДОДАТОК 1</w:t>
            </w:r>
            <w:r>
              <w:rPr>
                <w:noProof/>
                <w:webHidden/>
              </w:rPr>
              <w:tab/>
            </w:r>
            <w:r>
              <w:rPr>
                <w:noProof/>
                <w:webHidden/>
              </w:rPr>
              <w:fldChar w:fldCharType="begin"/>
            </w:r>
            <w:r>
              <w:rPr>
                <w:noProof/>
                <w:webHidden/>
              </w:rPr>
              <w:instrText xml:space="preserve"> PAGEREF _Toc90470165 \h </w:instrText>
            </w:r>
            <w:r>
              <w:rPr>
                <w:noProof/>
                <w:webHidden/>
              </w:rPr>
            </w:r>
            <w:r>
              <w:rPr>
                <w:noProof/>
                <w:webHidden/>
              </w:rPr>
              <w:fldChar w:fldCharType="separate"/>
            </w:r>
            <w:r>
              <w:rPr>
                <w:noProof/>
                <w:webHidden/>
              </w:rPr>
              <w:t>55</w:t>
            </w:r>
            <w:r>
              <w:rPr>
                <w:noProof/>
                <w:webHidden/>
              </w:rPr>
              <w:fldChar w:fldCharType="end"/>
            </w:r>
          </w:hyperlink>
        </w:p>
        <w:p w:rsidR="004F2B70" w:rsidRDefault="004F2B70">
          <w:pPr>
            <w:pStyle w:val="11"/>
            <w:tabs>
              <w:tab w:val="right" w:leader="dot" w:pos="9629"/>
            </w:tabs>
            <w:rPr>
              <w:rFonts w:asciiTheme="minorHAnsi" w:eastAsiaTheme="minorEastAsia" w:hAnsiTheme="minorHAnsi" w:cstheme="minorBidi"/>
              <w:b w:val="0"/>
              <w:bCs w:val="0"/>
              <w:noProof/>
              <w:sz w:val="22"/>
              <w:szCs w:val="22"/>
              <w:lang w:val="ru-RU" w:eastAsia="ru-RU"/>
            </w:rPr>
          </w:pPr>
          <w:hyperlink w:anchor="_Toc90470166" w:history="1">
            <w:r w:rsidRPr="00067285">
              <w:rPr>
                <w:rStyle w:val="a4"/>
                <w:noProof/>
              </w:rPr>
              <w:t>ДОДАТОК 2</w:t>
            </w:r>
            <w:r>
              <w:rPr>
                <w:noProof/>
                <w:webHidden/>
              </w:rPr>
              <w:tab/>
            </w:r>
            <w:r>
              <w:rPr>
                <w:noProof/>
                <w:webHidden/>
              </w:rPr>
              <w:fldChar w:fldCharType="begin"/>
            </w:r>
            <w:r>
              <w:rPr>
                <w:noProof/>
                <w:webHidden/>
              </w:rPr>
              <w:instrText xml:space="preserve"> PAGEREF _Toc90470166 \h </w:instrText>
            </w:r>
            <w:r>
              <w:rPr>
                <w:noProof/>
                <w:webHidden/>
              </w:rPr>
            </w:r>
            <w:r>
              <w:rPr>
                <w:noProof/>
                <w:webHidden/>
              </w:rPr>
              <w:fldChar w:fldCharType="separate"/>
            </w:r>
            <w:r>
              <w:rPr>
                <w:noProof/>
                <w:webHidden/>
              </w:rPr>
              <w:t>56</w:t>
            </w:r>
            <w:r>
              <w:rPr>
                <w:noProof/>
                <w:webHidden/>
              </w:rPr>
              <w:fldChar w:fldCharType="end"/>
            </w:r>
          </w:hyperlink>
        </w:p>
        <w:p w:rsidR="00C37D3A" w:rsidRPr="00E85E10" w:rsidRDefault="00CD45F3" w:rsidP="00E85E10">
          <w:pPr>
            <w:spacing w:line="240" w:lineRule="auto"/>
            <w:rPr>
              <w:sz w:val="28"/>
              <w:szCs w:val="28"/>
              <w:lang w:val="ru-RU"/>
            </w:rPr>
          </w:pPr>
          <w:r>
            <w:rPr>
              <w:rFonts w:asciiTheme="minorHAnsi" w:hAnsiTheme="minorHAnsi"/>
              <w:caps/>
              <w:sz w:val="28"/>
              <w:szCs w:val="28"/>
              <w:lang w:val="ru-RU"/>
            </w:rPr>
            <w:fldChar w:fldCharType="end"/>
          </w:r>
        </w:p>
      </w:sdtContent>
    </w:sdt>
    <w:p w:rsidR="00E629A3" w:rsidRDefault="00E629A3" w:rsidP="00345D46">
      <w:pPr>
        <w:pStyle w:val="22"/>
        <w:spacing w:before="0" w:after="0" w:line="240" w:lineRule="auto"/>
        <w:rPr>
          <w:rFonts w:cs="Times New Roman"/>
          <w:sz w:val="28"/>
          <w:szCs w:val="28"/>
        </w:rPr>
      </w:pPr>
    </w:p>
    <w:p w:rsidR="004E36A4" w:rsidRPr="00171DD1" w:rsidRDefault="004E36A4" w:rsidP="003E79EF">
      <w:pPr>
        <w:spacing w:line="240" w:lineRule="auto"/>
        <w:rPr>
          <w:sz w:val="28"/>
          <w:szCs w:val="28"/>
          <w:lang w:val="ru-RU"/>
        </w:rPr>
      </w:pPr>
    </w:p>
    <w:p w:rsidR="004E105F" w:rsidRPr="00171DD1" w:rsidRDefault="004E105F" w:rsidP="003E79EF">
      <w:pPr>
        <w:spacing w:line="240" w:lineRule="auto"/>
        <w:rPr>
          <w:sz w:val="28"/>
          <w:szCs w:val="28"/>
          <w:lang w:val="ru-RU"/>
        </w:rPr>
      </w:pPr>
    </w:p>
    <w:p w:rsidR="004E105F" w:rsidRPr="00171DD1" w:rsidRDefault="004E105F" w:rsidP="003E79EF">
      <w:pPr>
        <w:spacing w:line="240" w:lineRule="auto"/>
        <w:rPr>
          <w:sz w:val="28"/>
          <w:szCs w:val="28"/>
          <w:lang w:val="ru-RU"/>
        </w:rPr>
      </w:pPr>
    </w:p>
    <w:p w:rsidR="004E105F" w:rsidRPr="00171DD1" w:rsidRDefault="004E105F" w:rsidP="003E79EF">
      <w:pPr>
        <w:spacing w:line="240" w:lineRule="auto"/>
        <w:rPr>
          <w:sz w:val="28"/>
          <w:szCs w:val="28"/>
          <w:lang w:val="ru-RU"/>
        </w:rPr>
      </w:pPr>
    </w:p>
    <w:p w:rsidR="004E105F" w:rsidRPr="00171DD1" w:rsidRDefault="004E105F" w:rsidP="003E79EF">
      <w:pPr>
        <w:spacing w:line="240" w:lineRule="auto"/>
        <w:rPr>
          <w:sz w:val="28"/>
          <w:szCs w:val="28"/>
          <w:lang w:val="ru-RU"/>
        </w:rPr>
      </w:pPr>
    </w:p>
    <w:p w:rsidR="004E105F" w:rsidRPr="00171DD1" w:rsidRDefault="004E105F" w:rsidP="003E79EF">
      <w:pPr>
        <w:spacing w:line="240" w:lineRule="auto"/>
        <w:rPr>
          <w:sz w:val="28"/>
          <w:szCs w:val="28"/>
          <w:lang w:val="ru-RU"/>
        </w:rPr>
      </w:pPr>
    </w:p>
    <w:p w:rsidR="004E105F" w:rsidRDefault="004E105F" w:rsidP="003E79EF">
      <w:pPr>
        <w:spacing w:line="240" w:lineRule="auto"/>
        <w:rPr>
          <w:sz w:val="28"/>
          <w:szCs w:val="28"/>
          <w:lang w:val="ru-RU"/>
        </w:rPr>
      </w:pPr>
    </w:p>
    <w:p w:rsidR="0068156C" w:rsidRDefault="0068156C" w:rsidP="003E79EF">
      <w:pPr>
        <w:spacing w:line="240" w:lineRule="auto"/>
        <w:rPr>
          <w:sz w:val="28"/>
          <w:szCs w:val="28"/>
          <w:lang w:val="ru-RU"/>
        </w:rPr>
      </w:pPr>
    </w:p>
    <w:p w:rsidR="0068156C" w:rsidRDefault="0068156C" w:rsidP="003E79EF">
      <w:pPr>
        <w:spacing w:line="240" w:lineRule="auto"/>
        <w:rPr>
          <w:sz w:val="28"/>
          <w:szCs w:val="28"/>
          <w:lang w:val="ru-RU"/>
        </w:rPr>
      </w:pPr>
    </w:p>
    <w:p w:rsidR="0068156C" w:rsidRDefault="0068156C" w:rsidP="003E79EF">
      <w:pPr>
        <w:spacing w:line="240" w:lineRule="auto"/>
        <w:rPr>
          <w:sz w:val="28"/>
          <w:szCs w:val="28"/>
          <w:lang w:val="ru-RU"/>
        </w:rPr>
      </w:pPr>
    </w:p>
    <w:p w:rsidR="0068156C" w:rsidRDefault="0068156C" w:rsidP="003E79EF">
      <w:pPr>
        <w:spacing w:line="240" w:lineRule="auto"/>
        <w:rPr>
          <w:sz w:val="28"/>
          <w:szCs w:val="28"/>
          <w:lang w:val="ru-RU"/>
        </w:rPr>
      </w:pPr>
    </w:p>
    <w:p w:rsidR="0068156C" w:rsidRDefault="0068156C" w:rsidP="003E79EF">
      <w:pPr>
        <w:spacing w:line="240" w:lineRule="auto"/>
        <w:rPr>
          <w:sz w:val="28"/>
          <w:szCs w:val="28"/>
          <w:lang w:val="ru-RU"/>
        </w:rPr>
      </w:pPr>
    </w:p>
    <w:p w:rsidR="004E105F" w:rsidRPr="00171DD1" w:rsidRDefault="004E105F" w:rsidP="003E79EF">
      <w:pPr>
        <w:spacing w:line="240" w:lineRule="auto"/>
        <w:rPr>
          <w:sz w:val="28"/>
          <w:szCs w:val="28"/>
          <w:lang w:val="ru-RU"/>
        </w:rPr>
      </w:pPr>
    </w:p>
    <w:p w:rsidR="004E105F" w:rsidRPr="00171DD1" w:rsidRDefault="004E105F" w:rsidP="003E79EF">
      <w:pPr>
        <w:spacing w:line="240" w:lineRule="auto"/>
        <w:rPr>
          <w:sz w:val="28"/>
          <w:szCs w:val="28"/>
          <w:lang w:val="ru-RU"/>
        </w:rPr>
      </w:pPr>
    </w:p>
    <w:p w:rsidR="000B651F" w:rsidRPr="00171DD1" w:rsidRDefault="000B651F" w:rsidP="003E79EF">
      <w:pPr>
        <w:spacing w:line="240" w:lineRule="auto"/>
        <w:rPr>
          <w:sz w:val="28"/>
          <w:szCs w:val="28"/>
          <w:lang w:val="ru-RU"/>
        </w:rPr>
      </w:pPr>
    </w:p>
    <w:p w:rsidR="000B651F" w:rsidRPr="00171DD1" w:rsidRDefault="000B651F" w:rsidP="003E79EF">
      <w:pPr>
        <w:spacing w:line="240" w:lineRule="auto"/>
        <w:rPr>
          <w:sz w:val="28"/>
          <w:szCs w:val="28"/>
          <w:lang w:val="ru-RU"/>
        </w:rPr>
      </w:pPr>
    </w:p>
    <w:p w:rsidR="000B651F" w:rsidRPr="00171DD1" w:rsidRDefault="000B651F" w:rsidP="003E79EF">
      <w:pPr>
        <w:spacing w:line="240" w:lineRule="auto"/>
        <w:rPr>
          <w:sz w:val="28"/>
          <w:szCs w:val="28"/>
          <w:lang w:val="ru-RU"/>
        </w:rPr>
      </w:pPr>
    </w:p>
    <w:p w:rsidR="004E105F" w:rsidRPr="00171DD1" w:rsidRDefault="004E105F" w:rsidP="003E79EF">
      <w:pPr>
        <w:spacing w:line="240" w:lineRule="auto"/>
        <w:rPr>
          <w:sz w:val="28"/>
          <w:szCs w:val="28"/>
          <w:lang w:val="ru-RU"/>
        </w:rPr>
      </w:pPr>
    </w:p>
    <w:p w:rsidR="004E105F" w:rsidRDefault="004E105F" w:rsidP="003E79EF">
      <w:pPr>
        <w:spacing w:line="240" w:lineRule="auto"/>
        <w:rPr>
          <w:sz w:val="28"/>
          <w:szCs w:val="28"/>
          <w:lang w:val="ru-RU"/>
        </w:rPr>
      </w:pPr>
    </w:p>
    <w:p w:rsidR="006C67FD" w:rsidRDefault="006C67FD" w:rsidP="003E79EF">
      <w:pPr>
        <w:spacing w:line="240" w:lineRule="auto"/>
        <w:rPr>
          <w:sz w:val="28"/>
          <w:szCs w:val="28"/>
          <w:lang w:val="ru-RU"/>
        </w:rPr>
      </w:pPr>
    </w:p>
    <w:p w:rsidR="006C67FD" w:rsidRDefault="006C67FD" w:rsidP="003E79EF">
      <w:pPr>
        <w:spacing w:line="240" w:lineRule="auto"/>
        <w:rPr>
          <w:sz w:val="28"/>
          <w:szCs w:val="28"/>
          <w:lang w:val="ru-RU"/>
        </w:rPr>
      </w:pPr>
    </w:p>
    <w:p w:rsidR="006C67FD" w:rsidRDefault="006C67FD" w:rsidP="003E79EF">
      <w:pPr>
        <w:spacing w:line="240" w:lineRule="auto"/>
        <w:rPr>
          <w:sz w:val="28"/>
          <w:szCs w:val="28"/>
          <w:lang w:val="ru-RU"/>
        </w:rPr>
      </w:pPr>
    </w:p>
    <w:p w:rsidR="006C67FD" w:rsidRPr="00171DD1" w:rsidRDefault="006C67FD" w:rsidP="003E79EF">
      <w:pPr>
        <w:spacing w:line="240" w:lineRule="auto"/>
        <w:rPr>
          <w:sz w:val="28"/>
          <w:szCs w:val="28"/>
          <w:lang w:val="ru-RU"/>
        </w:rPr>
      </w:pPr>
    </w:p>
    <w:p w:rsidR="004E105F" w:rsidRDefault="004E105F" w:rsidP="003E79EF">
      <w:pPr>
        <w:spacing w:line="240" w:lineRule="auto"/>
        <w:rPr>
          <w:sz w:val="28"/>
          <w:szCs w:val="28"/>
          <w:lang w:val="ru-RU"/>
        </w:rPr>
      </w:pPr>
    </w:p>
    <w:p w:rsidR="00FC2B3F" w:rsidRDefault="00FC2B3F" w:rsidP="003E79EF">
      <w:pPr>
        <w:spacing w:line="240" w:lineRule="auto"/>
        <w:rPr>
          <w:sz w:val="28"/>
          <w:szCs w:val="28"/>
          <w:lang w:val="ru-RU"/>
        </w:rPr>
      </w:pPr>
    </w:p>
    <w:p w:rsidR="00FC2B3F" w:rsidRDefault="00FC2B3F" w:rsidP="003E79EF">
      <w:pPr>
        <w:spacing w:line="240" w:lineRule="auto"/>
        <w:rPr>
          <w:sz w:val="28"/>
          <w:szCs w:val="28"/>
          <w:lang w:val="ru-RU"/>
        </w:rPr>
      </w:pPr>
    </w:p>
    <w:p w:rsidR="00FC2B3F" w:rsidRDefault="00FC2B3F" w:rsidP="003E79EF">
      <w:pPr>
        <w:spacing w:line="240" w:lineRule="auto"/>
        <w:rPr>
          <w:sz w:val="28"/>
          <w:szCs w:val="28"/>
          <w:lang w:val="ru-RU"/>
        </w:rPr>
      </w:pPr>
    </w:p>
    <w:p w:rsidR="00623163" w:rsidRDefault="00623163" w:rsidP="003E79EF">
      <w:pPr>
        <w:spacing w:line="240" w:lineRule="auto"/>
        <w:rPr>
          <w:sz w:val="28"/>
          <w:szCs w:val="28"/>
          <w:lang w:val="ru-RU"/>
        </w:rPr>
      </w:pPr>
    </w:p>
    <w:p w:rsidR="006C67FD" w:rsidRDefault="006C67FD" w:rsidP="003E79EF">
      <w:pPr>
        <w:spacing w:line="240" w:lineRule="auto"/>
        <w:rPr>
          <w:sz w:val="28"/>
          <w:szCs w:val="28"/>
          <w:lang w:val="ru-RU"/>
        </w:rPr>
      </w:pPr>
    </w:p>
    <w:p w:rsidR="00623163" w:rsidRDefault="00623163" w:rsidP="003E79EF">
      <w:pPr>
        <w:spacing w:line="240" w:lineRule="auto"/>
        <w:rPr>
          <w:sz w:val="28"/>
          <w:szCs w:val="28"/>
          <w:lang w:val="ru-RU"/>
        </w:rPr>
      </w:pPr>
    </w:p>
    <w:p w:rsidR="00623163" w:rsidRDefault="00623163" w:rsidP="003E79EF">
      <w:pPr>
        <w:spacing w:line="240" w:lineRule="auto"/>
        <w:rPr>
          <w:sz w:val="28"/>
          <w:szCs w:val="28"/>
          <w:lang w:val="ru-RU"/>
        </w:rPr>
      </w:pPr>
    </w:p>
    <w:p w:rsidR="00623163" w:rsidRDefault="00623163" w:rsidP="003E79EF">
      <w:pPr>
        <w:spacing w:line="240" w:lineRule="auto"/>
        <w:rPr>
          <w:sz w:val="28"/>
          <w:szCs w:val="28"/>
          <w:lang w:val="ru-RU"/>
        </w:rPr>
      </w:pPr>
    </w:p>
    <w:p w:rsidR="00623163" w:rsidRDefault="00623163" w:rsidP="003E79EF">
      <w:pPr>
        <w:spacing w:line="240" w:lineRule="auto"/>
        <w:rPr>
          <w:sz w:val="28"/>
          <w:szCs w:val="28"/>
          <w:lang w:val="ru-RU"/>
        </w:rPr>
      </w:pPr>
    </w:p>
    <w:p w:rsidR="00FC2B3F" w:rsidRDefault="00FC2B3F" w:rsidP="003E79EF">
      <w:pPr>
        <w:spacing w:line="240" w:lineRule="auto"/>
        <w:rPr>
          <w:sz w:val="28"/>
          <w:szCs w:val="28"/>
          <w:lang w:val="ru-RU"/>
        </w:rPr>
      </w:pPr>
    </w:p>
    <w:p w:rsidR="00FC2B3F" w:rsidRDefault="00FC2B3F" w:rsidP="003E79EF">
      <w:pPr>
        <w:spacing w:line="240" w:lineRule="auto"/>
        <w:rPr>
          <w:sz w:val="28"/>
          <w:szCs w:val="28"/>
          <w:lang w:val="ru-RU"/>
        </w:rPr>
      </w:pPr>
    </w:p>
    <w:p w:rsidR="00FC2B3F" w:rsidRDefault="00FC2B3F" w:rsidP="003E79EF">
      <w:pPr>
        <w:spacing w:line="240" w:lineRule="auto"/>
        <w:rPr>
          <w:sz w:val="28"/>
          <w:szCs w:val="28"/>
          <w:lang w:val="ru-RU"/>
        </w:rPr>
      </w:pPr>
    </w:p>
    <w:p w:rsidR="00FC2B3F" w:rsidRDefault="00FC2B3F" w:rsidP="003E79EF">
      <w:pPr>
        <w:spacing w:line="240" w:lineRule="auto"/>
        <w:rPr>
          <w:sz w:val="28"/>
          <w:szCs w:val="28"/>
          <w:lang w:val="ru-RU"/>
        </w:rPr>
      </w:pPr>
    </w:p>
    <w:p w:rsidR="00FC2B3F" w:rsidRDefault="00FC2B3F" w:rsidP="003E79EF">
      <w:pPr>
        <w:spacing w:line="240" w:lineRule="auto"/>
        <w:rPr>
          <w:sz w:val="28"/>
          <w:szCs w:val="28"/>
          <w:lang w:val="ru-RU"/>
        </w:rPr>
      </w:pPr>
    </w:p>
    <w:p w:rsidR="006C67FD" w:rsidRDefault="006C67FD">
      <w:pPr>
        <w:widowControl/>
        <w:suppressAutoHyphens w:val="0"/>
        <w:spacing w:line="240" w:lineRule="auto"/>
        <w:jc w:val="left"/>
        <w:textAlignment w:val="auto"/>
        <w:rPr>
          <w:rFonts w:eastAsiaTheme="minorHAnsi"/>
          <w:b/>
          <w:sz w:val="28"/>
          <w:szCs w:val="28"/>
          <w:highlight w:val="lightGray"/>
          <w:lang w:val="ru-RU" w:eastAsia="en-US"/>
        </w:rPr>
      </w:pPr>
      <w:r>
        <w:rPr>
          <w:rFonts w:eastAsiaTheme="minorHAnsi"/>
          <w:b/>
          <w:sz w:val="28"/>
          <w:szCs w:val="28"/>
          <w:highlight w:val="lightGray"/>
          <w:lang w:val="ru-RU" w:eastAsia="en-US"/>
        </w:rPr>
        <w:br w:type="page"/>
      </w:r>
    </w:p>
    <w:p w:rsidR="00397AFF" w:rsidRDefault="00463735" w:rsidP="004236FB">
      <w:pPr>
        <w:pStyle w:val="ab"/>
        <w:widowControl/>
        <w:numPr>
          <w:ilvl w:val="0"/>
          <w:numId w:val="39"/>
        </w:numPr>
        <w:tabs>
          <w:tab w:val="left" w:pos="284"/>
          <w:tab w:val="left" w:pos="1134"/>
        </w:tabs>
        <w:suppressAutoHyphens w:val="0"/>
        <w:autoSpaceDE w:val="0"/>
        <w:autoSpaceDN w:val="0"/>
        <w:adjustRightInd w:val="0"/>
        <w:spacing w:line="240" w:lineRule="auto"/>
        <w:textAlignment w:val="auto"/>
        <w:outlineLvl w:val="0"/>
        <w:rPr>
          <w:rFonts w:eastAsiaTheme="minorHAnsi"/>
          <w:b/>
          <w:sz w:val="28"/>
          <w:szCs w:val="28"/>
          <w:lang w:val="ru-RU" w:eastAsia="en-US"/>
        </w:rPr>
      </w:pPr>
      <w:bookmarkStart w:id="3" w:name="_Toc90470139"/>
      <w:proofErr w:type="spellStart"/>
      <w:r w:rsidRPr="00397AFF">
        <w:rPr>
          <w:rFonts w:eastAsiaTheme="minorHAnsi"/>
          <w:b/>
          <w:sz w:val="28"/>
          <w:szCs w:val="28"/>
          <w:lang w:val="ru-RU" w:eastAsia="en-US"/>
        </w:rPr>
        <w:lastRenderedPageBreak/>
        <w:t>Зміст</w:t>
      </w:r>
      <w:proofErr w:type="spellEnd"/>
      <w:r w:rsidRPr="00397AFF">
        <w:rPr>
          <w:rFonts w:eastAsiaTheme="minorHAnsi"/>
          <w:b/>
          <w:sz w:val="28"/>
          <w:szCs w:val="28"/>
          <w:lang w:val="ru-RU" w:eastAsia="en-US"/>
        </w:rPr>
        <w:t xml:space="preserve"> та </w:t>
      </w:r>
      <w:proofErr w:type="spellStart"/>
      <w:r w:rsidRPr="00397AFF">
        <w:rPr>
          <w:rFonts w:eastAsiaTheme="minorHAnsi"/>
          <w:b/>
          <w:sz w:val="28"/>
          <w:szCs w:val="28"/>
          <w:lang w:val="ru-RU" w:eastAsia="en-US"/>
        </w:rPr>
        <w:t>основні</w:t>
      </w:r>
      <w:proofErr w:type="spellEnd"/>
      <w:r w:rsidRPr="00397AFF">
        <w:rPr>
          <w:rFonts w:eastAsiaTheme="minorHAnsi"/>
          <w:b/>
          <w:sz w:val="28"/>
          <w:szCs w:val="28"/>
          <w:lang w:val="ru-RU" w:eastAsia="en-US"/>
        </w:rPr>
        <w:t xml:space="preserve"> </w:t>
      </w:r>
      <w:proofErr w:type="spellStart"/>
      <w:r w:rsidRPr="00397AFF">
        <w:rPr>
          <w:rFonts w:eastAsiaTheme="minorHAnsi"/>
          <w:b/>
          <w:sz w:val="28"/>
          <w:szCs w:val="28"/>
          <w:lang w:val="ru-RU" w:eastAsia="en-US"/>
        </w:rPr>
        <w:t>цілі</w:t>
      </w:r>
      <w:proofErr w:type="spellEnd"/>
      <w:r w:rsidRPr="00397AFF">
        <w:rPr>
          <w:rFonts w:eastAsiaTheme="minorHAnsi"/>
          <w:b/>
          <w:sz w:val="28"/>
          <w:szCs w:val="28"/>
          <w:lang w:val="ru-RU" w:eastAsia="en-US"/>
        </w:rPr>
        <w:t xml:space="preserve"> документа державного </w:t>
      </w:r>
      <w:proofErr w:type="spellStart"/>
      <w:r w:rsidRPr="00397AFF">
        <w:rPr>
          <w:rFonts w:eastAsiaTheme="minorHAnsi"/>
          <w:b/>
          <w:sz w:val="28"/>
          <w:szCs w:val="28"/>
          <w:lang w:val="ru-RU" w:eastAsia="en-US"/>
        </w:rPr>
        <w:t>планування</w:t>
      </w:r>
      <w:proofErr w:type="spellEnd"/>
      <w:r w:rsidRPr="00397AFF">
        <w:rPr>
          <w:rFonts w:eastAsiaTheme="minorHAnsi"/>
          <w:b/>
          <w:sz w:val="28"/>
          <w:szCs w:val="28"/>
          <w:lang w:val="ru-RU" w:eastAsia="en-US"/>
        </w:rPr>
        <w:t xml:space="preserve"> (ДДП),</w:t>
      </w:r>
      <w:bookmarkEnd w:id="3"/>
      <w:r w:rsidRPr="00397AFF">
        <w:rPr>
          <w:rFonts w:eastAsiaTheme="minorHAnsi"/>
          <w:b/>
          <w:sz w:val="28"/>
          <w:szCs w:val="28"/>
          <w:lang w:val="ru-RU" w:eastAsia="en-US"/>
        </w:rPr>
        <w:t xml:space="preserve"> </w:t>
      </w:r>
    </w:p>
    <w:p w:rsidR="00A821EF" w:rsidRPr="00397AFF" w:rsidRDefault="00463735" w:rsidP="00397AFF">
      <w:pPr>
        <w:widowControl/>
        <w:tabs>
          <w:tab w:val="left" w:pos="284"/>
          <w:tab w:val="left" w:pos="1134"/>
        </w:tabs>
        <w:suppressAutoHyphens w:val="0"/>
        <w:autoSpaceDE w:val="0"/>
        <w:autoSpaceDN w:val="0"/>
        <w:adjustRightInd w:val="0"/>
        <w:spacing w:line="240" w:lineRule="auto"/>
        <w:textAlignment w:val="auto"/>
        <w:outlineLvl w:val="0"/>
        <w:rPr>
          <w:rFonts w:eastAsiaTheme="minorHAnsi"/>
          <w:b/>
          <w:sz w:val="28"/>
          <w:szCs w:val="28"/>
          <w:lang w:val="ru-RU" w:eastAsia="en-US"/>
        </w:rPr>
      </w:pPr>
      <w:bookmarkStart w:id="4" w:name="_Toc90470140"/>
      <w:proofErr w:type="spellStart"/>
      <w:r w:rsidRPr="00397AFF">
        <w:rPr>
          <w:rFonts w:eastAsiaTheme="minorHAnsi"/>
          <w:b/>
          <w:sz w:val="28"/>
          <w:szCs w:val="28"/>
          <w:lang w:val="ru-RU" w:eastAsia="en-US"/>
        </w:rPr>
        <w:t>його</w:t>
      </w:r>
      <w:proofErr w:type="spellEnd"/>
      <w:r w:rsidRPr="00397AFF">
        <w:rPr>
          <w:rFonts w:eastAsiaTheme="minorHAnsi"/>
          <w:b/>
          <w:sz w:val="28"/>
          <w:szCs w:val="28"/>
          <w:lang w:val="ru-RU" w:eastAsia="en-US"/>
        </w:rPr>
        <w:t xml:space="preserve"> </w:t>
      </w:r>
      <w:proofErr w:type="spellStart"/>
      <w:r w:rsidRPr="00397AFF">
        <w:rPr>
          <w:rFonts w:eastAsiaTheme="minorHAnsi"/>
          <w:b/>
          <w:sz w:val="28"/>
          <w:szCs w:val="28"/>
          <w:lang w:val="ru-RU" w:eastAsia="en-US"/>
        </w:rPr>
        <w:t>звязок</w:t>
      </w:r>
      <w:proofErr w:type="spellEnd"/>
      <w:r w:rsidRPr="00397AFF">
        <w:rPr>
          <w:rFonts w:eastAsiaTheme="minorHAnsi"/>
          <w:b/>
          <w:sz w:val="28"/>
          <w:szCs w:val="28"/>
          <w:lang w:val="ru-RU" w:eastAsia="en-US"/>
        </w:rPr>
        <w:t xml:space="preserve"> </w:t>
      </w:r>
      <w:proofErr w:type="spellStart"/>
      <w:r w:rsidRPr="00397AFF">
        <w:rPr>
          <w:rFonts w:eastAsiaTheme="minorHAnsi"/>
          <w:b/>
          <w:sz w:val="28"/>
          <w:szCs w:val="28"/>
          <w:lang w:val="ru-RU" w:eastAsia="en-US"/>
        </w:rPr>
        <w:t>з</w:t>
      </w:r>
      <w:proofErr w:type="spellEnd"/>
      <w:r w:rsidRPr="00397AFF">
        <w:rPr>
          <w:rFonts w:eastAsiaTheme="minorHAnsi"/>
          <w:b/>
          <w:sz w:val="28"/>
          <w:szCs w:val="28"/>
          <w:lang w:val="ru-RU" w:eastAsia="en-US"/>
        </w:rPr>
        <w:t xml:space="preserve"> </w:t>
      </w:r>
      <w:proofErr w:type="spellStart"/>
      <w:r w:rsidRPr="00397AFF">
        <w:rPr>
          <w:rFonts w:eastAsiaTheme="minorHAnsi"/>
          <w:b/>
          <w:sz w:val="28"/>
          <w:szCs w:val="28"/>
          <w:lang w:val="ru-RU" w:eastAsia="en-US"/>
        </w:rPr>
        <w:t>іншими</w:t>
      </w:r>
      <w:proofErr w:type="spellEnd"/>
      <w:r w:rsidRPr="00397AFF">
        <w:rPr>
          <w:rFonts w:eastAsiaTheme="minorHAnsi"/>
          <w:b/>
          <w:sz w:val="28"/>
          <w:szCs w:val="28"/>
          <w:lang w:val="ru-RU" w:eastAsia="en-US"/>
        </w:rPr>
        <w:t xml:space="preserve"> ДДП.</w:t>
      </w:r>
      <w:bookmarkEnd w:id="4"/>
    </w:p>
    <w:p w:rsidR="00463735" w:rsidRPr="004F4EBC" w:rsidRDefault="00463735" w:rsidP="00463735">
      <w:pPr>
        <w:pStyle w:val="ab"/>
        <w:widowControl/>
        <w:tabs>
          <w:tab w:val="left" w:pos="993"/>
        </w:tabs>
        <w:suppressAutoHyphens w:val="0"/>
        <w:autoSpaceDE w:val="0"/>
        <w:autoSpaceDN w:val="0"/>
        <w:adjustRightInd w:val="0"/>
        <w:spacing w:line="240" w:lineRule="auto"/>
        <w:ind w:left="1069"/>
        <w:textAlignment w:val="auto"/>
        <w:outlineLvl w:val="0"/>
        <w:rPr>
          <w:rFonts w:eastAsiaTheme="minorHAnsi"/>
          <w:b/>
          <w:sz w:val="28"/>
          <w:szCs w:val="28"/>
          <w:lang w:val="ru-RU" w:eastAsia="en-US"/>
        </w:rPr>
      </w:pPr>
    </w:p>
    <w:p w:rsidR="00F82B7E" w:rsidRPr="00591175" w:rsidRDefault="00F82B7E" w:rsidP="003E79EF">
      <w:pPr>
        <w:pStyle w:val="Default"/>
        <w:ind w:firstLine="708"/>
        <w:jc w:val="both"/>
        <w:rPr>
          <w:rFonts w:ascii="Times New Roman" w:hAnsi="Times New Roman" w:cs="Times New Roman"/>
          <w:color w:val="auto"/>
          <w:sz w:val="28"/>
          <w:szCs w:val="28"/>
          <w:lang w:val="uk-UA"/>
        </w:rPr>
      </w:pPr>
      <w:r w:rsidRPr="004F4EBC">
        <w:rPr>
          <w:rFonts w:ascii="Times New Roman" w:hAnsi="Times New Roman" w:cs="Times New Roman"/>
          <w:color w:val="auto"/>
          <w:sz w:val="28"/>
          <w:szCs w:val="28"/>
          <w:lang w:val="uk-UA"/>
        </w:rPr>
        <w:t>Програма економічного і соціального розвитку міста Прилуки на 202</w:t>
      </w:r>
      <w:r w:rsidR="004F4EBC" w:rsidRPr="004F4EBC">
        <w:rPr>
          <w:rFonts w:ascii="Times New Roman" w:hAnsi="Times New Roman" w:cs="Times New Roman"/>
          <w:color w:val="auto"/>
          <w:sz w:val="28"/>
          <w:szCs w:val="28"/>
          <w:lang w:val="uk-UA"/>
        </w:rPr>
        <w:t>2</w:t>
      </w:r>
      <w:r w:rsidRPr="004F4EBC">
        <w:rPr>
          <w:rFonts w:ascii="Times New Roman" w:hAnsi="Times New Roman" w:cs="Times New Roman"/>
          <w:color w:val="auto"/>
          <w:sz w:val="28"/>
          <w:szCs w:val="28"/>
          <w:lang w:val="uk-UA"/>
        </w:rPr>
        <w:t xml:space="preserve"> рік (далі - Програма) </w:t>
      </w:r>
      <w:r w:rsidR="00164514" w:rsidRPr="004F4EBC">
        <w:rPr>
          <w:rFonts w:ascii="Times New Roman" w:hAnsi="Times New Roman" w:cs="Times New Roman"/>
          <w:color w:val="auto"/>
          <w:sz w:val="28"/>
          <w:szCs w:val="28"/>
          <w:lang w:val="uk-UA"/>
        </w:rPr>
        <w:t>в</w:t>
      </w:r>
      <w:proofErr w:type="spellStart"/>
      <w:r w:rsidR="00164514" w:rsidRPr="004F4EBC">
        <w:rPr>
          <w:rStyle w:val="xfm05417487"/>
          <w:rFonts w:ascii="Times New Roman" w:hAnsi="Times New Roman" w:cs="Times New Roman"/>
          <w:color w:val="auto"/>
          <w:sz w:val="28"/>
          <w:szCs w:val="28"/>
        </w:rPr>
        <w:t>ідповідно</w:t>
      </w:r>
      <w:proofErr w:type="spellEnd"/>
      <w:r w:rsidR="00164514" w:rsidRPr="004F4EBC">
        <w:rPr>
          <w:rStyle w:val="xfm05417487"/>
          <w:rFonts w:ascii="Times New Roman" w:hAnsi="Times New Roman" w:cs="Times New Roman"/>
          <w:color w:val="auto"/>
          <w:sz w:val="28"/>
          <w:szCs w:val="28"/>
        </w:rPr>
        <w:t xml:space="preserve"> до пункту 3 </w:t>
      </w:r>
      <w:proofErr w:type="spellStart"/>
      <w:r w:rsidR="00164514" w:rsidRPr="004F4EBC">
        <w:rPr>
          <w:rStyle w:val="xfm05417487"/>
          <w:rFonts w:ascii="Times New Roman" w:hAnsi="Times New Roman" w:cs="Times New Roman"/>
          <w:color w:val="auto"/>
          <w:sz w:val="28"/>
          <w:szCs w:val="28"/>
        </w:rPr>
        <w:t>частини</w:t>
      </w:r>
      <w:proofErr w:type="spellEnd"/>
      <w:r w:rsidR="00164514" w:rsidRPr="004F4EBC">
        <w:rPr>
          <w:rStyle w:val="xfm05417487"/>
          <w:rFonts w:ascii="Times New Roman" w:hAnsi="Times New Roman" w:cs="Times New Roman"/>
          <w:color w:val="auto"/>
          <w:sz w:val="28"/>
          <w:szCs w:val="28"/>
        </w:rPr>
        <w:t xml:space="preserve"> </w:t>
      </w:r>
      <w:proofErr w:type="spellStart"/>
      <w:r w:rsidR="00164514" w:rsidRPr="004F4EBC">
        <w:rPr>
          <w:rStyle w:val="xfm05417487"/>
          <w:rFonts w:ascii="Times New Roman" w:hAnsi="Times New Roman" w:cs="Times New Roman"/>
          <w:color w:val="auto"/>
          <w:sz w:val="28"/>
          <w:szCs w:val="28"/>
        </w:rPr>
        <w:t>першої</w:t>
      </w:r>
      <w:proofErr w:type="spellEnd"/>
      <w:r w:rsidR="00164514" w:rsidRPr="004F4EBC">
        <w:rPr>
          <w:rStyle w:val="xfm05417487"/>
          <w:rFonts w:ascii="Times New Roman" w:hAnsi="Times New Roman" w:cs="Times New Roman"/>
          <w:color w:val="auto"/>
          <w:sz w:val="28"/>
          <w:szCs w:val="28"/>
        </w:rPr>
        <w:t xml:space="preserve"> </w:t>
      </w:r>
      <w:proofErr w:type="spellStart"/>
      <w:r w:rsidR="00164514" w:rsidRPr="004F4EBC">
        <w:rPr>
          <w:rStyle w:val="xfm05417487"/>
          <w:rFonts w:ascii="Times New Roman" w:hAnsi="Times New Roman" w:cs="Times New Roman"/>
          <w:color w:val="auto"/>
          <w:sz w:val="28"/>
          <w:szCs w:val="28"/>
        </w:rPr>
        <w:t>статті</w:t>
      </w:r>
      <w:proofErr w:type="spellEnd"/>
      <w:r w:rsidR="00164514" w:rsidRPr="004F4EBC">
        <w:rPr>
          <w:rStyle w:val="xfm05417487"/>
          <w:rFonts w:ascii="Times New Roman" w:hAnsi="Times New Roman" w:cs="Times New Roman"/>
          <w:color w:val="auto"/>
          <w:sz w:val="28"/>
          <w:szCs w:val="28"/>
        </w:rPr>
        <w:t xml:space="preserve"> 1 Закону </w:t>
      </w:r>
      <w:proofErr w:type="spellStart"/>
      <w:r w:rsidR="00164514" w:rsidRPr="004F4EBC">
        <w:rPr>
          <w:rStyle w:val="xfm05417487"/>
          <w:rFonts w:ascii="Times New Roman" w:hAnsi="Times New Roman" w:cs="Times New Roman"/>
          <w:color w:val="auto"/>
          <w:sz w:val="28"/>
          <w:szCs w:val="28"/>
        </w:rPr>
        <w:t>України</w:t>
      </w:r>
      <w:proofErr w:type="spellEnd"/>
      <w:r w:rsidR="00164514" w:rsidRPr="004F4EBC">
        <w:rPr>
          <w:rStyle w:val="xfm05417487"/>
          <w:rFonts w:ascii="Times New Roman" w:hAnsi="Times New Roman" w:cs="Times New Roman"/>
          <w:color w:val="auto"/>
          <w:sz w:val="28"/>
          <w:szCs w:val="28"/>
        </w:rPr>
        <w:t xml:space="preserve"> про</w:t>
      </w:r>
      <w:r w:rsidR="00164514" w:rsidRPr="004F4EBC">
        <w:rPr>
          <w:rFonts w:ascii="Times New Roman" w:hAnsi="Times New Roman" w:cs="Times New Roman"/>
          <w:color w:val="auto"/>
          <w:sz w:val="28"/>
          <w:szCs w:val="28"/>
          <w:lang w:val="uk-UA"/>
        </w:rPr>
        <w:t xml:space="preserve"> </w:t>
      </w:r>
      <w:r w:rsidR="00164514" w:rsidRPr="004F4EBC">
        <w:rPr>
          <w:rStyle w:val="xfm05417487"/>
          <w:rFonts w:ascii="Times New Roman" w:hAnsi="Times New Roman" w:cs="Times New Roman"/>
          <w:color w:val="auto"/>
          <w:sz w:val="28"/>
          <w:szCs w:val="28"/>
        </w:rPr>
        <w:t xml:space="preserve">«Про </w:t>
      </w:r>
      <w:proofErr w:type="spellStart"/>
      <w:r w:rsidR="00164514" w:rsidRPr="004F4EBC">
        <w:rPr>
          <w:rStyle w:val="xfm05417487"/>
          <w:rFonts w:ascii="Times New Roman" w:hAnsi="Times New Roman" w:cs="Times New Roman"/>
          <w:color w:val="auto"/>
          <w:sz w:val="28"/>
          <w:szCs w:val="28"/>
        </w:rPr>
        <w:t>стратегічну</w:t>
      </w:r>
      <w:proofErr w:type="spellEnd"/>
      <w:r w:rsidR="00164514" w:rsidRPr="004F4EBC">
        <w:rPr>
          <w:rStyle w:val="xfm05417487"/>
          <w:rFonts w:ascii="Times New Roman" w:hAnsi="Times New Roman" w:cs="Times New Roman"/>
          <w:color w:val="auto"/>
          <w:sz w:val="28"/>
          <w:szCs w:val="28"/>
        </w:rPr>
        <w:t xml:space="preserve"> </w:t>
      </w:r>
      <w:proofErr w:type="spellStart"/>
      <w:r w:rsidR="00164514" w:rsidRPr="004F4EBC">
        <w:rPr>
          <w:rStyle w:val="xfm05417487"/>
          <w:rFonts w:ascii="Times New Roman" w:hAnsi="Times New Roman" w:cs="Times New Roman"/>
          <w:color w:val="auto"/>
          <w:sz w:val="28"/>
          <w:szCs w:val="28"/>
        </w:rPr>
        <w:t>екологічну</w:t>
      </w:r>
      <w:proofErr w:type="spellEnd"/>
      <w:r w:rsidR="00164514" w:rsidRPr="004F4EBC">
        <w:rPr>
          <w:rStyle w:val="xfm05417487"/>
          <w:rFonts w:ascii="Times New Roman" w:hAnsi="Times New Roman" w:cs="Times New Roman"/>
          <w:color w:val="auto"/>
          <w:sz w:val="28"/>
          <w:szCs w:val="28"/>
        </w:rPr>
        <w:t xml:space="preserve"> </w:t>
      </w:r>
      <w:proofErr w:type="spellStart"/>
      <w:r w:rsidR="00164514" w:rsidRPr="004F4EBC">
        <w:rPr>
          <w:rStyle w:val="xfm05417487"/>
          <w:rFonts w:ascii="Times New Roman" w:hAnsi="Times New Roman" w:cs="Times New Roman"/>
          <w:color w:val="auto"/>
          <w:sz w:val="28"/>
          <w:szCs w:val="28"/>
        </w:rPr>
        <w:t>оцінку</w:t>
      </w:r>
      <w:proofErr w:type="spellEnd"/>
      <w:r w:rsidR="00164514" w:rsidRPr="004F4EBC">
        <w:rPr>
          <w:rStyle w:val="xfm05417487"/>
          <w:rFonts w:ascii="Times New Roman" w:hAnsi="Times New Roman" w:cs="Times New Roman"/>
          <w:color w:val="auto"/>
          <w:sz w:val="28"/>
          <w:szCs w:val="28"/>
        </w:rPr>
        <w:t xml:space="preserve">» </w:t>
      </w:r>
      <w:r w:rsidRPr="004F4EBC">
        <w:rPr>
          <w:rFonts w:ascii="Times New Roman" w:hAnsi="Times New Roman" w:cs="Times New Roman"/>
          <w:color w:val="auto"/>
          <w:sz w:val="28"/>
          <w:szCs w:val="28"/>
          <w:lang w:val="uk-UA"/>
        </w:rPr>
        <w:t>є документом державного планування місцевого рівня, яким визначаються пріоритетні напрями економічного і соціального розвитку, підвищення стандартів життя населення шляхом розбудови інфр</w:t>
      </w:r>
      <w:r w:rsidRPr="00591175">
        <w:rPr>
          <w:rFonts w:ascii="Times New Roman" w:hAnsi="Times New Roman" w:cs="Times New Roman"/>
          <w:color w:val="auto"/>
          <w:sz w:val="28"/>
          <w:szCs w:val="28"/>
          <w:lang w:val="uk-UA"/>
        </w:rPr>
        <w:t xml:space="preserve">аструктури, забезпечення якості та загальної доступності публічних послуг, підтримки ініціатив малого бізнесу та створення позитивного іміджу міста Прилуки. </w:t>
      </w:r>
    </w:p>
    <w:p w:rsidR="00164514" w:rsidRPr="00591175" w:rsidRDefault="00164514" w:rsidP="003E79EF">
      <w:pPr>
        <w:pStyle w:val="af0"/>
        <w:spacing w:before="0" w:beforeAutospacing="0" w:after="0" w:afterAutospacing="0"/>
        <w:ind w:firstLine="708"/>
        <w:jc w:val="both"/>
        <w:rPr>
          <w:sz w:val="28"/>
          <w:szCs w:val="28"/>
          <w:lang w:val="uk-UA"/>
        </w:rPr>
      </w:pPr>
      <w:r w:rsidRPr="00591175">
        <w:rPr>
          <w:rStyle w:val="xfm05417487"/>
          <w:sz w:val="28"/>
          <w:szCs w:val="28"/>
          <w:lang w:val="uk-UA"/>
        </w:rPr>
        <w:t>Програма розроблена з урахуванням</w:t>
      </w:r>
      <w:r w:rsidRPr="00591175">
        <w:rPr>
          <w:sz w:val="28"/>
          <w:szCs w:val="28"/>
          <w:lang w:val="uk-UA"/>
        </w:rPr>
        <w:t xml:space="preserve"> </w:t>
      </w:r>
      <w:r w:rsidRPr="00591175">
        <w:rPr>
          <w:rStyle w:val="xfm05417487"/>
          <w:sz w:val="28"/>
          <w:szCs w:val="28"/>
          <w:lang w:val="uk-UA"/>
        </w:rPr>
        <w:t>норм Конституції України, законів України «Про місцеве самоврядування в</w:t>
      </w:r>
      <w:r w:rsidRPr="00591175">
        <w:rPr>
          <w:sz w:val="28"/>
          <w:szCs w:val="28"/>
          <w:lang w:val="uk-UA"/>
        </w:rPr>
        <w:t xml:space="preserve"> </w:t>
      </w:r>
      <w:r w:rsidRPr="00591175">
        <w:rPr>
          <w:rStyle w:val="xfm05417487"/>
          <w:sz w:val="28"/>
          <w:szCs w:val="28"/>
          <w:lang w:val="uk-UA"/>
        </w:rPr>
        <w:t>Україні», «Про державне прогнозування та розроблення програм</w:t>
      </w:r>
      <w:r w:rsidRPr="00591175">
        <w:rPr>
          <w:sz w:val="28"/>
          <w:szCs w:val="28"/>
          <w:lang w:val="uk-UA"/>
        </w:rPr>
        <w:t xml:space="preserve"> </w:t>
      </w:r>
      <w:r w:rsidRPr="00591175">
        <w:rPr>
          <w:rStyle w:val="xfm05417487"/>
          <w:sz w:val="28"/>
          <w:szCs w:val="28"/>
          <w:lang w:val="uk-UA"/>
        </w:rPr>
        <w:t>економічного і соціальною розвитку України», Стратегії сталою розвитку</w:t>
      </w:r>
      <w:r w:rsidRPr="00591175">
        <w:rPr>
          <w:sz w:val="28"/>
          <w:szCs w:val="28"/>
          <w:lang w:val="uk-UA"/>
        </w:rPr>
        <w:t xml:space="preserve"> </w:t>
      </w:r>
      <w:r w:rsidRPr="00591175">
        <w:rPr>
          <w:rStyle w:val="xfm05417487"/>
          <w:sz w:val="28"/>
          <w:szCs w:val="28"/>
          <w:lang w:val="uk-UA"/>
        </w:rPr>
        <w:t>Чернігівської області на період до 2027 року, Плану заходів з її реалізації у</w:t>
      </w:r>
      <w:r w:rsidRPr="00591175">
        <w:rPr>
          <w:sz w:val="28"/>
          <w:szCs w:val="28"/>
          <w:lang w:val="uk-UA"/>
        </w:rPr>
        <w:t xml:space="preserve"> </w:t>
      </w:r>
      <w:r w:rsidRPr="00591175">
        <w:rPr>
          <w:rStyle w:val="xfm05417487"/>
          <w:sz w:val="28"/>
          <w:szCs w:val="28"/>
          <w:lang w:val="uk-UA"/>
        </w:rPr>
        <w:t>2021-2023</w:t>
      </w:r>
      <w:r w:rsidRPr="00591175">
        <w:rPr>
          <w:sz w:val="28"/>
          <w:szCs w:val="28"/>
          <w:lang w:val="uk-UA"/>
        </w:rPr>
        <w:t xml:space="preserve"> роках.</w:t>
      </w:r>
    </w:p>
    <w:p w:rsidR="00164514" w:rsidRPr="00591175" w:rsidRDefault="00164514" w:rsidP="003E79EF">
      <w:pPr>
        <w:pStyle w:val="af0"/>
        <w:spacing w:before="0" w:beforeAutospacing="0" w:after="0" w:afterAutospacing="0"/>
        <w:ind w:firstLine="709"/>
        <w:jc w:val="both"/>
        <w:rPr>
          <w:sz w:val="28"/>
          <w:szCs w:val="28"/>
          <w:lang w:val="uk-UA"/>
        </w:rPr>
      </w:pPr>
      <w:r w:rsidRPr="00591175">
        <w:rPr>
          <w:rStyle w:val="xfm05417487"/>
          <w:sz w:val="28"/>
          <w:szCs w:val="28"/>
          <w:lang w:val="uk-UA"/>
        </w:rPr>
        <w:t>Проект Програми готується за пропозиціями структурних підрозділів міської ради з урахуванням пропозицій підприємств, установ та організацій</w:t>
      </w:r>
      <w:r w:rsidRPr="00591175">
        <w:rPr>
          <w:sz w:val="28"/>
          <w:szCs w:val="28"/>
          <w:lang w:val="uk-UA"/>
        </w:rPr>
        <w:t xml:space="preserve"> </w:t>
      </w:r>
      <w:r w:rsidRPr="00591175">
        <w:rPr>
          <w:rStyle w:val="xfm05417487"/>
          <w:sz w:val="28"/>
          <w:szCs w:val="28"/>
          <w:lang w:val="uk-UA"/>
        </w:rPr>
        <w:t>міста, що задіяні у виконанні визначених завдань.</w:t>
      </w:r>
    </w:p>
    <w:p w:rsidR="007B3729" w:rsidRPr="00591175" w:rsidRDefault="007B3729" w:rsidP="003E79EF">
      <w:pPr>
        <w:pStyle w:val="af0"/>
        <w:spacing w:before="0" w:beforeAutospacing="0" w:after="0" w:afterAutospacing="0"/>
        <w:ind w:firstLine="709"/>
        <w:jc w:val="both"/>
        <w:rPr>
          <w:sz w:val="28"/>
          <w:szCs w:val="28"/>
          <w:lang w:val="uk-UA"/>
        </w:rPr>
      </w:pPr>
      <w:r w:rsidRPr="00591175">
        <w:rPr>
          <w:rStyle w:val="xfm05417487"/>
          <w:sz w:val="28"/>
          <w:szCs w:val="28"/>
          <w:lang w:val="uk-UA"/>
        </w:rPr>
        <w:t>Мета Програми полягає у забезпеченні узгодження спільних дій органу</w:t>
      </w:r>
      <w:r w:rsidRPr="00591175">
        <w:rPr>
          <w:sz w:val="28"/>
          <w:szCs w:val="28"/>
          <w:lang w:val="uk-UA"/>
        </w:rPr>
        <w:t xml:space="preserve"> </w:t>
      </w:r>
      <w:r w:rsidRPr="00591175">
        <w:rPr>
          <w:rStyle w:val="xfm05417487"/>
          <w:sz w:val="28"/>
          <w:szCs w:val="28"/>
          <w:lang w:val="uk-UA"/>
        </w:rPr>
        <w:t>місцевого самоврядування та суб’єктів господарювання, які знаходяться на</w:t>
      </w:r>
      <w:r w:rsidRPr="00591175">
        <w:rPr>
          <w:sz w:val="28"/>
          <w:szCs w:val="28"/>
          <w:lang w:val="uk-UA"/>
        </w:rPr>
        <w:t xml:space="preserve"> </w:t>
      </w:r>
      <w:r w:rsidRPr="00591175">
        <w:rPr>
          <w:rStyle w:val="xfm05417487"/>
          <w:sz w:val="28"/>
          <w:szCs w:val="28"/>
          <w:lang w:val="uk-UA"/>
        </w:rPr>
        <w:t>території міста, для втілення єдиної державної політики розвитку та</w:t>
      </w:r>
      <w:r w:rsidRPr="00591175">
        <w:rPr>
          <w:sz w:val="28"/>
          <w:szCs w:val="28"/>
          <w:lang w:val="uk-UA"/>
        </w:rPr>
        <w:t xml:space="preserve"> </w:t>
      </w:r>
      <w:r w:rsidRPr="00591175">
        <w:rPr>
          <w:rStyle w:val="xfm05417487"/>
          <w:sz w:val="28"/>
          <w:szCs w:val="28"/>
          <w:lang w:val="uk-UA"/>
        </w:rPr>
        <w:t>спрямована на забезпечення сталого розвитку громади, підвищення якості</w:t>
      </w:r>
      <w:r w:rsidRPr="00591175">
        <w:rPr>
          <w:sz w:val="28"/>
          <w:szCs w:val="28"/>
          <w:lang w:val="uk-UA"/>
        </w:rPr>
        <w:t xml:space="preserve"> </w:t>
      </w:r>
      <w:r w:rsidRPr="00591175">
        <w:rPr>
          <w:rStyle w:val="xfm05417487"/>
          <w:sz w:val="28"/>
          <w:szCs w:val="28"/>
          <w:lang w:val="uk-UA"/>
        </w:rPr>
        <w:t>життя населення, розв'язання проблем.</w:t>
      </w:r>
    </w:p>
    <w:p w:rsidR="00164514" w:rsidRPr="00591175" w:rsidRDefault="00164514" w:rsidP="003E79EF">
      <w:pPr>
        <w:pStyle w:val="af0"/>
        <w:spacing w:before="0" w:beforeAutospacing="0" w:after="0" w:afterAutospacing="0"/>
        <w:ind w:firstLine="709"/>
        <w:jc w:val="both"/>
        <w:rPr>
          <w:sz w:val="28"/>
          <w:szCs w:val="28"/>
          <w:lang w:val="uk-UA"/>
        </w:rPr>
      </w:pPr>
      <w:r w:rsidRPr="00591175">
        <w:rPr>
          <w:rStyle w:val="xfm05417487"/>
          <w:sz w:val="28"/>
          <w:szCs w:val="28"/>
          <w:lang w:val="uk-UA"/>
        </w:rPr>
        <w:t>У Програмі від</w:t>
      </w:r>
      <w:r w:rsidR="00591175" w:rsidRPr="00591175">
        <w:rPr>
          <w:rStyle w:val="xfm05417487"/>
          <w:sz w:val="28"/>
          <w:szCs w:val="28"/>
          <w:lang w:val="uk-UA"/>
        </w:rPr>
        <w:t>ображені основні досягнення 2021</w:t>
      </w:r>
      <w:r w:rsidRPr="00591175">
        <w:rPr>
          <w:rStyle w:val="xfm05417487"/>
          <w:sz w:val="28"/>
          <w:szCs w:val="28"/>
          <w:lang w:val="uk-UA"/>
        </w:rPr>
        <w:t xml:space="preserve"> року у сфері</w:t>
      </w:r>
      <w:r w:rsidRPr="00591175">
        <w:rPr>
          <w:sz w:val="28"/>
          <w:szCs w:val="28"/>
          <w:lang w:val="uk-UA"/>
        </w:rPr>
        <w:br/>
      </w:r>
      <w:r w:rsidRPr="00591175">
        <w:rPr>
          <w:rStyle w:val="xfm05417487"/>
          <w:sz w:val="28"/>
          <w:szCs w:val="28"/>
          <w:lang w:val="uk-UA"/>
        </w:rPr>
        <w:t>економічною та соціального розвитку, проблемні питання, визначено</w:t>
      </w:r>
      <w:r w:rsidRPr="00591175">
        <w:rPr>
          <w:sz w:val="28"/>
          <w:szCs w:val="28"/>
          <w:lang w:val="uk-UA"/>
        </w:rPr>
        <w:t xml:space="preserve"> </w:t>
      </w:r>
      <w:r w:rsidRPr="00591175">
        <w:rPr>
          <w:rStyle w:val="xfm05417487"/>
          <w:sz w:val="28"/>
          <w:szCs w:val="28"/>
          <w:lang w:val="uk-UA"/>
        </w:rPr>
        <w:t>пріори</w:t>
      </w:r>
      <w:r w:rsidR="00591175" w:rsidRPr="00591175">
        <w:rPr>
          <w:rStyle w:val="xfm05417487"/>
          <w:sz w:val="28"/>
          <w:szCs w:val="28"/>
          <w:lang w:val="uk-UA"/>
        </w:rPr>
        <w:t>тети розвитку м. Прилуки на 2022</w:t>
      </w:r>
      <w:r w:rsidRPr="00591175">
        <w:rPr>
          <w:rStyle w:val="xfm05417487"/>
          <w:sz w:val="28"/>
          <w:szCs w:val="28"/>
          <w:lang w:val="uk-UA"/>
        </w:rPr>
        <w:t xml:space="preserve"> рік.</w:t>
      </w:r>
    </w:p>
    <w:p w:rsidR="00164514" w:rsidRPr="00591175" w:rsidRDefault="00164514" w:rsidP="003E79EF">
      <w:pPr>
        <w:pStyle w:val="af0"/>
        <w:spacing w:before="0" w:beforeAutospacing="0" w:after="0" w:afterAutospacing="0"/>
        <w:ind w:firstLine="709"/>
        <w:jc w:val="both"/>
        <w:rPr>
          <w:sz w:val="28"/>
          <w:szCs w:val="28"/>
          <w:lang w:val="uk-UA"/>
        </w:rPr>
      </w:pPr>
      <w:r w:rsidRPr="00591175">
        <w:rPr>
          <w:rStyle w:val="xfm05417487"/>
          <w:sz w:val="28"/>
          <w:szCs w:val="28"/>
          <w:lang w:val="uk-UA"/>
        </w:rPr>
        <w:t xml:space="preserve">Проект </w:t>
      </w:r>
      <w:r w:rsidR="007B3729" w:rsidRPr="00591175">
        <w:rPr>
          <w:rStyle w:val="xfm05417487"/>
          <w:sz w:val="28"/>
          <w:szCs w:val="28"/>
          <w:lang w:val="uk-UA"/>
        </w:rPr>
        <w:t>П</w:t>
      </w:r>
      <w:r w:rsidRPr="00591175">
        <w:rPr>
          <w:rStyle w:val="xfm05417487"/>
          <w:sz w:val="28"/>
          <w:szCs w:val="28"/>
          <w:lang w:val="uk-UA"/>
        </w:rPr>
        <w:t xml:space="preserve">рограми тісно пов'язаний з діючими міськими цільовими програмами. </w:t>
      </w:r>
    </w:p>
    <w:p w:rsidR="00A41D85" w:rsidRPr="00F62DFB" w:rsidRDefault="00A41D85" w:rsidP="003E79EF">
      <w:pPr>
        <w:pStyle w:val="Default"/>
        <w:rPr>
          <w:rFonts w:ascii="Times New Roman" w:hAnsi="Times New Roman" w:cs="Times New Roman"/>
          <w:color w:val="FF0000"/>
          <w:sz w:val="28"/>
          <w:szCs w:val="28"/>
          <w:highlight w:val="yellow"/>
          <w:lang w:val="uk-UA"/>
        </w:rPr>
      </w:pPr>
    </w:p>
    <w:p w:rsidR="00A41D85" w:rsidRPr="00202E44" w:rsidRDefault="00A41D85" w:rsidP="003E79EF">
      <w:pPr>
        <w:pStyle w:val="220"/>
        <w:widowControl w:val="0"/>
        <w:ind w:left="0" w:firstLine="709"/>
        <w:jc w:val="both"/>
        <w:rPr>
          <w:color w:val="000000" w:themeColor="text1"/>
          <w:szCs w:val="28"/>
        </w:rPr>
      </w:pPr>
      <w:r w:rsidRPr="00202E44">
        <w:rPr>
          <w:b/>
          <w:color w:val="000000" w:themeColor="text1"/>
          <w:szCs w:val="28"/>
        </w:rPr>
        <w:t>Головна ме</w:t>
      </w:r>
      <w:r w:rsidR="00591175" w:rsidRPr="00202E44">
        <w:rPr>
          <w:b/>
          <w:color w:val="000000" w:themeColor="text1"/>
          <w:szCs w:val="28"/>
        </w:rPr>
        <w:t>та розвитку міста Прилуки у 2022</w:t>
      </w:r>
      <w:r w:rsidRPr="00202E44">
        <w:rPr>
          <w:b/>
          <w:color w:val="000000" w:themeColor="text1"/>
          <w:szCs w:val="28"/>
        </w:rPr>
        <w:t xml:space="preserve"> році — </w:t>
      </w:r>
      <w:r w:rsidRPr="00202E44">
        <w:rPr>
          <w:color w:val="000000" w:themeColor="text1"/>
          <w:szCs w:val="28"/>
        </w:rPr>
        <w:t>забезпечення зростання рівня життя громадян, підвищення його якості через забезпечення сталого економічного, соціального, екологічного і культурного розвитку міста.</w:t>
      </w:r>
    </w:p>
    <w:p w:rsidR="002961CF" w:rsidRPr="00202E44" w:rsidRDefault="002961CF" w:rsidP="003E79EF">
      <w:pPr>
        <w:pStyle w:val="220"/>
        <w:widowControl w:val="0"/>
        <w:ind w:left="0" w:firstLine="709"/>
        <w:jc w:val="both"/>
        <w:rPr>
          <w:b/>
          <w:color w:val="000000" w:themeColor="text1"/>
          <w:szCs w:val="28"/>
        </w:rPr>
      </w:pPr>
    </w:p>
    <w:p w:rsidR="00A41D85" w:rsidRPr="00202E44" w:rsidRDefault="002961CF" w:rsidP="003E79EF">
      <w:pPr>
        <w:pStyle w:val="220"/>
        <w:widowControl w:val="0"/>
        <w:ind w:left="0" w:firstLine="0"/>
        <w:jc w:val="both"/>
        <w:rPr>
          <w:color w:val="000000" w:themeColor="text1"/>
          <w:szCs w:val="28"/>
        </w:rPr>
      </w:pPr>
      <w:r w:rsidRPr="00202E44">
        <w:rPr>
          <w:b/>
          <w:color w:val="000000" w:themeColor="text1"/>
          <w:szCs w:val="28"/>
        </w:rPr>
        <w:t xml:space="preserve">        </w:t>
      </w:r>
      <w:r w:rsidR="00A41D85" w:rsidRPr="00202E44">
        <w:rPr>
          <w:b/>
          <w:color w:val="000000" w:themeColor="text1"/>
          <w:szCs w:val="28"/>
        </w:rPr>
        <w:t>Пріоритетні напрями</w:t>
      </w:r>
      <w:r w:rsidR="00A41D85" w:rsidRPr="00202E44">
        <w:rPr>
          <w:color w:val="000000" w:themeColor="text1"/>
          <w:szCs w:val="28"/>
        </w:rPr>
        <w:t xml:space="preserve"> щодо забезпечення досягнення поставленої мети є:</w:t>
      </w:r>
    </w:p>
    <w:p w:rsidR="00A41D85" w:rsidRPr="00202E44" w:rsidRDefault="00536857" w:rsidP="009048EB">
      <w:pPr>
        <w:pStyle w:val="220"/>
        <w:widowControl w:val="0"/>
        <w:numPr>
          <w:ilvl w:val="0"/>
          <w:numId w:val="3"/>
        </w:numPr>
        <w:tabs>
          <w:tab w:val="left" w:pos="426"/>
        </w:tabs>
        <w:ind w:left="0" w:firstLine="284"/>
        <w:jc w:val="both"/>
        <w:rPr>
          <w:color w:val="000000" w:themeColor="text1"/>
          <w:szCs w:val="28"/>
        </w:rPr>
      </w:pPr>
      <w:r w:rsidRPr="00202E44">
        <w:rPr>
          <w:color w:val="000000" w:themeColor="text1"/>
          <w:szCs w:val="28"/>
        </w:rPr>
        <w:t xml:space="preserve"> </w:t>
      </w:r>
      <w:r w:rsidR="00A41D85" w:rsidRPr="00202E44">
        <w:rPr>
          <w:color w:val="000000" w:themeColor="text1"/>
          <w:szCs w:val="28"/>
        </w:rPr>
        <w:t>підвищення темпів розвитку економіки, підвищення рівня зайнятості населення, зростання заробітної плати;</w:t>
      </w:r>
    </w:p>
    <w:p w:rsidR="00A41D85" w:rsidRPr="00202E44" w:rsidRDefault="00536857" w:rsidP="009048EB">
      <w:pPr>
        <w:pStyle w:val="220"/>
        <w:widowControl w:val="0"/>
        <w:numPr>
          <w:ilvl w:val="0"/>
          <w:numId w:val="3"/>
        </w:numPr>
        <w:tabs>
          <w:tab w:val="left" w:pos="426"/>
        </w:tabs>
        <w:ind w:left="0" w:firstLine="284"/>
        <w:jc w:val="both"/>
        <w:rPr>
          <w:color w:val="000000" w:themeColor="text1"/>
          <w:szCs w:val="28"/>
        </w:rPr>
      </w:pPr>
      <w:r w:rsidRPr="00202E44">
        <w:rPr>
          <w:color w:val="000000" w:themeColor="text1"/>
          <w:szCs w:val="28"/>
        </w:rPr>
        <w:t xml:space="preserve"> </w:t>
      </w:r>
      <w:r w:rsidR="00A41D85" w:rsidRPr="00202E44">
        <w:rPr>
          <w:color w:val="000000" w:themeColor="text1"/>
          <w:szCs w:val="28"/>
        </w:rPr>
        <w:t>створення умов для відкриття у місті нових виробництв, модернізації та розвитку існуючих підприємств;</w:t>
      </w:r>
    </w:p>
    <w:p w:rsidR="00A41D85" w:rsidRPr="00202E44" w:rsidRDefault="00321817" w:rsidP="009048EB">
      <w:pPr>
        <w:pStyle w:val="210"/>
        <w:widowControl w:val="0"/>
        <w:numPr>
          <w:ilvl w:val="0"/>
          <w:numId w:val="3"/>
        </w:numPr>
        <w:tabs>
          <w:tab w:val="left" w:pos="-426"/>
          <w:tab w:val="left" w:pos="426"/>
        </w:tabs>
        <w:suppressAutoHyphens w:val="0"/>
        <w:spacing w:after="0" w:line="240" w:lineRule="auto"/>
        <w:ind w:left="0" w:firstLine="284"/>
        <w:jc w:val="both"/>
        <w:rPr>
          <w:color w:val="000000" w:themeColor="text1"/>
          <w:sz w:val="28"/>
          <w:szCs w:val="28"/>
        </w:rPr>
      </w:pPr>
      <w:r w:rsidRPr="00202E44">
        <w:rPr>
          <w:color w:val="000000" w:themeColor="text1"/>
          <w:sz w:val="28"/>
          <w:szCs w:val="28"/>
        </w:rPr>
        <w:t xml:space="preserve"> </w:t>
      </w:r>
      <w:r w:rsidR="00A41D85" w:rsidRPr="00202E44">
        <w:rPr>
          <w:color w:val="000000" w:themeColor="text1"/>
          <w:sz w:val="28"/>
          <w:szCs w:val="28"/>
        </w:rPr>
        <w:t>сприяння</w:t>
      </w:r>
      <w:r w:rsidR="00A41D85" w:rsidRPr="00202E44">
        <w:rPr>
          <w:b/>
          <w:color w:val="000000" w:themeColor="text1"/>
          <w:sz w:val="28"/>
          <w:szCs w:val="28"/>
        </w:rPr>
        <w:t xml:space="preserve"> </w:t>
      </w:r>
      <w:r w:rsidR="00A41D85" w:rsidRPr="00202E44">
        <w:rPr>
          <w:color w:val="000000" w:themeColor="text1"/>
          <w:sz w:val="28"/>
          <w:szCs w:val="28"/>
        </w:rPr>
        <w:t>реалізації прав громадян на підприємницьку діяльність задля підвищення рівня і якості життя, подолання безробіття;</w:t>
      </w:r>
    </w:p>
    <w:p w:rsidR="00A41D85" w:rsidRPr="00202E44" w:rsidRDefault="00321817" w:rsidP="009048EB">
      <w:pPr>
        <w:pStyle w:val="220"/>
        <w:widowControl w:val="0"/>
        <w:numPr>
          <w:ilvl w:val="0"/>
          <w:numId w:val="3"/>
        </w:numPr>
        <w:tabs>
          <w:tab w:val="left" w:pos="426"/>
        </w:tabs>
        <w:ind w:left="0" w:firstLine="284"/>
        <w:jc w:val="both"/>
        <w:rPr>
          <w:color w:val="000000" w:themeColor="text1"/>
          <w:szCs w:val="28"/>
        </w:rPr>
      </w:pPr>
      <w:r w:rsidRPr="00202E44">
        <w:rPr>
          <w:color w:val="000000" w:themeColor="text1"/>
          <w:szCs w:val="28"/>
        </w:rPr>
        <w:t xml:space="preserve"> </w:t>
      </w:r>
      <w:r w:rsidR="00A41D85" w:rsidRPr="00202E44">
        <w:rPr>
          <w:color w:val="000000" w:themeColor="text1"/>
          <w:szCs w:val="28"/>
        </w:rPr>
        <w:t>створення сприятливого середовища для</w:t>
      </w:r>
      <w:r w:rsidR="00A41D85" w:rsidRPr="00202E44">
        <w:rPr>
          <w:vanish/>
          <w:color w:val="000000" w:themeColor="text1"/>
          <w:szCs w:val="28"/>
        </w:rPr>
        <w:t>,</w:t>
      </w:r>
      <w:r w:rsidR="00A41D85" w:rsidRPr="00202E44">
        <w:rPr>
          <w:color w:val="000000" w:themeColor="text1"/>
          <w:szCs w:val="28"/>
        </w:rPr>
        <w:t xml:space="preserve"> зростання обсягу інвестицій в міську інфраструктуру за рахунок різних джерел фінансування, запровадження енергозберігаючих технологій;</w:t>
      </w:r>
    </w:p>
    <w:p w:rsidR="00A41D85" w:rsidRPr="00202E44" w:rsidRDefault="00321817" w:rsidP="009048EB">
      <w:pPr>
        <w:pStyle w:val="220"/>
        <w:widowControl w:val="0"/>
        <w:numPr>
          <w:ilvl w:val="0"/>
          <w:numId w:val="3"/>
        </w:numPr>
        <w:tabs>
          <w:tab w:val="left" w:pos="426"/>
        </w:tabs>
        <w:ind w:left="0" w:firstLine="284"/>
        <w:jc w:val="both"/>
        <w:rPr>
          <w:color w:val="000000" w:themeColor="text1"/>
          <w:szCs w:val="28"/>
        </w:rPr>
      </w:pPr>
      <w:r w:rsidRPr="00202E44">
        <w:rPr>
          <w:color w:val="000000" w:themeColor="text1"/>
          <w:szCs w:val="28"/>
        </w:rPr>
        <w:t xml:space="preserve"> </w:t>
      </w:r>
      <w:r w:rsidR="00A41D85" w:rsidRPr="00202E44">
        <w:rPr>
          <w:color w:val="000000" w:themeColor="text1"/>
          <w:szCs w:val="28"/>
        </w:rPr>
        <w:t>залучення державних, інвестиційних коштів та ресурсів міжнародних фінансових організацій для реалізації інфраструктурних проектів;</w:t>
      </w:r>
    </w:p>
    <w:p w:rsidR="00A41D85" w:rsidRPr="00202E44" w:rsidRDefault="00321817" w:rsidP="009048EB">
      <w:pPr>
        <w:pStyle w:val="220"/>
        <w:widowControl w:val="0"/>
        <w:numPr>
          <w:ilvl w:val="0"/>
          <w:numId w:val="3"/>
        </w:numPr>
        <w:tabs>
          <w:tab w:val="left" w:pos="426"/>
        </w:tabs>
        <w:ind w:left="0" w:firstLine="284"/>
        <w:jc w:val="both"/>
        <w:rPr>
          <w:color w:val="000000" w:themeColor="text1"/>
          <w:szCs w:val="28"/>
        </w:rPr>
      </w:pPr>
      <w:r w:rsidRPr="00202E44">
        <w:rPr>
          <w:color w:val="000000" w:themeColor="text1"/>
          <w:szCs w:val="28"/>
        </w:rPr>
        <w:t xml:space="preserve"> </w:t>
      </w:r>
      <w:r w:rsidR="00A41D85" w:rsidRPr="00202E44">
        <w:rPr>
          <w:color w:val="000000" w:themeColor="text1"/>
          <w:szCs w:val="28"/>
        </w:rPr>
        <w:t xml:space="preserve">сприяння з боку міської влади діяльності соціально-відповідальних </w:t>
      </w:r>
      <w:r w:rsidR="00A41D85" w:rsidRPr="00202E44">
        <w:rPr>
          <w:color w:val="000000" w:themeColor="text1"/>
          <w:szCs w:val="28"/>
        </w:rPr>
        <w:lastRenderedPageBreak/>
        <w:t>представників бізнесу;</w:t>
      </w:r>
    </w:p>
    <w:p w:rsidR="00A41D85" w:rsidRPr="00202E44" w:rsidRDefault="00321817" w:rsidP="009048EB">
      <w:pPr>
        <w:pStyle w:val="220"/>
        <w:widowControl w:val="0"/>
        <w:numPr>
          <w:ilvl w:val="0"/>
          <w:numId w:val="3"/>
        </w:numPr>
        <w:tabs>
          <w:tab w:val="left" w:pos="426"/>
        </w:tabs>
        <w:ind w:left="0" w:firstLine="284"/>
        <w:jc w:val="both"/>
        <w:rPr>
          <w:color w:val="000000" w:themeColor="text1"/>
          <w:szCs w:val="28"/>
        </w:rPr>
      </w:pPr>
      <w:r w:rsidRPr="00202E44">
        <w:rPr>
          <w:rFonts w:eastAsia="Calibri"/>
          <w:color w:val="000000" w:themeColor="text1"/>
          <w:szCs w:val="28"/>
        </w:rPr>
        <w:t xml:space="preserve"> </w:t>
      </w:r>
      <w:r w:rsidR="00A41D85" w:rsidRPr="00202E44">
        <w:rPr>
          <w:rFonts w:eastAsia="Calibri"/>
          <w:color w:val="000000" w:themeColor="text1"/>
          <w:szCs w:val="28"/>
        </w:rPr>
        <w:t>розвиток професійної освіти  відповідно до потреб регіонального ринку праці;</w:t>
      </w:r>
    </w:p>
    <w:p w:rsidR="00A41D85" w:rsidRPr="00202E44" w:rsidRDefault="00321817" w:rsidP="009048EB">
      <w:pPr>
        <w:pStyle w:val="af1"/>
        <w:numPr>
          <w:ilvl w:val="0"/>
          <w:numId w:val="3"/>
        </w:numPr>
        <w:tabs>
          <w:tab w:val="left" w:pos="-709"/>
          <w:tab w:val="left" w:pos="-426"/>
          <w:tab w:val="left" w:pos="426"/>
        </w:tabs>
        <w:spacing w:after="0" w:line="240" w:lineRule="auto"/>
        <w:ind w:left="0" w:firstLine="284"/>
        <w:textAlignment w:val="auto"/>
        <w:rPr>
          <w:color w:val="000000" w:themeColor="text1"/>
          <w:sz w:val="28"/>
          <w:szCs w:val="28"/>
        </w:rPr>
      </w:pPr>
      <w:r w:rsidRPr="00202E44">
        <w:rPr>
          <w:color w:val="000000" w:themeColor="text1"/>
          <w:sz w:val="28"/>
          <w:szCs w:val="28"/>
        </w:rPr>
        <w:t xml:space="preserve"> </w:t>
      </w:r>
      <w:r w:rsidR="00A41D85" w:rsidRPr="00202E44">
        <w:rPr>
          <w:color w:val="000000" w:themeColor="text1"/>
          <w:sz w:val="28"/>
          <w:szCs w:val="28"/>
        </w:rPr>
        <w:t>ефективне функціонування житлово-комунального господарства міста для задоволення потреб населення і господарського комплексу міста в житлово-комунальних послугах відповідно до встановлених нормативів і національних стандартів,  розвиток конкурентного середовища і ринку послуг;</w:t>
      </w:r>
    </w:p>
    <w:p w:rsidR="00A41D85" w:rsidRPr="00202E44" w:rsidRDefault="00321817" w:rsidP="009048EB">
      <w:pPr>
        <w:pStyle w:val="af1"/>
        <w:numPr>
          <w:ilvl w:val="0"/>
          <w:numId w:val="3"/>
        </w:numPr>
        <w:tabs>
          <w:tab w:val="left" w:pos="-709"/>
          <w:tab w:val="left" w:pos="-284"/>
          <w:tab w:val="left" w:pos="426"/>
        </w:tabs>
        <w:spacing w:after="0" w:line="240" w:lineRule="auto"/>
        <w:ind w:left="0" w:firstLine="284"/>
        <w:textAlignment w:val="auto"/>
        <w:rPr>
          <w:color w:val="000000" w:themeColor="text1"/>
          <w:sz w:val="28"/>
          <w:szCs w:val="28"/>
        </w:rPr>
      </w:pPr>
      <w:r w:rsidRPr="00202E44">
        <w:rPr>
          <w:color w:val="000000" w:themeColor="text1"/>
          <w:sz w:val="28"/>
          <w:szCs w:val="28"/>
        </w:rPr>
        <w:t xml:space="preserve"> </w:t>
      </w:r>
      <w:r w:rsidR="00A41D85" w:rsidRPr="00202E44">
        <w:rPr>
          <w:color w:val="000000" w:themeColor="text1"/>
          <w:sz w:val="28"/>
          <w:szCs w:val="28"/>
        </w:rPr>
        <w:t>продовження будівництва (реконструкції) об’єктів житлово-комунального та соціального призначення, впровадження енергозберігаючих технологій;</w:t>
      </w:r>
    </w:p>
    <w:p w:rsidR="00A41D85" w:rsidRPr="00202E44" w:rsidRDefault="00321817" w:rsidP="009048EB">
      <w:pPr>
        <w:pStyle w:val="af1"/>
        <w:numPr>
          <w:ilvl w:val="0"/>
          <w:numId w:val="3"/>
        </w:numPr>
        <w:tabs>
          <w:tab w:val="left" w:pos="-709"/>
          <w:tab w:val="left" w:pos="-284"/>
          <w:tab w:val="left" w:pos="426"/>
        </w:tabs>
        <w:spacing w:after="0" w:line="240" w:lineRule="auto"/>
        <w:ind w:left="0" w:firstLine="284"/>
        <w:textAlignment w:val="auto"/>
        <w:rPr>
          <w:color w:val="000000" w:themeColor="text1"/>
          <w:sz w:val="28"/>
          <w:szCs w:val="28"/>
        </w:rPr>
      </w:pPr>
      <w:r w:rsidRPr="00202E44">
        <w:rPr>
          <w:color w:val="000000" w:themeColor="text1"/>
          <w:sz w:val="28"/>
          <w:szCs w:val="28"/>
        </w:rPr>
        <w:t xml:space="preserve"> </w:t>
      </w:r>
      <w:r w:rsidR="00A41D85" w:rsidRPr="00202E44">
        <w:rPr>
          <w:color w:val="000000" w:themeColor="text1"/>
          <w:sz w:val="28"/>
          <w:szCs w:val="28"/>
        </w:rPr>
        <w:t>модернізація систем забезпечення життєдіяльності міста відповідно до сучасних технологічних та екологічних вимог з урахуванням потреб людей з обмеженими фізичними можливостями;</w:t>
      </w:r>
    </w:p>
    <w:p w:rsidR="00A41D85" w:rsidRPr="00202E44" w:rsidRDefault="00321817" w:rsidP="009048EB">
      <w:pPr>
        <w:pStyle w:val="af1"/>
        <w:numPr>
          <w:ilvl w:val="0"/>
          <w:numId w:val="3"/>
        </w:numPr>
        <w:tabs>
          <w:tab w:val="left" w:pos="-709"/>
          <w:tab w:val="left" w:pos="-284"/>
          <w:tab w:val="left" w:pos="426"/>
        </w:tabs>
        <w:spacing w:after="0" w:line="240" w:lineRule="auto"/>
        <w:ind w:left="0" w:firstLine="284"/>
        <w:textAlignment w:val="auto"/>
        <w:rPr>
          <w:color w:val="000000" w:themeColor="text1"/>
          <w:sz w:val="28"/>
          <w:szCs w:val="28"/>
        </w:rPr>
      </w:pPr>
      <w:r w:rsidRPr="00202E44">
        <w:rPr>
          <w:color w:val="000000" w:themeColor="text1"/>
          <w:sz w:val="28"/>
          <w:szCs w:val="28"/>
        </w:rPr>
        <w:t xml:space="preserve"> </w:t>
      </w:r>
      <w:r w:rsidR="00A41D85" w:rsidRPr="00202E44">
        <w:rPr>
          <w:color w:val="000000" w:themeColor="text1"/>
          <w:sz w:val="28"/>
          <w:szCs w:val="28"/>
        </w:rPr>
        <w:t>підвищення енергоефективності в установах державної, комунальної  сфери та ОСББ;</w:t>
      </w:r>
    </w:p>
    <w:p w:rsidR="00A41D85" w:rsidRPr="00202E44" w:rsidRDefault="001E7166" w:rsidP="009048EB">
      <w:pPr>
        <w:pStyle w:val="af1"/>
        <w:numPr>
          <w:ilvl w:val="0"/>
          <w:numId w:val="3"/>
        </w:numPr>
        <w:tabs>
          <w:tab w:val="left" w:pos="-709"/>
          <w:tab w:val="left" w:pos="-284"/>
          <w:tab w:val="left" w:pos="426"/>
        </w:tabs>
        <w:spacing w:after="0" w:line="240" w:lineRule="auto"/>
        <w:ind w:left="0" w:firstLine="284"/>
        <w:textAlignment w:val="auto"/>
        <w:rPr>
          <w:color w:val="000000" w:themeColor="text1"/>
          <w:sz w:val="28"/>
          <w:szCs w:val="28"/>
        </w:rPr>
      </w:pPr>
      <w:r w:rsidRPr="00202E44">
        <w:rPr>
          <w:color w:val="000000" w:themeColor="text1"/>
          <w:sz w:val="28"/>
          <w:szCs w:val="28"/>
        </w:rPr>
        <w:t xml:space="preserve"> </w:t>
      </w:r>
      <w:r w:rsidR="00A41D85" w:rsidRPr="00202E44">
        <w:rPr>
          <w:color w:val="000000" w:themeColor="text1"/>
          <w:sz w:val="28"/>
          <w:szCs w:val="28"/>
        </w:rPr>
        <w:t xml:space="preserve">забезпечення рівного доступу всіх учасників ринку до ресурсів громади міста для забезпечення розвитку конкуренції та відкритості </w:t>
      </w:r>
      <w:bookmarkStart w:id="5" w:name="_GoBack1"/>
      <w:r w:rsidR="00A41D85" w:rsidRPr="00202E44">
        <w:rPr>
          <w:color w:val="000000" w:themeColor="text1"/>
          <w:sz w:val="28"/>
          <w:szCs w:val="28"/>
        </w:rPr>
        <w:t>бізнесу, е</w:t>
      </w:r>
      <w:r w:rsidR="00A41D85" w:rsidRPr="00202E44">
        <w:rPr>
          <w:rStyle w:val="FontStyle19"/>
          <w:b w:val="0"/>
          <w:color w:val="000000" w:themeColor="text1"/>
          <w:sz w:val="28"/>
          <w:szCs w:val="28"/>
          <w:lang w:eastAsia="uk-UA"/>
        </w:rPr>
        <w:t>фективне функціонування споживчого ринку,</w:t>
      </w:r>
      <w:r w:rsidR="00A41D85" w:rsidRPr="00202E44">
        <w:rPr>
          <w:rStyle w:val="FontStyle19"/>
          <w:color w:val="000000" w:themeColor="text1"/>
          <w:sz w:val="28"/>
          <w:szCs w:val="28"/>
          <w:lang w:eastAsia="uk-UA"/>
        </w:rPr>
        <w:t xml:space="preserve"> </w:t>
      </w:r>
      <w:r w:rsidR="00A41D85" w:rsidRPr="00202E44">
        <w:rPr>
          <w:color w:val="000000" w:themeColor="text1"/>
          <w:sz w:val="28"/>
          <w:szCs w:val="28"/>
        </w:rPr>
        <w:t xml:space="preserve">насичення його </w:t>
      </w:r>
      <w:bookmarkEnd w:id="5"/>
      <w:r w:rsidR="00A41D85" w:rsidRPr="00202E44">
        <w:rPr>
          <w:color w:val="000000" w:themeColor="text1"/>
          <w:sz w:val="28"/>
          <w:szCs w:val="28"/>
        </w:rPr>
        <w:t>якісними та безпечними для життя і здоров’я товарами і послугами;</w:t>
      </w:r>
    </w:p>
    <w:p w:rsidR="00A41D85" w:rsidRPr="00202E44" w:rsidRDefault="001E7166" w:rsidP="009048EB">
      <w:pPr>
        <w:pStyle w:val="af1"/>
        <w:numPr>
          <w:ilvl w:val="0"/>
          <w:numId w:val="3"/>
        </w:numPr>
        <w:tabs>
          <w:tab w:val="left" w:pos="-709"/>
          <w:tab w:val="left" w:pos="-284"/>
          <w:tab w:val="left" w:pos="426"/>
        </w:tabs>
        <w:spacing w:after="0" w:line="240" w:lineRule="auto"/>
        <w:ind w:left="0" w:firstLine="284"/>
        <w:textAlignment w:val="auto"/>
        <w:rPr>
          <w:color w:val="000000" w:themeColor="text1"/>
          <w:sz w:val="28"/>
          <w:szCs w:val="28"/>
        </w:rPr>
      </w:pPr>
      <w:r w:rsidRPr="00202E44">
        <w:rPr>
          <w:color w:val="000000" w:themeColor="text1"/>
          <w:sz w:val="28"/>
          <w:szCs w:val="28"/>
        </w:rPr>
        <w:t xml:space="preserve"> </w:t>
      </w:r>
      <w:r w:rsidR="00A41D85" w:rsidRPr="00202E44">
        <w:rPr>
          <w:color w:val="000000" w:themeColor="text1"/>
          <w:sz w:val="28"/>
          <w:szCs w:val="28"/>
        </w:rPr>
        <w:t>формування позитивного інвестиційного іміджу міста;</w:t>
      </w:r>
    </w:p>
    <w:p w:rsidR="00A41D85" w:rsidRPr="00202E44" w:rsidRDefault="001E7166" w:rsidP="009048EB">
      <w:pPr>
        <w:pStyle w:val="af1"/>
        <w:numPr>
          <w:ilvl w:val="0"/>
          <w:numId w:val="3"/>
        </w:numPr>
        <w:tabs>
          <w:tab w:val="left" w:pos="-142"/>
          <w:tab w:val="left" w:pos="0"/>
          <w:tab w:val="left" w:pos="426"/>
        </w:tabs>
        <w:spacing w:after="0" w:line="240" w:lineRule="auto"/>
        <w:ind w:left="0" w:firstLine="284"/>
        <w:textAlignment w:val="auto"/>
        <w:rPr>
          <w:color w:val="000000" w:themeColor="text1"/>
          <w:sz w:val="28"/>
          <w:szCs w:val="28"/>
        </w:rPr>
      </w:pPr>
      <w:r w:rsidRPr="00202E44">
        <w:rPr>
          <w:color w:val="000000" w:themeColor="text1"/>
          <w:sz w:val="28"/>
          <w:szCs w:val="28"/>
        </w:rPr>
        <w:t xml:space="preserve"> </w:t>
      </w:r>
      <w:r w:rsidR="00A41D85" w:rsidRPr="00202E44">
        <w:rPr>
          <w:color w:val="000000" w:themeColor="text1"/>
          <w:sz w:val="28"/>
          <w:szCs w:val="28"/>
        </w:rPr>
        <w:t>створення сприятливих умов на принципах вільної конкуренції для забезпечення потреб міського господарства і населення міста у пасажирських перевезеннях  транспортом загального користування, розвитку транспортної інфраструктури міста;</w:t>
      </w:r>
    </w:p>
    <w:p w:rsidR="00A41D85" w:rsidRPr="00202E44" w:rsidRDefault="001E7166" w:rsidP="009048EB">
      <w:pPr>
        <w:pStyle w:val="af1"/>
        <w:numPr>
          <w:ilvl w:val="0"/>
          <w:numId w:val="3"/>
        </w:numPr>
        <w:tabs>
          <w:tab w:val="left" w:pos="-142"/>
          <w:tab w:val="left" w:pos="0"/>
          <w:tab w:val="left" w:pos="426"/>
        </w:tabs>
        <w:spacing w:after="0" w:line="240" w:lineRule="auto"/>
        <w:ind w:left="0" w:firstLine="284"/>
        <w:textAlignment w:val="auto"/>
        <w:rPr>
          <w:color w:val="000000" w:themeColor="text1"/>
          <w:sz w:val="28"/>
          <w:szCs w:val="28"/>
        </w:rPr>
      </w:pPr>
      <w:r w:rsidRPr="00202E44">
        <w:rPr>
          <w:color w:val="000000" w:themeColor="text1"/>
          <w:sz w:val="28"/>
          <w:szCs w:val="28"/>
        </w:rPr>
        <w:t xml:space="preserve"> </w:t>
      </w:r>
      <w:r w:rsidR="00A41D85" w:rsidRPr="00202E44">
        <w:rPr>
          <w:color w:val="000000" w:themeColor="text1"/>
          <w:sz w:val="28"/>
          <w:szCs w:val="28"/>
        </w:rPr>
        <w:t>збалансованість міського бюджету та ефективне використання бюджетних коштів;</w:t>
      </w:r>
    </w:p>
    <w:p w:rsidR="00A41D85" w:rsidRPr="00202E44" w:rsidRDefault="001E7166" w:rsidP="009048EB">
      <w:pPr>
        <w:pStyle w:val="af1"/>
        <w:numPr>
          <w:ilvl w:val="0"/>
          <w:numId w:val="3"/>
        </w:numPr>
        <w:tabs>
          <w:tab w:val="left" w:pos="-284"/>
          <w:tab w:val="left" w:pos="0"/>
          <w:tab w:val="left" w:pos="426"/>
        </w:tabs>
        <w:spacing w:after="0" w:line="240" w:lineRule="auto"/>
        <w:ind w:left="0" w:firstLine="284"/>
        <w:textAlignment w:val="auto"/>
        <w:rPr>
          <w:color w:val="000000" w:themeColor="text1"/>
          <w:sz w:val="28"/>
          <w:szCs w:val="28"/>
        </w:rPr>
      </w:pPr>
      <w:r w:rsidRPr="00202E44">
        <w:rPr>
          <w:color w:val="000000" w:themeColor="text1"/>
          <w:sz w:val="28"/>
          <w:szCs w:val="28"/>
        </w:rPr>
        <w:t xml:space="preserve"> </w:t>
      </w:r>
      <w:r w:rsidR="00A41D85" w:rsidRPr="00202E44">
        <w:rPr>
          <w:color w:val="000000" w:themeColor="text1"/>
          <w:sz w:val="28"/>
          <w:szCs w:val="28"/>
        </w:rPr>
        <w:t>збереження соціальної спрямованості бюджету, забезпечення ефективного фінансування діяльності установ бюджетної сфери в межах встановлених бюджетних видатків;</w:t>
      </w:r>
    </w:p>
    <w:p w:rsidR="00A41D85" w:rsidRPr="00202E44" w:rsidRDefault="001E7166" w:rsidP="009048EB">
      <w:pPr>
        <w:pStyle w:val="af1"/>
        <w:numPr>
          <w:ilvl w:val="0"/>
          <w:numId w:val="3"/>
        </w:numPr>
        <w:tabs>
          <w:tab w:val="left" w:pos="0"/>
          <w:tab w:val="left" w:pos="426"/>
        </w:tabs>
        <w:spacing w:after="0" w:line="240" w:lineRule="auto"/>
        <w:ind w:left="0" w:firstLine="284"/>
        <w:textAlignment w:val="auto"/>
        <w:rPr>
          <w:color w:val="000000" w:themeColor="text1"/>
          <w:sz w:val="28"/>
          <w:szCs w:val="28"/>
        </w:rPr>
      </w:pPr>
      <w:r w:rsidRPr="00202E44">
        <w:rPr>
          <w:color w:val="000000" w:themeColor="text1"/>
          <w:sz w:val="28"/>
          <w:szCs w:val="28"/>
        </w:rPr>
        <w:t xml:space="preserve"> </w:t>
      </w:r>
      <w:r w:rsidR="00A41D85" w:rsidRPr="00202E44">
        <w:rPr>
          <w:color w:val="000000" w:themeColor="text1"/>
          <w:sz w:val="28"/>
          <w:szCs w:val="28"/>
        </w:rPr>
        <w:t>формування конкурентоспроможної туристичної галузі, розширення можливостей доступу населення до культурних надбань;</w:t>
      </w:r>
    </w:p>
    <w:p w:rsidR="00A41D85" w:rsidRPr="00202E44" w:rsidRDefault="001E7166" w:rsidP="009048EB">
      <w:pPr>
        <w:pStyle w:val="220"/>
        <w:widowControl w:val="0"/>
        <w:numPr>
          <w:ilvl w:val="0"/>
          <w:numId w:val="3"/>
        </w:numPr>
        <w:tabs>
          <w:tab w:val="left" w:pos="426"/>
        </w:tabs>
        <w:ind w:left="0" w:firstLine="284"/>
        <w:jc w:val="both"/>
        <w:rPr>
          <w:color w:val="000000" w:themeColor="text1"/>
          <w:szCs w:val="28"/>
        </w:rPr>
      </w:pPr>
      <w:r w:rsidRPr="00202E44">
        <w:rPr>
          <w:color w:val="000000" w:themeColor="text1"/>
          <w:szCs w:val="28"/>
        </w:rPr>
        <w:t xml:space="preserve"> </w:t>
      </w:r>
      <w:r w:rsidR="00A41D85" w:rsidRPr="00202E44">
        <w:rPr>
          <w:color w:val="000000" w:themeColor="text1"/>
          <w:szCs w:val="28"/>
        </w:rPr>
        <w:t>ефективна реалізація державної політики щодо сім'ї, дітей та молоді у місті;</w:t>
      </w:r>
    </w:p>
    <w:p w:rsidR="00A41D85" w:rsidRPr="00202E44" w:rsidRDefault="001E7166" w:rsidP="009048EB">
      <w:pPr>
        <w:widowControl/>
        <w:numPr>
          <w:ilvl w:val="0"/>
          <w:numId w:val="3"/>
        </w:numPr>
        <w:tabs>
          <w:tab w:val="left" w:pos="426"/>
        </w:tabs>
        <w:spacing w:line="240" w:lineRule="auto"/>
        <w:ind w:left="0" w:firstLine="284"/>
        <w:textAlignment w:val="auto"/>
        <w:rPr>
          <w:color w:val="000000" w:themeColor="text1"/>
          <w:sz w:val="28"/>
          <w:szCs w:val="28"/>
        </w:rPr>
      </w:pPr>
      <w:r w:rsidRPr="00202E44">
        <w:rPr>
          <w:color w:val="000000" w:themeColor="text1"/>
          <w:sz w:val="28"/>
          <w:szCs w:val="28"/>
        </w:rPr>
        <w:t xml:space="preserve"> </w:t>
      </w:r>
      <w:r w:rsidR="00A41D85" w:rsidRPr="00202E44">
        <w:rPr>
          <w:color w:val="000000" w:themeColor="text1"/>
          <w:sz w:val="28"/>
          <w:szCs w:val="28"/>
        </w:rPr>
        <w:t>підвищення якості надання освітніх послуг шляхом впровадження вимог нового законодавства про освіту, реалізація Концепції національно-патріотичного виховання дітей і молоді, що відповідає  нагальним вимогам і викликам сучасності, та має  закласти підвалини для формування свідомості нинішніх і прийдешніх поколінь, які розглядатимуть державу як запоруку власного особистісного розвитку;</w:t>
      </w:r>
    </w:p>
    <w:p w:rsidR="00A41D85" w:rsidRPr="00202E44" w:rsidRDefault="001E7166" w:rsidP="009048EB">
      <w:pPr>
        <w:widowControl/>
        <w:numPr>
          <w:ilvl w:val="0"/>
          <w:numId w:val="3"/>
        </w:numPr>
        <w:tabs>
          <w:tab w:val="left" w:pos="426"/>
        </w:tabs>
        <w:spacing w:line="240" w:lineRule="auto"/>
        <w:ind w:left="0" w:firstLine="284"/>
        <w:textAlignment w:val="auto"/>
        <w:rPr>
          <w:color w:val="000000" w:themeColor="text1"/>
          <w:sz w:val="28"/>
          <w:szCs w:val="28"/>
        </w:rPr>
      </w:pPr>
      <w:r w:rsidRPr="00202E44">
        <w:rPr>
          <w:color w:val="000000" w:themeColor="text1"/>
          <w:sz w:val="28"/>
          <w:szCs w:val="28"/>
        </w:rPr>
        <w:t xml:space="preserve"> </w:t>
      </w:r>
      <w:r w:rsidR="00A41D85" w:rsidRPr="00202E44">
        <w:rPr>
          <w:color w:val="000000" w:themeColor="text1"/>
          <w:sz w:val="28"/>
          <w:szCs w:val="28"/>
        </w:rPr>
        <w:t>скорочення бюджетних видатків через запровадження енергозберігаючих технологій;</w:t>
      </w:r>
    </w:p>
    <w:p w:rsidR="00A41D85" w:rsidRPr="00202E44" w:rsidRDefault="001E7166" w:rsidP="009048EB">
      <w:pPr>
        <w:widowControl/>
        <w:numPr>
          <w:ilvl w:val="0"/>
          <w:numId w:val="3"/>
        </w:numPr>
        <w:tabs>
          <w:tab w:val="left" w:pos="426"/>
        </w:tabs>
        <w:spacing w:line="240" w:lineRule="auto"/>
        <w:ind w:left="0" w:firstLine="284"/>
        <w:textAlignment w:val="auto"/>
        <w:rPr>
          <w:color w:val="000000" w:themeColor="text1"/>
          <w:sz w:val="28"/>
          <w:szCs w:val="28"/>
        </w:rPr>
      </w:pPr>
      <w:r w:rsidRPr="00202E44">
        <w:rPr>
          <w:color w:val="000000" w:themeColor="text1"/>
          <w:sz w:val="28"/>
          <w:szCs w:val="28"/>
        </w:rPr>
        <w:t xml:space="preserve"> </w:t>
      </w:r>
      <w:r w:rsidR="00A41D85" w:rsidRPr="00202E44">
        <w:rPr>
          <w:color w:val="000000" w:themeColor="text1"/>
          <w:sz w:val="28"/>
          <w:szCs w:val="28"/>
        </w:rPr>
        <w:t>збереження соціальної спрямованості при формуванні видатків освітньої галузі,  забезпечення фінансування закладів освіти міста відповідно до державних соціальних  гарантій та  норм і нормативів, визначених чинним законодавством;</w:t>
      </w:r>
    </w:p>
    <w:p w:rsidR="00A41D85" w:rsidRPr="00202E44" w:rsidRDefault="001E7166" w:rsidP="009048EB">
      <w:pPr>
        <w:numPr>
          <w:ilvl w:val="0"/>
          <w:numId w:val="4"/>
        </w:numPr>
        <w:tabs>
          <w:tab w:val="left" w:pos="426"/>
        </w:tabs>
        <w:spacing w:line="240" w:lineRule="auto"/>
        <w:ind w:left="0" w:firstLine="284"/>
        <w:textAlignment w:val="auto"/>
        <w:rPr>
          <w:color w:val="000000" w:themeColor="text1"/>
          <w:sz w:val="28"/>
          <w:szCs w:val="28"/>
        </w:rPr>
      </w:pPr>
      <w:r w:rsidRPr="00202E44">
        <w:rPr>
          <w:color w:val="000000" w:themeColor="text1"/>
          <w:sz w:val="28"/>
          <w:szCs w:val="28"/>
        </w:rPr>
        <w:t xml:space="preserve"> </w:t>
      </w:r>
      <w:r w:rsidR="00A41D85" w:rsidRPr="00202E44">
        <w:rPr>
          <w:color w:val="000000" w:themeColor="text1"/>
          <w:sz w:val="28"/>
          <w:szCs w:val="28"/>
        </w:rPr>
        <w:t>забезпечення пожежної безпеки в закладах освіти міста у відповідності до вимог чинного законодавства;</w:t>
      </w:r>
    </w:p>
    <w:p w:rsidR="00A41D85" w:rsidRPr="00202E44" w:rsidRDefault="001E7166" w:rsidP="009048EB">
      <w:pPr>
        <w:numPr>
          <w:ilvl w:val="0"/>
          <w:numId w:val="4"/>
        </w:numPr>
        <w:tabs>
          <w:tab w:val="left" w:pos="426"/>
        </w:tabs>
        <w:spacing w:line="240" w:lineRule="auto"/>
        <w:ind w:left="0" w:firstLine="284"/>
        <w:textAlignment w:val="auto"/>
        <w:rPr>
          <w:color w:val="000000" w:themeColor="text1"/>
          <w:sz w:val="28"/>
          <w:szCs w:val="28"/>
        </w:rPr>
      </w:pPr>
      <w:r w:rsidRPr="00202E44">
        <w:rPr>
          <w:color w:val="000000" w:themeColor="text1"/>
          <w:sz w:val="28"/>
          <w:szCs w:val="28"/>
        </w:rPr>
        <w:t xml:space="preserve"> </w:t>
      </w:r>
      <w:r w:rsidR="00A41D85" w:rsidRPr="00202E44">
        <w:rPr>
          <w:color w:val="000000" w:themeColor="text1"/>
          <w:sz w:val="28"/>
          <w:szCs w:val="28"/>
        </w:rPr>
        <w:t xml:space="preserve">забезпечення стабільного функціонування галузі охорони здоров’я та освіти з метою надання якісних та конкурентоспроможних послуг. Покращення </w:t>
      </w:r>
      <w:r w:rsidR="00A41D85" w:rsidRPr="00202E44">
        <w:rPr>
          <w:color w:val="000000" w:themeColor="text1"/>
          <w:sz w:val="28"/>
          <w:szCs w:val="28"/>
        </w:rPr>
        <w:lastRenderedPageBreak/>
        <w:t>матеріально-технічного стану закладів освіти та охорони здоров'я, в тому числі за рахунок додаткових джерел фінансування, не заборонених законодавством;</w:t>
      </w:r>
    </w:p>
    <w:p w:rsidR="00A41D85" w:rsidRPr="00202E44" w:rsidRDefault="001E7166" w:rsidP="009048EB">
      <w:pPr>
        <w:pStyle w:val="220"/>
        <w:widowControl w:val="0"/>
        <w:numPr>
          <w:ilvl w:val="0"/>
          <w:numId w:val="4"/>
        </w:numPr>
        <w:tabs>
          <w:tab w:val="left" w:pos="426"/>
        </w:tabs>
        <w:ind w:left="0" w:firstLine="284"/>
        <w:jc w:val="both"/>
        <w:rPr>
          <w:color w:val="000000" w:themeColor="text1"/>
          <w:szCs w:val="28"/>
        </w:rPr>
      </w:pPr>
      <w:r w:rsidRPr="00202E44">
        <w:rPr>
          <w:color w:val="000000" w:themeColor="text1"/>
          <w:szCs w:val="28"/>
        </w:rPr>
        <w:t xml:space="preserve"> </w:t>
      </w:r>
      <w:r w:rsidR="00A41D85" w:rsidRPr="00202E44">
        <w:rPr>
          <w:color w:val="000000" w:themeColor="text1"/>
          <w:szCs w:val="28"/>
        </w:rPr>
        <w:t>продовження реформування медичної галузі міста відповідно до чинного законодавства, головною метою якого є поліпшення здоров’я населення, наближення медичної допомоги до населення та забезпечення рівного доступу всіх громадян до медичних послуг належної якості;</w:t>
      </w:r>
    </w:p>
    <w:p w:rsidR="00A41D85" w:rsidRPr="00202E44" w:rsidRDefault="001E7166" w:rsidP="009048EB">
      <w:pPr>
        <w:pStyle w:val="220"/>
        <w:widowControl w:val="0"/>
        <w:numPr>
          <w:ilvl w:val="0"/>
          <w:numId w:val="4"/>
        </w:numPr>
        <w:tabs>
          <w:tab w:val="left" w:pos="426"/>
        </w:tabs>
        <w:ind w:left="0" w:firstLine="284"/>
        <w:jc w:val="both"/>
        <w:rPr>
          <w:color w:val="000000" w:themeColor="text1"/>
          <w:szCs w:val="28"/>
        </w:rPr>
      </w:pPr>
      <w:r w:rsidRPr="00202E44">
        <w:rPr>
          <w:color w:val="000000" w:themeColor="text1"/>
          <w:szCs w:val="28"/>
        </w:rPr>
        <w:t xml:space="preserve"> </w:t>
      </w:r>
      <w:r w:rsidR="00A41D85" w:rsidRPr="00202E44">
        <w:rPr>
          <w:color w:val="000000" w:themeColor="text1"/>
          <w:szCs w:val="28"/>
        </w:rPr>
        <w:t>реалізація Державних і місцевих програм в галузі охорони здоров’я;</w:t>
      </w:r>
    </w:p>
    <w:p w:rsidR="00A41D85" w:rsidRPr="00202E44" w:rsidRDefault="001E7166" w:rsidP="009048EB">
      <w:pPr>
        <w:pStyle w:val="220"/>
        <w:widowControl w:val="0"/>
        <w:numPr>
          <w:ilvl w:val="0"/>
          <w:numId w:val="4"/>
        </w:numPr>
        <w:tabs>
          <w:tab w:val="left" w:pos="426"/>
        </w:tabs>
        <w:ind w:left="0" w:firstLine="284"/>
        <w:jc w:val="both"/>
        <w:rPr>
          <w:color w:val="000000" w:themeColor="text1"/>
          <w:szCs w:val="28"/>
        </w:rPr>
      </w:pPr>
      <w:r w:rsidRPr="00202E44">
        <w:rPr>
          <w:color w:val="000000" w:themeColor="text1"/>
          <w:szCs w:val="28"/>
        </w:rPr>
        <w:t xml:space="preserve"> </w:t>
      </w:r>
      <w:r w:rsidR="00A41D85" w:rsidRPr="00202E44">
        <w:rPr>
          <w:color w:val="000000" w:themeColor="text1"/>
          <w:szCs w:val="28"/>
        </w:rPr>
        <w:t>визначення ПМСД як пріоритетної, так як 80% проблем із здоров’ям пацієнтів вирішується на первинному рівні, що менше затратний ніж вторинний рівень;</w:t>
      </w:r>
    </w:p>
    <w:p w:rsidR="00A41D85" w:rsidRPr="00202E44" w:rsidRDefault="001E7166" w:rsidP="009048EB">
      <w:pPr>
        <w:pStyle w:val="220"/>
        <w:widowControl w:val="0"/>
        <w:numPr>
          <w:ilvl w:val="0"/>
          <w:numId w:val="4"/>
        </w:numPr>
        <w:tabs>
          <w:tab w:val="left" w:pos="426"/>
        </w:tabs>
        <w:ind w:left="0" w:firstLine="284"/>
        <w:jc w:val="both"/>
        <w:rPr>
          <w:color w:val="000000" w:themeColor="text1"/>
          <w:szCs w:val="28"/>
        </w:rPr>
      </w:pPr>
      <w:r w:rsidRPr="00202E44">
        <w:rPr>
          <w:color w:val="000000" w:themeColor="text1"/>
          <w:szCs w:val="28"/>
        </w:rPr>
        <w:t xml:space="preserve"> </w:t>
      </w:r>
      <w:r w:rsidR="00A41D85" w:rsidRPr="00202E44">
        <w:rPr>
          <w:color w:val="000000" w:themeColor="text1"/>
          <w:szCs w:val="28"/>
        </w:rPr>
        <w:t>оптимізація ліжкового фонду закладів охорони здоров’я відповідно до потреб населення;</w:t>
      </w:r>
    </w:p>
    <w:p w:rsidR="00A41D85" w:rsidRPr="00202E44" w:rsidRDefault="001E7166" w:rsidP="009048EB">
      <w:pPr>
        <w:pStyle w:val="220"/>
        <w:widowControl w:val="0"/>
        <w:numPr>
          <w:ilvl w:val="0"/>
          <w:numId w:val="4"/>
        </w:numPr>
        <w:tabs>
          <w:tab w:val="left" w:pos="426"/>
        </w:tabs>
        <w:ind w:left="0" w:firstLine="284"/>
        <w:jc w:val="both"/>
        <w:rPr>
          <w:color w:val="000000" w:themeColor="text1"/>
          <w:szCs w:val="28"/>
        </w:rPr>
      </w:pPr>
      <w:r w:rsidRPr="00202E44">
        <w:rPr>
          <w:color w:val="000000" w:themeColor="text1"/>
          <w:szCs w:val="28"/>
        </w:rPr>
        <w:t xml:space="preserve"> </w:t>
      </w:r>
      <w:r w:rsidR="00A41D85" w:rsidRPr="00202E44">
        <w:rPr>
          <w:color w:val="000000" w:themeColor="text1"/>
          <w:szCs w:val="28"/>
        </w:rPr>
        <w:t>підвищення рівня імунізації населення (особливо дитячого) з метою зниження рівня захворюваності на керовані інфекції;</w:t>
      </w:r>
    </w:p>
    <w:p w:rsidR="00A41D85" w:rsidRPr="00202E44" w:rsidRDefault="001E7166" w:rsidP="009048EB">
      <w:pPr>
        <w:pStyle w:val="220"/>
        <w:widowControl w:val="0"/>
        <w:numPr>
          <w:ilvl w:val="0"/>
          <w:numId w:val="4"/>
        </w:numPr>
        <w:tabs>
          <w:tab w:val="left" w:pos="426"/>
        </w:tabs>
        <w:ind w:left="0" w:firstLine="284"/>
        <w:jc w:val="both"/>
        <w:rPr>
          <w:color w:val="000000" w:themeColor="text1"/>
          <w:szCs w:val="28"/>
        </w:rPr>
      </w:pPr>
      <w:r w:rsidRPr="00202E44">
        <w:rPr>
          <w:color w:val="000000" w:themeColor="text1"/>
          <w:szCs w:val="28"/>
        </w:rPr>
        <w:t xml:space="preserve"> </w:t>
      </w:r>
      <w:r w:rsidR="00A41D85" w:rsidRPr="00202E44">
        <w:rPr>
          <w:color w:val="000000" w:themeColor="text1"/>
          <w:szCs w:val="28"/>
        </w:rPr>
        <w:t>підвищення якості проведення профілактичних оглядів населення, особливо осіб працездатного віку, з метою виявлення захворювань на ранніх стадіях;</w:t>
      </w:r>
    </w:p>
    <w:p w:rsidR="00A41D85" w:rsidRPr="00202E44" w:rsidRDefault="001E7166" w:rsidP="009048EB">
      <w:pPr>
        <w:pStyle w:val="220"/>
        <w:widowControl w:val="0"/>
        <w:numPr>
          <w:ilvl w:val="0"/>
          <w:numId w:val="5"/>
        </w:numPr>
        <w:tabs>
          <w:tab w:val="left" w:pos="426"/>
        </w:tabs>
        <w:ind w:left="0" w:firstLine="284"/>
        <w:jc w:val="both"/>
        <w:rPr>
          <w:color w:val="000000" w:themeColor="text1"/>
          <w:szCs w:val="28"/>
        </w:rPr>
      </w:pPr>
      <w:r w:rsidRPr="00202E44">
        <w:rPr>
          <w:color w:val="000000" w:themeColor="text1"/>
          <w:szCs w:val="28"/>
        </w:rPr>
        <w:t xml:space="preserve"> </w:t>
      </w:r>
      <w:r w:rsidR="00A41D85" w:rsidRPr="00202E44">
        <w:rPr>
          <w:color w:val="000000" w:themeColor="text1"/>
          <w:szCs w:val="28"/>
        </w:rPr>
        <w:t>проведення широкомасштабних інформаційних заходів з питань профілактики та раннього виявлення захворювань; пропагування здорового способу життя;</w:t>
      </w:r>
    </w:p>
    <w:p w:rsidR="00A41D85" w:rsidRPr="00202E44" w:rsidRDefault="001E7166" w:rsidP="009048EB">
      <w:pPr>
        <w:pStyle w:val="220"/>
        <w:widowControl w:val="0"/>
        <w:numPr>
          <w:ilvl w:val="0"/>
          <w:numId w:val="5"/>
        </w:numPr>
        <w:tabs>
          <w:tab w:val="left" w:pos="426"/>
        </w:tabs>
        <w:ind w:left="0" w:firstLine="284"/>
        <w:jc w:val="both"/>
        <w:rPr>
          <w:color w:val="000000" w:themeColor="text1"/>
          <w:szCs w:val="28"/>
        </w:rPr>
      </w:pPr>
      <w:r w:rsidRPr="00202E44">
        <w:rPr>
          <w:color w:val="000000" w:themeColor="text1"/>
          <w:szCs w:val="28"/>
        </w:rPr>
        <w:t xml:space="preserve"> </w:t>
      </w:r>
      <w:r w:rsidR="00A41D85" w:rsidRPr="00202E44">
        <w:rPr>
          <w:color w:val="000000" w:themeColor="text1"/>
          <w:szCs w:val="28"/>
        </w:rPr>
        <w:t xml:space="preserve">залучення всіх верств населення міста до регулярних занять фізичною культурою і спортом, формування здорового способу життя; </w:t>
      </w:r>
    </w:p>
    <w:p w:rsidR="00A41D85" w:rsidRPr="00202E44" w:rsidRDefault="001E7166" w:rsidP="009048EB">
      <w:pPr>
        <w:pStyle w:val="220"/>
        <w:widowControl w:val="0"/>
        <w:numPr>
          <w:ilvl w:val="0"/>
          <w:numId w:val="5"/>
        </w:numPr>
        <w:tabs>
          <w:tab w:val="left" w:pos="426"/>
        </w:tabs>
        <w:ind w:left="0" w:firstLine="284"/>
        <w:jc w:val="both"/>
        <w:rPr>
          <w:color w:val="000000" w:themeColor="text1"/>
          <w:szCs w:val="28"/>
        </w:rPr>
      </w:pPr>
      <w:r w:rsidRPr="00202E44">
        <w:rPr>
          <w:color w:val="000000" w:themeColor="text1"/>
          <w:szCs w:val="28"/>
        </w:rPr>
        <w:t xml:space="preserve"> </w:t>
      </w:r>
      <w:r w:rsidR="00A41D85" w:rsidRPr="00202E44">
        <w:rPr>
          <w:color w:val="000000" w:themeColor="text1"/>
          <w:szCs w:val="28"/>
        </w:rPr>
        <w:t xml:space="preserve">покращення якості надання соціальних послуг і забезпечення соціального захисту мешканців міста, сімей учасників антитерористичної операції та внутрішньо переміщених осіб; </w:t>
      </w:r>
    </w:p>
    <w:p w:rsidR="00A41D85" w:rsidRPr="00202E44" w:rsidRDefault="001E7166" w:rsidP="009048EB">
      <w:pPr>
        <w:pStyle w:val="220"/>
        <w:widowControl w:val="0"/>
        <w:numPr>
          <w:ilvl w:val="0"/>
          <w:numId w:val="5"/>
        </w:numPr>
        <w:tabs>
          <w:tab w:val="left" w:pos="426"/>
        </w:tabs>
        <w:ind w:left="0" w:firstLine="284"/>
        <w:jc w:val="both"/>
        <w:rPr>
          <w:color w:val="000000" w:themeColor="text1"/>
          <w:szCs w:val="28"/>
        </w:rPr>
      </w:pPr>
      <w:r w:rsidRPr="00202E44">
        <w:rPr>
          <w:color w:val="000000" w:themeColor="text1"/>
          <w:szCs w:val="28"/>
        </w:rPr>
        <w:t xml:space="preserve"> </w:t>
      </w:r>
      <w:r w:rsidR="00A41D85" w:rsidRPr="00202E44">
        <w:rPr>
          <w:color w:val="000000" w:themeColor="text1"/>
          <w:szCs w:val="28"/>
        </w:rPr>
        <w:t>підвищення якості культурного життя населення;</w:t>
      </w:r>
    </w:p>
    <w:p w:rsidR="00A41D85" w:rsidRPr="00202E44" w:rsidRDefault="001E7166" w:rsidP="009048EB">
      <w:pPr>
        <w:pStyle w:val="220"/>
        <w:widowControl w:val="0"/>
        <w:numPr>
          <w:ilvl w:val="0"/>
          <w:numId w:val="5"/>
        </w:numPr>
        <w:tabs>
          <w:tab w:val="left" w:pos="426"/>
        </w:tabs>
        <w:ind w:left="0" w:firstLine="284"/>
        <w:jc w:val="both"/>
        <w:rPr>
          <w:color w:val="000000" w:themeColor="text1"/>
          <w:szCs w:val="28"/>
        </w:rPr>
      </w:pPr>
      <w:r w:rsidRPr="00202E44">
        <w:rPr>
          <w:color w:val="000000" w:themeColor="text1"/>
          <w:szCs w:val="28"/>
        </w:rPr>
        <w:t xml:space="preserve"> </w:t>
      </w:r>
      <w:r w:rsidR="00A41D85" w:rsidRPr="00202E44">
        <w:rPr>
          <w:color w:val="000000" w:themeColor="text1"/>
          <w:szCs w:val="28"/>
        </w:rPr>
        <w:t>забезпечення охорони навколишнього природного середовища, раціонального поводження з відходами, забезпечення екологічної рівноваги в місті.</w:t>
      </w:r>
    </w:p>
    <w:p w:rsidR="004E105F" w:rsidRPr="00F62DFB" w:rsidRDefault="004E105F" w:rsidP="003E79EF">
      <w:pPr>
        <w:pStyle w:val="Default"/>
        <w:ind w:firstLine="708"/>
        <w:contextualSpacing/>
        <w:jc w:val="both"/>
        <w:rPr>
          <w:rFonts w:ascii="Times New Roman" w:hAnsi="Times New Roman" w:cs="Times New Roman"/>
          <w:b/>
          <w:color w:val="FF0000"/>
          <w:sz w:val="28"/>
          <w:szCs w:val="28"/>
          <w:lang w:val="uk-UA"/>
        </w:rPr>
      </w:pPr>
    </w:p>
    <w:p w:rsidR="007B3729" w:rsidRPr="00591175" w:rsidRDefault="007B3729" w:rsidP="003E79EF">
      <w:pPr>
        <w:pStyle w:val="Default"/>
        <w:ind w:firstLine="708"/>
        <w:contextualSpacing/>
        <w:jc w:val="both"/>
        <w:rPr>
          <w:rFonts w:ascii="Times New Roman" w:hAnsi="Times New Roman" w:cs="Times New Roman"/>
          <w:b/>
          <w:color w:val="auto"/>
          <w:sz w:val="28"/>
          <w:szCs w:val="28"/>
          <w:lang w:val="uk-UA"/>
        </w:rPr>
      </w:pPr>
      <w:proofErr w:type="spellStart"/>
      <w:r w:rsidRPr="00591175">
        <w:rPr>
          <w:rFonts w:ascii="Times New Roman" w:hAnsi="Times New Roman" w:cs="Times New Roman"/>
          <w:b/>
          <w:color w:val="auto"/>
          <w:sz w:val="28"/>
          <w:szCs w:val="28"/>
        </w:rPr>
        <w:t>Програм</w:t>
      </w:r>
      <w:proofErr w:type="spellEnd"/>
      <w:r w:rsidR="0048775F" w:rsidRPr="00591175">
        <w:rPr>
          <w:rFonts w:ascii="Times New Roman" w:hAnsi="Times New Roman" w:cs="Times New Roman"/>
          <w:b/>
          <w:color w:val="auto"/>
          <w:sz w:val="28"/>
          <w:szCs w:val="28"/>
          <w:lang w:val="uk-UA"/>
        </w:rPr>
        <w:t>а</w:t>
      </w:r>
      <w:r w:rsidRPr="00591175">
        <w:rPr>
          <w:rFonts w:ascii="Times New Roman" w:hAnsi="Times New Roman" w:cs="Times New Roman"/>
          <w:b/>
          <w:color w:val="auto"/>
          <w:sz w:val="28"/>
          <w:szCs w:val="28"/>
        </w:rPr>
        <w:t xml:space="preserve"> </w:t>
      </w:r>
      <w:proofErr w:type="spellStart"/>
      <w:r w:rsidRPr="00591175">
        <w:rPr>
          <w:rFonts w:ascii="Times New Roman" w:hAnsi="Times New Roman" w:cs="Times New Roman"/>
          <w:b/>
          <w:color w:val="auto"/>
          <w:sz w:val="28"/>
          <w:szCs w:val="28"/>
        </w:rPr>
        <w:t>включає</w:t>
      </w:r>
      <w:proofErr w:type="spellEnd"/>
      <w:r w:rsidRPr="00591175">
        <w:rPr>
          <w:rFonts w:ascii="Times New Roman" w:hAnsi="Times New Roman" w:cs="Times New Roman"/>
          <w:b/>
          <w:color w:val="auto"/>
          <w:sz w:val="28"/>
          <w:szCs w:val="28"/>
        </w:rPr>
        <w:t xml:space="preserve"> </w:t>
      </w:r>
      <w:proofErr w:type="spellStart"/>
      <w:r w:rsidRPr="00591175">
        <w:rPr>
          <w:rFonts w:ascii="Times New Roman" w:hAnsi="Times New Roman" w:cs="Times New Roman"/>
          <w:b/>
          <w:color w:val="auto"/>
          <w:sz w:val="28"/>
          <w:szCs w:val="28"/>
        </w:rPr>
        <w:t>такі</w:t>
      </w:r>
      <w:proofErr w:type="spellEnd"/>
      <w:r w:rsidRPr="00591175">
        <w:rPr>
          <w:rFonts w:ascii="Times New Roman" w:hAnsi="Times New Roman" w:cs="Times New Roman"/>
          <w:b/>
          <w:color w:val="auto"/>
          <w:sz w:val="28"/>
          <w:szCs w:val="28"/>
        </w:rPr>
        <w:t xml:space="preserve"> </w:t>
      </w:r>
      <w:proofErr w:type="spellStart"/>
      <w:r w:rsidRPr="00591175">
        <w:rPr>
          <w:rFonts w:ascii="Times New Roman" w:hAnsi="Times New Roman" w:cs="Times New Roman"/>
          <w:b/>
          <w:color w:val="auto"/>
          <w:sz w:val="28"/>
          <w:szCs w:val="28"/>
        </w:rPr>
        <w:t>розділи</w:t>
      </w:r>
      <w:proofErr w:type="spellEnd"/>
      <w:r w:rsidRPr="00591175">
        <w:rPr>
          <w:rFonts w:ascii="Times New Roman" w:hAnsi="Times New Roman" w:cs="Times New Roman"/>
          <w:b/>
          <w:color w:val="auto"/>
          <w:sz w:val="28"/>
          <w:szCs w:val="28"/>
        </w:rPr>
        <w:t xml:space="preserve">: </w:t>
      </w:r>
    </w:p>
    <w:p w:rsidR="00C7717F" w:rsidRPr="00591175" w:rsidRDefault="007B3729" w:rsidP="003E79EF">
      <w:pPr>
        <w:pStyle w:val="ab"/>
        <w:widowControl/>
        <w:suppressAutoHyphens w:val="0"/>
        <w:spacing w:line="240" w:lineRule="auto"/>
        <w:ind w:left="0" w:firstLine="720"/>
        <w:textAlignment w:val="auto"/>
        <w:rPr>
          <w:bCs/>
          <w:sz w:val="28"/>
          <w:szCs w:val="28"/>
        </w:rPr>
      </w:pPr>
      <w:r w:rsidRPr="00591175">
        <w:rPr>
          <w:sz w:val="28"/>
          <w:szCs w:val="28"/>
        </w:rPr>
        <w:t xml:space="preserve">РОЗДІЛ І </w:t>
      </w:r>
      <w:r w:rsidRPr="00591175">
        <w:rPr>
          <w:bCs/>
          <w:sz w:val="28"/>
          <w:szCs w:val="28"/>
        </w:rPr>
        <w:t>Аналіз економічного і соціального розвитку міста  у 202</w:t>
      </w:r>
      <w:r w:rsidR="00591175" w:rsidRPr="00591175">
        <w:rPr>
          <w:bCs/>
          <w:sz w:val="28"/>
          <w:szCs w:val="28"/>
        </w:rPr>
        <w:t>1</w:t>
      </w:r>
      <w:r w:rsidRPr="00591175">
        <w:rPr>
          <w:bCs/>
          <w:sz w:val="28"/>
          <w:szCs w:val="28"/>
        </w:rPr>
        <w:t xml:space="preserve"> році та проблем, які на нього впливають</w:t>
      </w:r>
    </w:p>
    <w:p w:rsidR="00C7717F" w:rsidRPr="00591175" w:rsidRDefault="00CD45F3" w:rsidP="003E79EF">
      <w:pPr>
        <w:pStyle w:val="ab"/>
        <w:widowControl/>
        <w:suppressAutoHyphens w:val="0"/>
        <w:spacing w:line="240" w:lineRule="auto"/>
        <w:ind w:left="0" w:firstLine="720"/>
        <w:textAlignment w:val="auto"/>
        <w:rPr>
          <w:sz w:val="28"/>
          <w:szCs w:val="28"/>
        </w:rPr>
      </w:pPr>
      <w:hyperlink w:anchor="__RefHeading___Toc24918_411791801" w:history="1">
        <w:r w:rsidR="007B3729" w:rsidRPr="00591175">
          <w:rPr>
            <w:rStyle w:val="a5"/>
            <w:sz w:val="28"/>
            <w:szCs w:val="28"/>
          </w:rPr>
          <w:t xml:space="preserve">РОЗДІЛ ІІ. </w:t>
        </w:r>
        <w:r w:rsidR="00C7717F" w:rsidRPr="00591175">
          <w:rPr>
            <w:bCs/>
            <w:sz w:val="28"/>
            <w:szCs w:val="28"/>
            <w:lang w:eastAsia="ru-RU"/>
          </w:rPr>
          <w:t>Мета, завдання та заходи економічного і с</w:t>
        </w:r>
        <w:r w:rsidR="00591175" w:rsidRPr="00591175">
          <w:rPr>
            <w:bCs/>
            <w:sz w:val="28"/>
            <w:szCs w:val="28"/>
            <w:lang w:eastAsia="ru-RU"/>
          </w:rPr>
          <w:t>оціального розвитку міста у 2022</w:t>
        </w:r>
        <w:r w:rsidR="00C7717F" w:rsidRPr="00591175">
          <w:rPr>
            <w:bCs/>
            <w:sz w:val="28"/>
            <w:szCs w:val="28"/>
            <w:lang w:eastAsia="ru-RU"/>
          </w:rPr>
          <w:t xml:space="preserve"> році</w:t>
        </w:r>
      </w:hyperlink>
    </w:p>
    <w:p w:rsidR="00C7717F" w:rsidRPr="00591175" w:rsidRDefault="00CD45F3" w:rsidP="003E79EF">
      <w:pPr>
        <w:pStyle w:val="ab"/>
        <w:widowControl/>
        <w:suppressAutoHyphens w:val="0"/>
        <w:spacing w:line="240" w:lineRule="auto"/>
        <w:ind w:left="0" w:firstLine="720"/>
        <w:textAlignment w:val="auto"/>
        <w:rPr>
          <w:sz w:val="28"/>
          <w:szCs w:val="28"/>
        </w:rPr>
      </w:pPr>
      <w:hyperlink w:anchor="__RefHeading___Toc7458_411791801" w:history="1">
        <w:r w:rsidR="007B3729" w:rsidRPr="00591175">
          <w:rPr>
            <w:rStyle w:val="a5"/>
            <w:sz w:val="28"/>
            <w:szCs w:val="28"/>
          </w:rPr>
          <w:t>РОЗДІЛ ІІI.</w:t>
        </w:r>
      </w:hyperlink>
      <w:r w:rsidR="00C7717F" w:rsidRPr="00591175">
        <w:rPr>
          <w:sz w:val="28"/>
          <w:szCs w:val="28"/>
        </w:rPr>
        <w:t xml:space="preserve"> </w:t>
      </w:r>
      <w:r w:rsidR="00C7717F" w:rsidRPr="00591175">
        <w:rPr>
          <w:sz w:val="28"/>
          <w:szCs w:val="28"/>
          <w:lang w:eastAsia="ru-RU"/>
        </w:rPr>
        <w:t>Джерела фінансування програми економічного і соціального розвитку м. Прилуки на 202</w:t>
      </w:r>
      <w:r w:rsidR="00591175" w:rsidRPr="00591175">
        <w:rPr>
          <w:sz w:val="28"/>
          <w:szCs w:val="28"/>
          <w:lang w:eastAsia="ru-RU"/>
        </w:rPr>
        <w:t>2</w:t>
      </w:r>
      <w:r w:rsidR="00C7717F" w:rsidRPr="00591175">
        <w:rPr>
          <w:sz w:val="28"/>
          <w:szCs w:val="28"/>
          <w:lang w:eastAsia="ru-RU"/>
        </w:rPr>
        <w:t xml:space="preserve"> рік</w:t>
      </w:r>
    </w:p>
    <w:p w:rsidR="00C7717F" w:rsidRPr="00591175" w:rsidRDefault="00C7717F" w:rsidP="003E79EF">
      <w:pPr>
        <w:pStyle w:val="ab"/>
        <w:spacing w:line="240" w:lineRule="auto"/>
        <w:ind w:left="0" w:firstLine="720"/>
        <w:rPr>
          <w:sz w:val="28"/>
          <w:szCs w:val="28"/>
        </w:rPr>
      </w:pPr>
      <w:r w:rsidRPr="00591175">
        <w:rPr>
          <w:sz w:val="28"/>
          <w:szCs w:val="28"/>
        </w:rPr>
        <w:t>ДОДАТКИ:</w:t>
      </w:r>
    </w:p>
    <w:p w:rsidR="0048775F" w:rsidRPr="00591175" w:rsidRDefault="00C7717F" w:rsidP="003E79EF">
      <w:pPr>
        <w:pStyle w:val="ab"/>
        <w:spacing w:line="240" w:lineRule="auto"/>
        <w:ind w:left="0" w:firstLine="720"/>
        <w:rPr>
          <w:sz w:val="28"/>
          <w:szCs w:val="28"/>
        </w:rPr>
      </w:pPr>
      <w:r w:rsidRPr="00591175">
        <w:rPr>
          <w:sz w:val="28"/>
          <w:szCs w:val="28"/>
        </w:rPr>
        <w:t>Додаток 1. Показники економічного і соціального розвитку міста на 202</w:t>
      </w:r>
      <w:r w:rsidR="00591175" w:rsidRPr="00591175">
        <w:rPr>
          <w:sz w:val="28"/>
          <w:szCs w:val="28"/>
        </w:rPr>
        <w:t>2</w:t>
      </w:r>
      <w:r w:rsidRPr="00591175">
        <w:rPr>
          <w:sz w:val="28"/>
          <w:szCs w:val="28"/>
        </w:rPr>
        <w:t xml:space="preserve"> рік</w:t>
      </w:r>
    </w:p>
    <w:p w:rsidR="00C7717F" w:rsidRPr="00591175" w:rsidRDefault="0048775F" w:rsidP="003E79EF">
      <w:pPr>
        <w:pStyle w:val="ab"/>
        <w:spacing w:line="240" w:lineRule="auto"/>
        <w:ind w:left="0" w:firstLine="720"/>
        <w:rPr>
          <w:sz w:val="28"/>
          <w:szCs w:val="28"/>
        </w:rPr>
      </w:pPr>
      <w:r w:rsidRPr="00591175">
        <w:rPr>
          <w:sz w:val="28"/>
          <w:szCs w:val="28"/>
        </w:rPr>
        <w:t xml:space="preserve">Додаток </w:t>
      </w:r>
      <w:r w:rsidR="00C7717F" w:rsidRPr="00591175">
        <w:rPr>
          <w:sz w:val="28"/>
          <w:szCs w:val="28"/>
        </w:rPr>
        <w:t>2. Перелік міських цільових програм, які будуть реалізовуватись у 202</w:t>
      </w:r>
      <w:r w:rsidR="00591175" w:rsidRPr="00591175">
        <w:rPr>
          <w:sz w:val="28"/>
          <w:szCs w:val="28"/>
        </w:rPr>
        <w:t>2</w:t>
      </w:r>
      <w:r w:rsidR="00C7717F" w:rsidRPr="00591175">
        <w:rPr>
          <w:sz w:val="28"/>
          <w:szCs w:val="28"/>
        </w:rPr>
        <w:t xml:space="preserve"> році</w:t>
      </w:r>
    </w:p>
    <w:p w:rsidR="00C7717F" w:rsidRPr="00591175" w:rsidRDefault="00C7717F" w:rsidP="003E79EF">
      <w:pPr>
        <w:pStyle w:val="ab"/>
        <w:spacing w:line="240" w:lineRule="auto"/>
        <w:ind w:left="0" w:firstLine="720"/>
        <w:rPr>
          <w:sz w:val="28"/>
          <w:szCs w:val="28"/>
        </w:rPr>
      </w:pPr>
      <w:r w:rsidRPr="00591175">
        <w:rPr>
          <w:sz w:val="28"/>
          <w:szCs w:val="28"/>
        </w:rPr>
        <w:t>Додаток 3. Пріоритетні об’єкти, які доцільно фінансувати із залученням коштів державного, місцевого бюджетів, коштів інвесторів та благодійної допомоги</w:t>
      </w:r>
    </w:p>
    <w:p w:rsidR="00C7717F" w:rsidRPr="00591175" w:rsidRDefault="00C7717F" w:rsidP="003E79EF">
      <w:pPr>
        <w:pStyle w:val="ab"/>
        <w:spacing w:line="240" w:lineRule="auto"/>
        <w:ind w:left="0" w:firstLine="720"/>
        <w:rPr>
          <w:sz w:val="28"/>
          <w:szCs w:val="28"/>
        </w:rPr>
      </w:pPr>
      <w:r w:rsidRPr="00591175">
        <w:rPr>
          <w:sz w:val="28"/>
          <w:szCs w:val="28"/>
        </w:rPr>
        <w:t>Додаток 4. Стратегічна екологічна оцінка Програми економічного і соціального розвитку міста на 202</w:t>
      </w:r>
      <w:r w:rsidR="00591175" w:rsidRPr="00591175">
        <w:rPr>
          <w:sz w:val="28"/>
          <w:szCs w:val="28"/>
        </w:rPr>
        <w:t>2</w:t>
      </w:r>
      <w:r w:rsidRPr="00591175">
        <w:rPr>
          <w:sz w:val="28"/>
          <w:szCs w:val="28"/>
        </w:rPr>
        <w:t xml:space="preserve"> рік.</w:t>
      </w:r>
    </w:p>
    <w:p w:rsidR="008E358D" w:rsidRPr="00F62DFB" w:rsidRDefault="00EE7D5A" w:rsidP="003E79EF">
      <w:pPr>
        <w:tabs>
          <w:tab w:val="left" w:pos="567"/>
        </w:tabs>
        <w:spacing w:line="240" w:lineRule="auto"/>
        <w:rPr>
          <w:color w:val="FF0000"/>
          <w:sz w:val="28"/>
          <w:szCs w:val="28"/>
        </w:rPr>
      </w:pPr>
      <w:r w:rsidRPr="00F62DFB">
        <w:rPr>
          <w:color w:val="FF0000"/>
          <w:sz w:val="28"/>
          <w:szCs w:val="28"/>
        </w:rPr>
        <w:tab/>
      </w:r>
    </w:p>
    <w:p w:rsidR="00EE7D5A" w:rsidRPr="00591175" w:rsidRDefault="008E358D" w:rsidP="003E79EF">
      <w:pPr>
        <w:tabs>
          <w:tab w:val="left" w:pos="567"/>
        </w:tabs>
        <w:spacing w:line="240" w:lineRule="auto"/>
        <w:rPr>
          <w:sz w:val="28"/>
          <w:szCs w:val="28"/>
        </w:rPr>
      </w:pPr>
      <w:r w:rsidRPr="00F62DFB">
        <w:rPr>
          <w:color w:val="FF0000"/>
          <w:sz w:val="28"/>
          <w:szCs w:val="28"/>
        </w:rPr>
        <w:lastRenderedPageBreak/>
        <w:tab/>
      </w:r>
      <w:r w:rsidR="00EE7D5A" w:rsidRPr="00591175">
        <w:rPr>
          <w:sz w:val="28"/>
          <w:szCs w:val="28"/>
        </w:rPr>
        <w:t>Фінансове забезпечення Програми буде відбуватися за рахунок міського  бюдже</w:t>
      </w:r>
      <w:r w:rsidR="00591175" w:rsidRPr="00591175">
        <w:rPr>
          <w:sz w:val="28"/>
          <w:szCs w:val="28"/>
        </w:rPr>
        <w:t>ту 2022</w:t>
      </w:r>
      <w:r w:rsidR="00EE7D5A" w:rsidRPr="00591175">
        <w:rPr>
          <w:sz w:val="28"/>
          <w:szCs w:val="28"/>
        </w:rPr>
        <w:t xml:space="preserve"> року та за фінансової підтримки Державного бюджету України по відповідних програмах та за відповідними субвенціями.</w:t>
      </w:r>
    </w:p>
    <w:p w:rsidR="00F82B7E" w:rsidRPr="00591175" w:rsidRDefault="00F82B7E" w:rsidP="003E79EF">
      <w:pPr>
        <w:pStyle w:val="Default"/>
        <w:ind w:firstLine="708"/>
        <w:jc w:val="both"/>
        <w:rPr>
          <w:rFonts w:ascii="Times New Roman" w:hAnsi="Times New Roman" w:cs="Times New Roman"/>
          <w:color w:val="auto"/>
          <w:sz w:val="28"/>
          <w:szCs w:val="28"/>
          <w:lang w:val="uk-UA"/>
        </w:rPr>
      </w:pPr>
      <w:r w:rsidRPr="00591175">
        <w:rPr>
          <w:rFonts w:ascii="Times New Roman" w:hAnsi="Times New Roman" w:cs="Times New Roman"/>
          <w:color w:val="auto"/>
          <w:sz w:val="28"/>
          <w:szCs w:val="28"/>
          <w:lang w:val="uk-UA"/>
        </w:rPr>
        <w:t xml:space="preserve">Програма також безпосередньо пов’язана зі Стратегією </w:t>
      </w:r>
      <w:r w:rsidR="008E358D" w:rsidRPr="00591175">
        <w:rPr>
          <w:rFonts w:ascii="Times New Roman" w:hAnsi="Times New Roman" w:cs="Times New Roman"/>
          <w:color w:val="auto"/>
          <w:sz w:val="28"/>
          <w:szCs w:val="28"/>
          <w:lang w:val="uk-UA"/>
        </w:rPr>
        <w:t xml:space="preserve">сталого </w:t>
      </w:r>
      <w:r w:rsidRPr="00591175">
        <w:rPr>
          <w:rFonts w:ascii="Times New Roman" w:hAnsi="Times New Roman" w:cs="Times New Roman"/>
          <w:color w:val="auto"/>
          <w:sz w:val="28"/>
          <w:szCs w:val="28"/>
          <w:lang w:val="uk-UA"/>
        </w:rPr>
        <w:t xml:space="preserve">розвитку </w:t>
      </w:r>
      <w:r w:rsidR="00591175" w:rsidRPr="00591175">
        <w:rPr>
          <w:rFonts w:ascii="Times New Roman" w:hAnsi="Times New Roman" w:cs="Times New Roman"/>
          <w:color w:val="auto"/>
          <w:sz w:val="28"/>
          <w:szCs w:val="28"/>
          <w:lang w:val="uk-UA"/>
        </w:rPr>
        <w:t xml:space="preserve">  </w:t>
      </w:r>
      <w:r w:rsidR="008E358D" w:rsidRPr="00591175">
        <w:rPr>
          <w:rFonts w:ascii="Times New Roman" w:hAnsi="Times New Roman" w:cs="Times New Roman"/>
          <w:color w:val="auto"/>
          <w:sz w:val="28"/>
          <w:szCs w:val="28"/>
          <w:lang w:val="uk-UA"/>
        </w:rPr>
        <w:t xml:space="preserve">м. Прилуки до 2026 </w:t>
      </w:r>
      <w:r w:rsidRPr="00591175">
        <w:rPr>
          <w:rFonts w:ascii="Times New Roman" w:hAnsi="Times New Roman" w:cs="Times New Roman"/>
          <w:color w:val="auto"/>
          <w:sz w:val="28"/>
          <w:szCs w:val="28"/>
          <w:lang w:val="uk-UA"/>
        </w:rPr>
        <w:t xml:space="preserve">року (проект). </w:t>
      </w:r>
    </w:p>
    <w:p w:rsidR="00F82B7E" w:rsidRPr="00591175" w:rsidRDefault="00F82B7E" w:rsidP="003E79EF">
      <w:pPr>
        <w:pStyle w:val="Default"/>
        <w:ind w:firstLine="708"/>
        <w:jc w:val="both"/>
        <w:rPr>
          <w:rFonts w:ascii="Times New Roman" w:hAnsi="Times New Roman" w:cs="Times New Roman"/>
          <w:color w:val="auto"/>
          <w:sz w:val="28"/>
          <w:szCs w:val="28"/>
          <w:lang w:val="uk-UA"/>
        </w:rPr>
      </w:pPr>
      <w:r w:rsidRPr="00591175">
        <w:rPr>
          <w:rFonts w:ascii="Times New Roman" w:hAnsi="Times New Roman" w:cs="Times New Roman"/>
          <w:color w:val="auto"/>
          <w:sz w:val="28"/>
          <w:szCs w:val="28"/>
          <w:lang w:val="uk-UA"/>
        </w:rPr>
        <w:t xml:space="preserve">Процедура СЕО дає можливість оцінити наслідки реалізації Програми на довкілля, у тому числі на здоров’я населення, розробити заходи із запобігання, зменшення та пом’якшення можливих негативних наслідків її здійснення. </w:t>
      </w:r>
    </w:p>
    <w:p w:rsidR="00E86F24" w:rsidRPr="00E86F24" w:rsidRDefault="004A602D" w:rsidP="00E86F24">
      <w:pPr>
        <w:pStyle w:val="ab"/>
        <w:widowControl/>
        <w:numPr>
          <w:ilvl w:val="0"/>
          <w:numId w:val="39"/>
        </w:numPr>
        <w:tabs>
          <w:tab w:val="left" w:pos="0"/>
          <w:tab w:val="left" w:pos="1134"/>
        </w:tabs>
        <w:suppressAutoHyphens w:val="0"/>
        <w:autoSpaceDE w:val="0"/>
        <w:autoSpaceDN w:val="0"/>
        <w:adjustRightInd w:val="0"/>
        <w:spacing w:line="240" w:lineRule="auto"/>
        <w:textAlignment w:val="auto"/>
        <w:outlineLvl w:val="0"/>
        <w:rPr>
          <w:rFonts w:eastAsiaTheme="minorHAnsi"/>
          <w:b/>
          <w:bCs/>
          <w:sz w:val="28"/>
          <w:szCs w:val="28"/>
          <w:lang w:eastAsia="en-US"/>
        </w:rPr>
      </w:pPr>
      <w:bookmarkStart w:id="6" w:name="_Toc52807579"/>
      <w:bookmarkStart w:id="7" w:name="_Toc90470141"/>
      <w:r w:rsidRPr="00E86F24">
        <w:rPr>
          <w:rFonts w:eastAsiaTheme="minorHAnsi"/>
          <w:b/>
          <w:bCs/>
          <w:sz w:val="28"/>
          <w:szCs w:val="28"/>
          <w:lang w:val="ru-RU" w:eastAsia="en-US"/>
        </w:rPr>
        <w:t xml:space="preserve">Характеристика поточного стану </w:t>
      </w:r>
      <w:proofErr w:type="spellStart"/>
      <w:r w:rsidRPr="00E86F24">
        <w:rPr>
          <w:rFonts w:eastAsiaTheme="minorHAnsi"/>
          <w:b/>
          <w:bCs/>
          <w:sz w:val="28"/>
          <w:szCs w:val="28"/>
          <w:lang w:val="ru-RU" w:eastAsia="en-US"/>
        </w:rPr>
        <w:t>навколишнього</w:t>
      </w:r>
      <w:proofErr w:type="spellEnd"/>
      <w:r w:rsidRPr="00E86F24">
        <w:rPr>
          <w:rFonts w:eastAsiaTheme="minorHAnsi"/>
          <w:b/>
          <w:bCs/>
          <w:sz w:val="28"/>
          <w:szCs w:val="28"/>
          <w:lang w:val="ru-RU" w:eastAsia="en-US"/>
        </w:rPr>
        <w:t xml:space="preserve"> природного</w:t>
      </w:r>
      <w:bookmarkEnd w:id="7"/>
      <w:r w:rsidRPr="00E86F24">
        <w:rPr>
          <w:rFonts w:eastAsiaTheme="minorHAnsi"/>
          <w:b/>
          <w:bCs/>
          <w:sz w:val="28"/>
          <w:szCs w:val="28"/>
          <w:lang w:val="ru-RU" w:eastAsia="en-US"/>
        </w:rPr>
        <w:t xml:space="preserve"> </w:t>
      </w:r>
    </w:p>
    <w:p w:rsidR="004A602D" w:rsidRPr="00E86F24" w:rsidRDefault="004A602D" w:rsidP="00E86F24">
      <w:pPr>
        <w:widowControl/>
        <w:tabs>
          <w:tab w:val="left" w:pos="0"/>
          <w:tab w:val="left" w:pos="1134"/>
        </w:tabs>
        <w:suppressAutoHyphens w:val="0"/>
        <w:autoSpaceDE w:val="0"/>
        <w:autoSpaceDN w:val="0"/>
        <w:adjustRightInd w:val="0"/>
        <w:spacing w:line="240" w:lineRule="auto"/>
        <w:textAlignment w:val="auto"/>
        <w:outlineLvl w:val="0"/>
        <w:rPr>
          <w:rFonts w:eastAsiaTheme="minorHAnsi"/>
          <w:b/>
          <w:bCs/>
          <w:sz w:val="28"/>
          <w:szCs w:val="28"/>
          <w:lang w:eastAsia="en-US"/>
        </w:rPr>
      </w:pPr>
      <w:bookmarkStart w:id="8" w:name="_Toc90470142"/>
      <w:r w:rsidRPr="00E86F24">
        <w:rPr>
          <w:rFonts w:eastAsiaTheme="minorHAnsi"/>
          <w:b/>
          <w:bCs/>
          <w:sz w:val="28"/>
          <w:szCs w:val="28"/>
          <w:lang w:eastAsia="en-US"/>
        </w:rPr>
        <w:t>середовища та здоров’я населення і прогнозні зміни цього стану (за адміністративними даними, статистичною інформацією та результатами досліджень), якщо ДДП не буде затверджений</w:t>
      </w:r>
      <w:bookmarkEnd w:id="6"/>
      <w:bookmarkEnd w:id="8"/>
      <w:r w:rsidRPr="00E86F24">
        <w:rPr>
          <w:rFonts w:eastAsiaTheme="minorHAnsi"/>
          <w:b/>
          <w:bCs/>
          <w:sz w:val="28"/>
          <w:szCs w:val="28"/>
          <w:lang w:eastAsia="en-US"/>
        </w:rPr>
        <w:t xml:space="preserve"> </w:t>
      </w:r>
    </w:p>
    <w:p w:rsidR="008E358D" w:rsidRPr="00F62DFB" w:rsidRDefault="008E358D" w:rsidP="003E79EF">
      <w:pPr>
        <w:widowControl/>
        <w:tabs>
          <w:tab w:val="left" w:pos="993"/>
        </w:tabs>
        <w:suppressAutoHyphens w:val="0"/>
        <w:autoSpaceDE w:val="0"/>
        <w:autoSpaceDN w:val="0"/>
        <w:adjustRightInd w:val="0"/>
        <w:spacing w:line="240" w:lineRule="auto"/>
        <w:textAlignment w:val="auto"/>
        <w:rPr>
          <w:rFonts w:eastAsiaTheme="minorHAnsi"/>
          <w:b/>
          <w:bCs/>
          <w:color w:val="FF0000"/>
          <w:sz w:val="28"/>
          <w:szCs w:val="28"/>
          <w:lang w:eastAsia="en-US"/>
        </w:rPr>
      </w:pPr>
    </w:p>
    <w:p w:rsidR="00D27ABF" w:rsidRPr="00F42BC9" w:rsidRDefault="00F45A5F" w:rsidP="00F42BC9">
      <w:pPr>
        <w:pStyle w:val="Default"/>
        <w:ind w:firstLine="708"/>
        <w:jc w:val="both"/>
        <w:rPr>
          <w:rFonts w:ascii="Times New Roman" w:hAnsi="Times New Roman" w:cs="Times New Roman"/>
          <w:color w:val="auto"/>
          <w:sz w:val="28"/>
          <w:szCs w:val="28"/>
          <w:lang w:val="uk-UA"/>
        </w:rPr>
      </w:pPr>
      <w:r w:rsidRPr="00F42BC9">
        <w:rPr>
          <w:rFonts w:ascii="Times New Roman" w:hAnsi="Times New Roman" w:cs="Times New Roman"/>
          <w:noProof/>
          <w:color w:val="auto"/>
          <w:sz w:val="28"/>
          <w:szCs w:val="28"/>
          <w:lang w:eastAsia="ru-RU"/>
        </w:rPr>
        <w:drawing>
          <wp:anchor distT="0" distB="0" distL="114300" distR="114300" simplePos="0" relativeHeight="251658240" behindDoc="0" locked="0" layoutInCell="1" allowOverlap="1">
            <wp:simplePos x="0" y="0"/>
            <wp:positionH relativeFrom="column">
              <wp:posOffset>3944620</wp:posOffset>
            </wp:positionH>
            <wp:positionV relativeFrom="paragraph">
              <wp:posOffset>166370</wp:posOffset>
            </wp:positionV>
            <wp:extent cx="2230755" cy="2313305"/>
            <wp:effectExtent l="19050" t="0" r="0" b="0"/>
            <wp:wrapSquare wrapText="bothSides"/>
            <wp:docPr id="2" name="Рисунок 1" descr="карт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а.jpg"/>
                    <pic:cNvPicPr/>
                  </pic:nvPicPr>
                  <pic:blipFill>
                    <a:blip r:embed="rId8" cstate="print"/>
                    <a:srcRect l="31773"/>
                    <a:stretch>
                      <a:fillRect/>
                    </a:stretch>
                  </pic:blipFill>
                  <pic:spPr>
                    <a:xfrm>
                      <a:off x="0" y="0"/>
                      <a:ext cx="2230755" cy="2313305"/>
                    </a:xfrm>
                    <a:prstGeom prst="rect">
                      <a:avLst/>
                    </a:prstGeom>
                  </pic:spPr>
                </pic:pic>
              </a:graphicData>
            </a:graphic>
          </wp:anchor>
        </w:drawing>
      </w:r>
      <w:r w:rsidR="00D27ABF" w:rsidRPr="00F42BC9">
        <w:rPr>
          <w:rFonts w:ascii="Times New Roman" w:hAnsi="Times New Roman" w:cs="Times New Roman"/>
          <w:color w:val="auto"/>
          <w:sz w:val="28"/>
          <w:szCs w:val="28"/>
          <w:lang w:val="uk-UA"/>
        </w:rPr>
        <w:t xml:space="preserve">Прилуки — місто обласного </w:t>
      </w:r>
      <w:r w:rsidR="00860389" w:rsidRPr="00F42BC9">
        <w:rPr>
          <w:rFonts w:ascii="Times New Roman" w:hAnsi="Times New Roman" w:cs="Times New Roman"/>
          <w:color w:val="auto"/>
          <w:sz w:val="28"/>
          <w:szCs w:val="28"/>
          <w:lang w:val="uk-UA"/>
        </w:rPr>
        <w:t>значення</w:t>
      </w:r>
      <w:r w:rsidR="00D27ABF" w:rsidRPr="00F42BC9">
        <w:rPr>
          <w:rFonts w:ascii="Times New Roman" w:hAnsi="Times New Roman" w:cs="Times New Roman"/>
          <w:color w:val="auto"/>
          <w:sz w:val="28"/>
          <w:szCs w:val="28"/>
          <w:lang w:val="uk-UA"/>
        </w:rPr>
        <w:t>, районний центр Чернігівської області, залізничний вузол. Місто є адміністративним, економічним і культурним центром Прилуцького району.</w:t>
      </w:r>
    </w:p>
    <w:p w:rsidR="00B2017E" w:rsidRPr="00F42BC9" w:rsidRDefault="00B2017E" w:rsidP="00F42BC9">
      <w:pPr>
        <w:pStyle w:val="Default"/>
        <w:ind w:firstLine="708"/>
        <w:jc w:val="both"/>
        <w:rPr>
          <w:rFonts w:ascii="Times New Roman" w:hAnsi="Times New Roman" w:cs="Times New Roman"/>
          <w:color w:val="auto"/>
          <w:sz w:val="28"/>
          <w:szCs w:val="28"/>
          <w:lang w:val="uk-UA"/>
        </w:rPr>
      </w:pPr>
      <w:r w:rsidRPr="00F42BC9">
        <w:rPr>
          <w:rFonts w:ascii="Times New Roman" w:hAnsi="Times New Roman" w:cs="Times New Roman"/>
          <w:color w:val="auto"/>
          <w:sz w:val="28"/>
          <w:szCs w:val="28"/>
          <w:lang w:val="uk-UA"/>
        </w:rPr>
        <w:t xml:space="preserve">Місто розподіляється на 7 мікрорайонів: Центральний,  </w:t>
      </w:r>
      <w:proofErr w:type="spellStart"/>
      <w:r w:rsidRPr="00F42BC9">
        <w:rPr>
          <w:rFonts w:ascii="Times New Roman" w:hAnsi="Times New Roman" w:cs="Times New Roman"/>
          <w:color w:val="auto"/>
          <w:sz w:val="28"/>
          <w:szCs w:val="28"/>
          <w:lang w:val="uk-UA"/>
        </w:rPr>
        <w:t>Заудаївський</w:t>
      </w:r>
      <w:proofErr w:type="spellEnd"/>
      <w:r w:rsidRPr="00F42BC9">
        <w:rPr>
          <w:rFonts w:ascii="Times New Roman" w:hAnsi="Times New Roman" w:cs="Times New Roman"/>
          <w:color w:val="auto"/>
          <w:sz w:val="28"/>
          <w:szCs w:val="28"/>
          <w:lang w:val="uk-UA"/>
        </w:rPr>
        <w:t xml:space="preserve">, </w:t>
      </w:r>
      <w:proofErr w:type="spellStart"/>
      <w:r w:rsidRPr="00F42BC9">
        <w:rPr>
          <w:rFonts w:ascii="Times New Roman" w:hAnsi="Times New Roman" w:cs="Times New Roman"/>
          <w:color w:val="auto"/>
          <w:sz w:val="28"/>
          <w:szCs w:val="28"/>
          <w:lang w:val="uk-UA"/>
        </w:rPr>
        <w:t>Рокитний</w:t>
      </w:r>
      <w:proofErr w:type="spellEnd"/>
      <w:r w:rsidRPr="00F42BC9">
        <w:rPr>
          <w:rFonts w:ascii="Times New Roman" w:hAnsi="Times New Roman" w:cs="Times New Roman"/>
          <w:color w:val="auto"/>
          <w:sz w:val="28"/>
          <w:szCs w:val="28"/>
          <w:lang w:val="uk-UA"/>
        </w:rPr>
        <w:t xml:space="preserve">, М’ятно-дослідної станції, </w:t>
      </w:r>
      <w:proofErr w:type="spellStart"/>
      <w:r w:rsidRPr="00F42BC9">
        <w:rPr>
          <w:rFonts w:ascii="Times New Roman" w:hAnsi="Times New Roman" w:cs="Times New Roman"/>
          <w:color w:val="auto"/>
          <w:sz w:val="28"/>
          <w:szCs w:val="28"/>
          <w:lang w:val="uk-UA"/>
        </w:rPr>
        <w:t>Плискунівський</w:t>
      </w:r>
      <w:proofErr w:type="spellEnd"/>
      <w:r w:rsidRPr="00F42BC9">
        <w:rPr>
          <w:rFonts w:ascii="Times New Roman" w:hAnsi="Times New Roman" w:cs="Times New Roman"/>
          <w:color w:val="auto"/>
          <w:sz w:val="28"/>
          <w:szCs w:val="28"/>
          <w:lang w:val="uk-UA"/>
        </w:rPr>
        <w:t xml:space="preserve">, військових містечок №12, </w:t>
      </w:r>
      <w:r w:rsidR="00860389" w:rsidRPr="00F42BC9">
        <w:rPr>
          <w:rFonts w:ascii="Times New Roman" w:hAnsi="Times New Roman" w:cs="Times New Roman"/>
          <w:color w:val="auto"/>
          <w:sz w:val="28"/>
          <w:szCs w:val="28"/>
          <w:lang w:val="uk-UA"/>
        </w:rPr>
        <w:t>№</w:t>
      </w:r>
      <w:r w:rsidRPr="00F42BC9">
        <w:rPr>
          <w:rFonts w:ascii="Times New Roman" w:hAnsi="Times New Roman" w:cs="Times New Roman"/>
          <w:color w:val="auto"/>
          <w:sz w:val="28"/>
          <w:szCs w:val="28"/>
          <w:lang w:val="uk-UA"/>
        </w:rPr>
        <w:t>17 та мікрорайон 273 кварталу.</w:t>
      </w:r>
    </w:p>
    <w:p w:rsidR="00D27ABF" w:rsidRPr="00F42BC9" w:rsidRDefault="00D27ABF" w:rsidP="00F42BC9">
      <w:pPr>
        <w:tabs>
          <w:tab w:val="left" w:pos="0"/>
        </w:tabs>
        <w:spacing w:line="240" w:lineRule="auto"/>
        <w:ind w:firstLine="708"/>
        <w:rPr>
          <w:sz w:val="28"/>
          <w:szCs w:val="28"/>
        </w:rPr>
      </w:pPr>
      <w:r w:rsidRPr="00F42BC9">
        <w:rPr>
          <w:sz w:val="28"/>
          <w:szCs w:val="28"/>
        </w:rPr>
        <w:t>У місті функціонує залізнична станція Прилуки Південної залізниці. Відстань до обласного центру залізницею – 148 км.</w:t>
      </w:r>
    </w:p>
    <w:p w:rsidR="00D27ABF" w:rsidRPr="00F42BC9" w:rsidRDefault="00D27ABF" w:rsidP="00F42BC9">
      <w:pPr>
        <w:tabs>
          <w:tab w:val="left" w:pos="0"/>
        </w:tabs>
        <w:spacing w:line="240" w:lineRule="auto"/>
        <w:ind w:firstLine="708"/>
        <w:rPr>
          <w:sz w:val="28"/>
          <w:szCs w:val="28"/>
        </w:rPr>
      </w:pPr>
      <w:r w:rsidRPr="00F42BC9">
        <w:rPr>
          <w:sz w:val="28"/>
          <w:szCs w:val="28"/>
        </w:rPr>
        <w:t xml:space="preserve">Місто має зручне автомобільне та залізничне сполучення з іншими регіонами України, Росією, Білоруссю. Автошляхи та залізниця дають змогу в радіусі 200 км дістатися до Києва, Сум, Черкас, Полтави, інших міст України.  </w:t>
      </w:r>
    </w:p>
    <w:p w:rsidR="00D27ABF" w:rsidRPr="00F62DFB" w:rsidRDefault="00D27ABF" w:rsidP="003E79EF">
      <w:pPr>
        <w:pStyle w:val="Default"/>
        <w:jc w:val="both"/>
        <w:rPr>
          <w:rFonts w:ascii="Times New Roman" w:hAnsi="Times New Roman" w:cs="Times New Roman"/>
          <w:b/>
          <w:bCs/>
          <w:i/>
          <w:iCs/>
          <w:color w:val="FF0000"/>
          <w:sz w:val="28"/>
          <w:szCs w:val="28"/>
          <w:highlight w:val="yellow"/>
          <w:lang w:val="uk-UA"/>
        </w:rPr>
      </w:pPr>
    </w:p>
    <w:p w:rsidR="00B2017E" w:rsidRPr="00825765" w:rsidRDefault="00B2017E" w:rsidP="0032061D">
      <w:pPr>
        <w:pStyle w:val="Standard"/>
        <w:ind w:firstLine="567"/>
        <w:jc w:val="both"/>
        <w:outlineLvl w:val="0"/>
        <w:rPr>
          <w:rFonts w:cs="Times New Roman"/>
          <w:b/>
          <w:bCs/>
          <w:i/>
          <w:iCs/>
          <w:sz w:val="28"/>
          <w:szCs w:val="28"/>
          <w:lang w:val="uk-UA"/>
        </w:rPr>
      </w:pPr>
      <w:bookmarkStart w:id="9" w:name="_Toc52807580"/>
      <w:bookmarkStart w:id="10" w:name="_Toc90470143"/>
      <w:r w:rsidRPr="00825765">
        <w:rPr>
          <w:rFonts w:cs="Times New Roman"/>
          <w:b/>
          <w:bCs/>
          <w:i/>
          <w:iCs/>
          <w:sz w:val="28"/>
          <w:szCs w:val="28"/>
          <w:lang w:val="uk-UA"/>
        </w:rPr>
        <w:t>Фізико-географічна характеристика території</w:t>
      </w:r>
      <w:bookmarkEnd w:id="9"/>
      <w:bookmarkEnd w:id="10"/>
    </w:p>
    <w:p w:rsidR="004E36A4" w:rsidRPr="00825765" w:rsidRDefault="004E36A4" w:rsidP="003E79EF">
      <w:pPr>
        <w:pStyle w:val="Standard"/>
        <w:jc w:val="both"/>
        <w:outlineLvl w:val="1"/>
        <w:rPr>
          <w:rFonts w:cs="Times New Roman"/>
          <w:b/>
          <w:bCs/>
          <w:i/>
          <w:iCs/>
          <w:sz w:val="28"/>
          <w:szCs w:val="28"/>
          <w:lang w:val="uk-UA"/>
        </w:rPr>
      </w:pPr>
    </w:p>
    <w:p w:rsidR="00B2017E" w:rsidRPr="00825765" w:rsidRDefault="00B2017E" w:rsidP="003E79EF">
      <w:pPr>
        <w:pStyle w:val="Standard"/>
        <w:ind w:firstLine="709"/>
        <w:jc w:val="both"/>
        <w:rPr>
          <w:rFonts w:eastAsia="TimesNewRomanPSMT" w:cs="Times New Roman"/>
          <w:sz w:val="28"/>
          <w:szCs w:val="28"/>
          <w:lang w:val="uk-UA"/>
        </w:rPr>
      </w:pPr>
      <w:r w:rsidRPr="00825765">
        <w:rPr>
          <w:rFonts w:eastAsia="TimesNewRomanPSMT" w:cs="Times New Roman"/>
          <w:sz w:val="28"/>
          <w:szCs w:val="28"/>
          <w:lang w:val="uk-UA"/>
        </w:rPr>
        <w:t>Місто Прилуки розташоване на півдні Чернігівської області на берегах річки Удай. Територія міста складає 42,75 км ²</w:t>
      </w:r>
      <w:r w:rsidR="00D27ABF" w:rsidRPr="00825765">
        <w:rPr>
          <w:rFonts w:eastAsia="TimesNewRomanPSMT" w:cs="Times New Roman"/>
          <w:sz w:val="28"/>
          <w:szCs w:val="28"/>
          <w:lang w:val="uk-UA"/>
        </w:rPr>
        <w:t xml:space="preserve"> </w:t>
      </w:r>
      <w:r w:rsidR="00D27ABF" w:rsidRPr="00825765">
        <w:rPr>
          <w:rFonts w:cs="Times New Roman"/>
          <w:sz w:val="28"/>
          <w:szCs w:val="28"/>
        </w:rPr>
        <w:t>(в  </w:t>
      </w:r>
      <w:proofErr w:type="spellStart"/>
      <w:r w:rsidR="00D27ABF" w:rsidRPr="00825765">
        <w:rPr>
          <w:rFonts w:cs="Times New Roman"/>
          <w:sz w:val="28"/>
          <w:szCs w:val="28"/>
        </w:rPr>
        <w:t>т.ч</w:t>
      </w:r>
      <w:proofErr w:type="spellEnd"/>
      <w:r w:rsidR="00D27ABF" w:rsidRPr="00825765">
        <w:rPr>
          <w:rFonts w:cs="Times New Roman"/>
          <w:sz w:val="28"/>
          <w:szCs w:val="28"/>
        </w:rPr>
        <w:t xml:space="preserve">.: </w:t>
      </w:r>
      <w:proofErr w:type="spellStart"/>
      <w:r w:rsidR="00D27ABF" w:rsidRPr="00825765">
        <w:rPr>
          <w:rFonts w:cs="Times New Roman"/>
          <w:sz w:val="28"/>
          <w:szCs w:val="28"/>
        </w:rPr>
        <w:t>земель</w:t>
      </w:r>
      <w:proofErr w:type="spellEnd"/>
      <w:r w:rsidR="00D27ABF" w:rsidRPr="00825765">
        <w:rPr>
          <w:rFonts w:cs="Times New Roman"/>
          <w:sz w:val="28"/>
          <w:szCs w:val="28"/>
        </w:rPr>
        <w:t xml:space="preserve"> </w:t>
      </w:r>
      <w:proofErr w:type="spellStart"/>
      <w:r w:rsidR="00D27ABF" w:rsidRPr="00825765">
        <w:rPr>
          <w:rFonts w:cs="Times New Roman"/>
          <w:sz w:val="28"/>
          <w:szCs w:val="28"/>
        </w:rPr>
        <w:t>державної</w:t>
      </w:r>
      <w:proofErr w:type="spellEnd"/>
      <w:r w:rsidR="00D27ABF" w:rsidRPr="00825765">
        <w:rPr>
          <w:rFonts w:cs="Times New Roman"/>
          <w:sz w:val="28"/>
          <w:szCs w:val="28"/>
        </w:rPr>
        <w:t xml:space="preserve"> </w:t>
      </w:r>
      <w:proofErr w:type="spellStart"/>
      <w:r w:rsidR="00D27ABF" w:rsidRPr="00825765">
        <w:rPr>
          <w:rFonts w:cs="Times New Roman"/>
          <w:sz w:val="28"/>
          <w:szCs w:val="28"/>
        </w:rPr>
        <w:t>та</w:t>
      </w:r>
      <w:proofErr w:type="spellEnd"/>
      <w:r w:rsidR="00D27ABF" w:rsidRPr="00825765">
        <w:rPr>
          <w:rFonts w:cs="Times New Roman"/>
          <w:sz w:val="28"/>
          <w:szCs w:val="28"/>
        </w:rPr>
        <w:t xml:space="preserve"> </w:t>
      </w:r>
      <w:proofErr w:type="spellStart"/>
      <w:r w:rsidR="00D27ABF" w:rsidRPr="00825765">
        <w:rPr>
          <w:rFonts w:cs="Times New Roman"/>
          <w:sz w:val="28"/>
          <w:szCs w:val="28"/>
        </w:rPr>
        <w:t>комунальної</w:t>
      </w:r>
      <w:proofErr w:type="spellEnd"/>
      <w:r w:rsidR="00D27ABF" w:rsidRPr="00825765">
        <w:rPr>
          <w:rFonts w:cs="Times New Roman"/>
          <w:sz w:val="28"/>
          <w:szCs w:val="28"/>
        </w:rPr>
        <w:t xml:space="preserve"> </w:t>
      </w:r>
      <w:proofErr w:type="spellStart"/>
      <w:r w:rsidR="00D27ABF" w:rsidRPr="00825765">
        <w:rPr>
          <w:rFonts w:cs="Times New Roman"/>
          <w:sz w:val="28"/>
          <w:szCs w:val="28"/>
        </w:rPr>
        <w:t>власності</w:t>
      </w:r>
      <w:proofErr w:type="spellEnd"/>
      <w:r w:rsidR="00D27ABF" w:rsidRPr="00825765">
        <w:rPr>
          <w:rFonts w:cs="Times New Roman"/>
          <w:sz w:val="28"/>
          <w:szCs w:val="28"/>
        </w:rPr>
        <w:t xml:space="preserve"> 3484,1 </w:t>
      </w:r>
      <w:proofErr w:type="spellStart"/>
      <w:r w:rsidR="00D27ABF" w:rsidRPr="00825765">
        <w:rPr>
          <w:rFonts w:cs="Times New Roman"/>
          <w:sz w:val="28"/>
          <w:szCs w:val="28"/>
        </w:rPr>
        <w:t>га</w:t>
      </w:r>
      <w:proofErr w:type="spellEnd"/>
      <w:r w:rsidR="00D27ABF" w:rsidRPr="00825765">
        <w:rPr>
          <w:rFonts w:cs="Times New Roman"/>
          <w:sz w:val="28"/>
          <w:szCs w:val="28"/>
        </w:rPr>
        <w:t xml:space="preserve">, </w:t>
      </w:r>
      <w:proofErr w:type="spellStart"/>
      <w:r w:rsidR="00D27ABF" w:rsidRPr="00825765">
        <w:rPr>
          <w:rFonts w:cs="Times New Roman"/>
          <w:sz w:val="28"/>
          <w:szCs w:val="28"/>
        </w:rPr>
        <w:t>земель</w:t>
      </w:r>
      <w:proofErr w:type="spellEnd"/>
      <w:r w:rsidR="00D27ABF" w:rsidRPr="00825765">
        <w:rPr>
          <w:rFonts w:cs="Times New Roman"/>
          <w:sz w:val="28"/>
          <w:szCs w:val="28"/>
        </w:rPr>
        <w:t xml:space="preserve"> </w:t>
      </w:r>
      <w:proofErr w:type="spellStart"/>
      <w:r w:rsidR="00D27ABF" w:rsidRPr="00825765">
        <w:rPr>
          <w:rFonts w:cs="Times New Roman"/>
          <w:sz w:val="28"/>
          <w:szCs w:val="28"/>
        </w:rPr>
        <w:t>приватної</w:t>
      </w:r>
      <w:proofErr w:type="spellEnd"/>
      <w:r w:rsidR="00D27ABF" w:rsidRPr="00825765">
        <w:rPr>
          <w:rFonts w:cs="Times New Roman"/>
          <w:sz w:val="28"/>
          <w:szCs w:val="28"/>
        </w:rPr>
        <w:t xml:space="preserve"> </w:t>
      </w:r>
      <w:proofErr w:type="spellStart"/>
      <w:r w:rsidR="00D27ABF" w:rsidRPr="00825765">
        <w:rPr>
          <w:rFonts w:cs="Times New Roman"/>
          <w:sz w:val="28"/>
          <w:szCs w:val="28"/>
        </w:rPr>
        <w:t>власності</w:t>
      </w:r>
      <w:proofErr w:type="spellEnd"/>
      <w:r w:rsidR="00D27ABF" w:rsidRPr="00825765">
        <w:rPr>
          <w:rFonts w:cs="Times New Roman"/>
          <w:sz w:val="28"/>
          <w:szCs w:val="28"/>
        </w:rPr>
        <w:t xml:space="preserve"> 791,1 </w:t>
      </w:r>
      <w:proofErr w:type="spellStart"/>
      <w:r w:rsidR="00D27ABF" w:rsidRPr="00825765">
        <w:rPr>
          <w:rFonts w:cs="Times New Roman"/>
          <w:sz w:val="28"/>
          <w:szCs w:val="28"/>
        </w:rPr>
        <w:t>га</w:t>
      </w:r>
      <w:proofErr w:type="spellEnd"/>
      <w:r w:rsidR="00D27ABF" w:rsidRPr="00825765">
        <w:rPr>
          <w:rFonts w:cs="Times New Roman"/>
          <w:sz w:val="28"/>
          <w:szCs w:val="28"/>
        </w:rPr>
        <w:t>).</w:t>
      </w:r>
      <w:r w:rsidRPr="00825765">
        <w:rPr>
          <w:rFonts w:eastAsia="TimesNewRomanPSMT" w:cs="Times New Roman"/>
          <w:sz w:val="28"/>
          <w:szCs w:val="28"/>
          <w:lang w:val="uk-UA"/>
        </w:rPr>
        <w:t xml:space="preserve"> </w:t>
      </w:r>
    </w:p>
    <w:p w:rsidR="00B2017E" w:rsidRPr="00825765" w:rsidRDefault="00B2017E" w:rsidP="003E79EF">
      <w:pPr>
        <w:pStyle w:val="Standard"/>
        <w:ind w:firstLine="709"/>
        <w:jc w:val="both"/>
        <w:rPr>
          <w:rFonts w:eastAsia="TimesNewRomanPSMT" w:cs="Times New Roman"/>
          <w:sz w:val="28"/>
          <w:szCs w:val="28"/>
          <w:lang w:val="uk-UA"/>
        </w:rPr>
      </w:pPr>
      <w:r w:rsidRPr="00825765">
        <w:rPr>
          <w:rFonts w:eastAsia="TimesNewRomanPSMT" w:cs="Times New Roman"/>
          <w:sz w:val="28"/>
          <w:szCs w:val="28"/>
          <w:lang w:val="uk-UA"/>
        </w:rPr>
        <w:t xml:space="preserve">Згідно фізико-географічного районування місто Прилуки знаходиться у Лівобережно-Дніпровській лісостеповій фізико-географічній провінції, Придніпровській низовині, на Полтавській рівнині. Рельєф являє собою слабо хвилясту рівнину з розвинутою мережею річкових долин, байраків і балок. В </w:t>
      </w:r>
      <w:proofErr w:type="spellStart"/>
      <w:r w:rsidRPr="00825765">
        <w:rPr>
          <w:rFonts w:eastAsia="TimesNewRomanPSMT" w:cs="Times New Roman"/>
          <w:sz w:val="28"/>
          <w:szCs w:val="28"/>
          <w:lang w:val="uk-UA"/>
        </w:rPr>
        <w:t>геоструктурному</w:t>
      </w:r>
      <w:proofErr w:type="spellEnd"/>
      <w:r w:rsidRPr="00825765">
        <w:rPr>
          <w:rFonts w:eastAsia="TimesNewRomanPSMT" w:cs="Times New Roman"/>
          <w:sz w:val="28"/>
          <w:szCs w:val="28"/>
          <w:lang w:val="uk-UA"/>
        </w:rPr>
        <w:t xml:space="preserve"> відношенні територія міста знаходиться на північно-західній частині Дніпровського грабена.</w:t>
      </w:r>
    </w:p>
    <w:p w:rsidR="00B2017E" w:rsidRPr="00825765" w:rsidRDefault="00B2017E" w:rsidP="003E79EF">
      <w:pPr>
        <w:pStyle w:val="Standard"/>
        <w:autoSpaceDE w:val="0"/>
        <w:ind w:firstLine="709"/>
        <w:jc w:val="both"/>
        <w:rPr>
          <w:rFonts w:eastAsia="TimesNewRomanPSMT" w:cs="Times New Roman"/>
          <w:sz w:val="28"/>
          <w:szCs w:val="28"/>
          <w:lang w:val="uk-UA"/>
        </w:rPr>
      </w:pPr>
      <w:r w:rsidRPr="00825765">
        <w:rPr>
          <w:rFonts w:eastAsia="TimesNewRomanPSMT" w:cs="Times New Roman"/>
          <w:sz w:val="28"/>
          <w:szCs w:val="28"/>
          <w:lang w:val="uk-UA"/>
        </w:rPr>
        <w:t>Основна частина міста Прилуки розташована на правому березі р</w:t>
      </w:r>
      <w:r w:rsidR="00D27ABF" w:rsidRPr="00825765">
        <w:rPr>
          <w:rFonts w:eastAsia="TimesNewRomanPSMT" w:cs="Times New Roman"/>
          <w:sz w:val="28"/>
          <w:szCs w:val="28"/>
          <w:lang w:val="uk-UA"/>
        </w:rPr>
        <w:t>ічки</w:t>
      </w:r>
      <w:r w:rsidRPr="00825765">
        <w:rPr>
          <w:rFonts w:eastAsia="TimesNewRomanPSMT" w:cs="Times New Roman"/>
          <w:sz w:val="28"/>
          <w:szCs w:val="28"/>
          <w:lang w:val="uk-UA"/>
        </w:rPr>
        <w:t xml:space="preserve"> </w:t>
      </w:r>
      <w:r w:rsidR="00F42BC9" w:rsidRPr="00825765">
        <w:rPr>
          <w:rFonts w:eastAsia="TimesNewRomanPSMT" w:cs="Times New Roman"/>
          <w:sz w:val="28"/>
          <w:szCs w:val="28"/>
          <w:lang w:val="uk-UA"/>
        </w:rPr>
        <w:t xml:space="preserve">   </w:t>
      </w:r>
      <w:r w:rsidRPr="00825765">
        <w:rPr>
          <w:rFonts w:eastAsia="TimesNewRomanPSMT" w:cs="Times New Roman"/>
          <w:sz w:val="28"/>
          <w:szCs w:val="28"/>
          <w:lang w:val="uk-UA"/>
        </w:rPr>
        <w:t xml:space="preserve">Удай; на лівому </w:t>
      </w:r>
      <w:r w:rsidR="00D27ABF" w:rsidRPr="00825765">
        <w:rPr>
          <w:rFonts w:eastAsia="TimesNewRomanPSMT" w:cs="Times New Roman"/>
          <w:sz w:val="28"/>
          <w:szCs w:val="28"/>
          <w:lang w:val="uk-UA"/>
        </w:rPr>
        <w:t>–</w:t>
      </w:r>
      <w:r w:rsidRPr="00825765">
        <w:rPr>
          <w:rFonts w:eastAsia="TimesNewRomanPSMT" w:cs="Times New Roman"/>
          <w:sz w:val="28"/>
          <w:szCs w:val="28"/>
          <w:lang w:val="uk-UA"/>
        </w:rPr>
        <w:t xml:space="preserve"> менша частина міста </w:t>
      </w:r>
      <w:r w:rsidR="00D27ABF" w:rsidRPr="00825765">
        <w:rPr>
          <w:rFonts w:eastAsia="TimesNewRomanPSMT" w:cs="Times New Roman"/>
          <w:sz w:val="28"/>
          <w:szCs w:val="28"/>
          <w:lang w:val="uk-UA"/>
        </w:rPr>
        <w:t>–</w:t>
      </w:r>
      <w:r w:rsidRPr="00825765">
        <w:rPr>
          <w:rFonts w:eastAsia="TimesNewRomanPSMT" w:cs="Times New Roman"/>
          <w:sz w:val="28"/>
          <w:szCs w:val="28"/>
          <w:lang w:val="uk-UA"/>
        </w:rPr>
        <w:t xml:space="preserve"> мікрорайон </w:t>
      </w:r>
      <w:proofErr w:type="spellStart"/>
      <w:r w:rsidRPr="00825765">
        <w:rPr>
          <w:rFonts w:eastAsia="TimesNewRomanPSMT" w:cs="Times New Roman"/>
          <w:sz w:val="28"/>
          <w:szCs w:val="28"/>
          <w:lang w:val="uk-UA"/>
        </w:rPr>
        <w:t>Заудаївський</w:t>
      </w:r>
      <w:proofErr w:type="spellEnd"/>
      <w:r w:rsidRPr="00825765">
        <w:rPr>
          <w:rFonts w:eastAsia="TimesNewRomanPSMT" w:cs="Times New Roman"/>
          <w:sz w:val="28"/>
          <w:szCs w:val="28"/>
          <w:lang w:val="uk-UA"/>
        </w:rPr>
        <w:t>.</w:t>
      </w:r>
      <w:r w:rsidR="00F42BC9" w:rsidRPr="00825765">
        <w:rPr>
          <w:rFonts w:eastAsia="TimesNewRomanPSMT" w:cs="Times New Roman"/>
          <w:sz w:val="28"/>
          <w:szCs w:val="28"/>
          <w:lang w:val="uk-UA"/>
        </w:rPr>
        <w:t xml:space="preserve"> У </w:t>
      </w:r>
      <w:r w:rsidRPr="00825765">
        <w:rPr>
          <w:rFonts w:eastAsia="TimesNewRomanPSMT" w:cs="Times New Roman"/>
          <w:sz w:val="28"/>
          <w:szCs w:val="28"/>
          <w:lang w:val="uk-UA"/>
        </w:rPr>
        <w:t>геоморфологічному відношенні район міста відноситься до середнього Дніпра. Велика його частина з округою розташована на IV мор</w:t>
      </w:r>
      <w:r w:rsidR="00F42BC9" w:rsidRPr="00825765">
        <w:rPr>
          <w:rFonts w:eastAsia="TimesNewRomanPSMT" w:cs="Times New Roman"/>
          <w:sz w:val="28"/>
          <w:szCs w:val="28"/>
          <w:lang w:val="uk-UA"/>
        </w:rPr>
        <w:t>еній терасі</w:t>
      </w:r>
      <w:r w:rsidR="00D27ABF" w:rsidRPr="00825765">
        <w:rPr>
          <w:rFonts w:eastAsia="TimesNewRomanPSMT" w:cs="Times New Roman"/>
          <w:sz w:val="28"/>
          <w:szCs w:val="28"/>
          <w:lang w:val="uk-UA"/>
        </w:rPr>
        <w:t xml:space="preserve"> </w:t>
      </w:r>
      <w:proofErr w:type="spellStart"/>
      <w:r w:rsidR="00D27ABF" w:rsidRPr="00825765">
        <w:rPr>
          <w:rFonts w:eastAsia="TimesNewRomanPSMT" w:cs="Times New Roman"/>
          <w:sz w:val="28"/>
          <w:szCs w:val="28"/>
          <w:lang w:val="uk-UA"/>
        </w:rPr>
        <w:t>р.</w:t>
      </w:r>
      <w:r w:rsidRPr="00825765">
        <w:rPr>
          <w:rFonts w:eastAsia="TimesNewRomanPSMT" w:cs="Times New Roman"/>
          <w:sz w:val="28"/>
          <w:szCs w:val="28"/>
          <w:lang w:val="uk-UA"/>
        </w:rPr>
        <w:t>Дніпра</w:t>
      </w:r>
      <w:proofErr w:type="spellEnd"/>
      <w:r w:rsidRPr="00825765">
        <w:rPr>
          <w:rFonts w:eastAsia="TimesNewRomanPSMT" w:cs="Times New Roman"/>
          <w:sz w:val="28"/>
          <w:szCs w:val="28"/>
          <w:lang w:val="uk-UA"/>
        </w:rPr>
        <w:t>, частково, на пліоценовій терасі (південно-східній частині міста), у кордонах якого закладена долина р. Удай.</w:t>
      </w:r>
    </w:p>
    <w:p w:rsidR="00B2017E" w:rsidRPr="00825765" w:rsidRDefault="00B2017E" w:rsidP="003E79EF">
      <w:pPr>
        <w:pStyle w:val="Standard"/>
        <w:autoSpaceDE w:val="0"/>
        <w:ind w:firstLine="709"/>
        <w:jc w:val="both"/>
        <w:rPr>
          <w:rFonts w:eastAsia="TimesNewRomanPSMT" w:cs="Times New Roman"/>
          <w:sz w:val="28"/>
          <w:szCs w:val="28"/>
          <w:lang w:val="uk-UA"/>
        </w:rPr>
      </w:pPr>
      <w:r w:rsidRPr="00825765">
        <w:rPr>
          <w:rFonts w:eastAsia="TimesNewRomanPSMT" w:cs="Times New Roman"/>
          <w:sz w:val="28"/>
          <w:szCs w:val="28"/>
          <w:lang w:val="uk-UA"/>
        </w:rPr>
        <w:lastRenderedPageBreak/>
        <w:t>На території міста виокремлюються наступні геоморфологічні елементи:</w:t>
      </w:r>
    </w:p>
    <w:p w:rsidR="00B2017E" w:rsidRPr="00825765" w:rsidRDefault="00B2017E" w:rsidP="003E79EF">
      <w:pPr>
        <w:pStyle w:val="Standard"/>
        <w:autoSpaceDE w:val="0"/>
        <w:ind w:firstLine="709"/>
        <w:jc w:val="both"/>
        <w:rPr>
          <w:rFonts w:eastAsia="TimesNewRomanPSMT" w:cs="Times New Roman"/>
          <w:sz w:val="28"/>
          <w:szCs w:val="28"/>
          <w:lang w:val="uk-UA"/>
        </w:rPr>
      </w:pPr>
      <w:r w:rsidRPr="00825765">
        <w:rPr>
          <w:rFonts w:eastAsia="TimesNewRomanPSMT" w:cs="Times New Roman"/>
          <w:sz w:val="28"/>
          <w:szCs w:val="28"/>
          <w:lang w:val="uk-UA"/>
        </w:rPr>
        <w:t xml:space="preserve">- частина розвитку пліоценових терас </w:t>
      </w:r>
      <w:r w:rsidR="00D27ABF" w:rsidRPr="00825765">
        <w:rPr>
          <w:rFonts w:eastAsia="TimesNewRomanPSMT" w:cs="Times New Roman"/>
          <w:sz w:val="28"/>
          <w:szCs w:val="28"/>
          <w:lang w:val="uk-UA"/>
        </w:rPr>
        <w:t>–</w:t>
      </w:r>
      <w:r w:rsidRPr="00825765">
        <w:rPr>
          <w:rFonts w:eastAsia="TimesNewRomanPSMT" w:cs="Times New Roman"/>
          <w:sz w:val="28"/>
          <w:szCs w:val="28"/>
          <w:lang w:val="uk-UA"/>
        </w:rPr>
        <w:t xml:space="preserve"> терасована рівнина з абсолютними відмітками поверхні 132-182 м.;</w:t>
      </w:r>
    </w:p>
    <w:p w:rsidR="00B2017E" w:rsidRPr="00825765" w:rsidRDefault="00B2017E" w:rsidP="003E79EF">
      <w:pPr>
        <w:pStyle w:val="Standard"/>
        <w:autoSpaceDE w:val="0"/>
        <w:ind w:firstLine="709"/>
        <w:jc w:val="both"/>
        <w:rPr>
          <w:rFonts w:eastAsia="TimesNewRomanPSMT" w:cs="Times New Roman"/>
          <w:sz w:val="28"/>
          <w:szCs w:val="28"/>
          <w:lang w:val="uk-UA"/>
        </w:rPr>
      </w:pPr>
      <w:r w:rsidRPr="00825765">
        <w:rPr>
          <w:rFonts w:eastAsia="TimesNewRomanPSMT" w:cs="Times New Roman"/>
          <w:sz w:val="28"/>
          <w:szCs w:val="28"/>
          <w:lang w:val="uk-UA"/>
        </w:rPr>
        <w:t>- четверта тераса р. Дніпра – алювіальна рівнина з абсолютними відмітками 110-140 м;</w:t>
      </w:r>
    </w:p>
    <w:p w:rsidR="00B2017E" w:rsidRPr="00825765" w:rsidRDefault="00B2017E" w:rsidP="003E79EF">
      <w:pPr>
        <w:pStyle w:val="Standard"/>
        <w:autoSpaceDE w:val="0"/>
        <w:ind w:firstLine="709"/>
        <w:jc w:val="both"/>
        <w:rPr>
          <w:rFonts w:eastAsia="TimesNewRomanPSMT" w:cs="Times New Roman"/>
          <w:sz w:val="28"/>
          <w:szCs w:val="28"/>
          <w:lang w:val="uk-UA"/>
        </w:rPr>
      </w:pPr>
      <w:r w:rsidRPr="00825765">
        <w:rPr>
          <w:rFonts w:eastAsia="TimesNewRomanPSMT" w:cs="Times New Roman"/>
          <w:sz w:val="28"/>
          <w:szCs w:val="28"/>
          <w:lang w:val="uk-UA"/>
        </w:rPr>
        <w:t xml:space="preserve">- долина р. Удай, яка представлена </w:t>
      </w:r>
      <w:proofErr w:type="spellStart"/>
      <w:r w:rsidRPr="00825765">
        <w:rPr>
          <w:rFonts w:eastAsia="TimesNewRomanPSMT" w:cs="Times New Roman"/>
          <w:sz w:val="28"/>
          <w:szCs w:val="28"/>
          <w:lang w:val="uk-UA"/>
        </w:rPr>
        <w:t>обширною</w:t>
      </w:r>
      <w:proofErr w:type="spellEnd"/>
      <w:r w:rsidRPr="00825765">
        <w:rPr>
          <w:rFonts w:eastAsia="TimesNewRomanPSMT" w:cs="Times New Roman"/>
          <w:sz w:val="28"/>
          <w:szCs w:val="28"/>
          <w:lang w:val="uk-UA"/>
        </w:rPr>
        <w:t xml:space="preserve"> заболоченою заплавою та I, II, III</w:t>
      </w:r>
      <w:r w:rsidR="00D27ABF" w:rsidRPr="00825765">
        <w:rPr>
          <w:rFonts w:eastAsia="TimesNewRomanPSMT" w:cs="Times New Roman"/>
          <w:sz w:val="28"/>
          <w:szCs w:val="28"/>
          <w:lang w:val="uk-UA"/>
        </w:rPr>
        <w:t xml:space="preserve"> </w:t>
      </w:r>
      <w:r w:rsidRPr="00825765">
        <w:rPr>
          <w:rFonts w:eastAsia="TimesNewRomanPSMT" w:cs="Times New Roman"/>
          <w:sz w:val="28"/>
          <w:szCs w:val="28"/>
          <w:lang w:val="uk-UA"/>
        </w:rPr>
        <w:t>терасами.</w:t>
      </w:r>
    </w:p>
    <w:p w:rsidR="00B2017E" w:rsidRPr="00825765" w:rsidRDefault="00B2017E" w:rsidP="003E79EF">
      <w:pPr>
        <w:pStyle w:val="Standard"/>
        <w:autoSpaceDE w:val="0"/>
        <w:ind w:firstLine="709"/>
        <w:jc w:val="both"/>
        <w:rPr>
          <w:rFonts w:eastAsia="TimesNewRomanPSMT" w:cs="Times New Roman"/>
          <w:sz w:val="28"/>
          <w:szCs w:val="28"/>
          <w:lang w:val="uk-UA"/>
        </w:rPr>
      </w:pPr>
      <w:r w:rsidRPr="00825765">
        <w:rPr>
          <w:rFonts w:eastAsia="TimesNewRomanPSMT" w:cs="Times New Roman"/>
          <w:sz w:val="28"/>
          <w:szCs w:val="28"/>
          <w:lang w:val="uk-UA"/>
        </w:rPr>
        <w:t xml:space="preserve">Найбільші абсолютні відмітки </w:t>
      </w:r>
      <w:r w:rsidR="00D27ABF" w:rsidRPr="00825765">
        <w:rPr>
          <w:rFonts w:eastAsia="TimesNewRomanPSMT" w:cs="Times New Roman"/>
          <w:sz w:val="28"/>
          <w:szCs w:val="28"/>
          <w:lang w:val="uk-UA"/>
        </w:rPr>
        <w:t xml:space="preserve"> </w:t>
      </w:r>
      <w:r w:rsidRPr="00825765">
        <w:rPr>
          <w:rFonts w:eastAsia="TimesNewRomanPSMT" w:cs="Times New Roman"/>
          <w:sz w:val="28"/>
          <w:szCs w:val="28"/>
          <w:lang w:val="uk-UA"/>
        </w:rPr>
        <w:t xml:space="preserve">– 152 м </w:t>
      </w:r>
      <w:r w:rsidR="00D27ABF" w:rsidRPr="00825765">
        <w:rPr>
          <w:rFonts w:eastAsia="TimesNewRomanPSMT" w:cs="Times New Roman"/>
          <w:sz w:val="28"/>
          <w:szCs w:val="28"/>
          <w:lang w:val="uk-UA"/>
        </w:rPr>
        <w:t>–</w:t>
      </w:r>
      <w:r w:rsidRPr="00825765">
        <w:rPr>
          <w:rFonts w:eastAsia="TimesNewRomanPSMT" w:cs="Times New Roman"/>
          <w:sz w:val="28"/>
          <w:szCs w:val="28"/>
          <w:lang w:val="uk-UA"/>
        </w:rPr>
        <w:t xml:space="preserve"> виявляються в</w:t>
      </w:r>
      <w:r w:rsidR="00D27ABF" w:rsidRPr="00825765">
        <w:rPr>
          <w:rFonts w:eastAsia="TimesNewRomanPSMT" w:cs="Times New Roman"/>
          <w:sz w:val="28"/>
          <w:szCs w:val="28"/>
          <w:lang w:val="uk-UA"/>
        </w:rPr>
        <w:t xml:space="preserve"> </w:t>
      </w:r>
      <w:r w:rsidRPr="00825765">
        <w:rPr>
          <w:rFonts w:eastAsia="TimesNewRomanPSMT" w:cs="Times New Roman"/>
          <w:sz w:val="28"/>
          <w:szCs w:val="28"/>
          <w:lang w:val="uk-UA"/>
        </w:rPr>
        <w:t>південно-східній частині міста, найменші – 115 м – у заплаві р. Удай.</w:t>
      </w:r>
    </w:p>
    <w:p w:rsidR="00B2017E" w:rsidRPr="00825765" w:rsidRDefault="00D27ABF" w:rsidP="003E79EF">
      <w:pPr>
        <w:pStyle w:val="Standard"/>
        <w:autoSpaceDE w:val="0"/>
        <w:ind w:firstLine="709"/>
        <w:jc w:val="both"/>
        <w:rPr>
          <w:rFonts w:eastAsia="TimesNewRomanPSMT" w:cs="Times New Roman"/>
          <w:sz w:val="28"/>
          <w:szCs w:val="28"/>
          <w:lang w:val="uk-UA"/>
        </w:rPr>
      </w:pPr>
      <w:r w:rsidRPr="00825765">
        <w:rPr>
          <w:rFonts w:eastAsia="TimesNewRomanPSMT" w:cs="Times New Roman"/>
          <w:sz w:val="28"/>
          <w:szCs w:val="28"/>
          <w:lang w:val="uk-UA"/>
        </w:rPr>
        <w:t xml:space="preserve">IV тераса </w:t>
      </w:r>
      <w:proofErr w:type="spellStart"/>
      <w:r w:rsidRPr="00825765">
        <w:rPr>
          <w:rFonts w:eastAsia="TimesNewRomanPSMT" w:cs="Times New Roman"/>
          <w:sz w:val="28"/>
          <w:szCs w:val="28"/>
          <w:lang w:val="uk-UA"/>
        </w:rPr>
        <w:t>р.</w:t>
      </w:r>
      <w:r w:rsidR="00B2017E" w:rsidRPr="00825765">
        <w:rPr>
          <w:rFonts w:eastAsia="TimesNewRomanPSMT" w:cs="Times New Roman"/>
          <w:sz w:val="28"/>
          <w:szCs w:val="28"/>
          <w:lang w:val="uk-UA"/>
        </w:rPr>
        <w:t>Дніпра</w:t>
      </w:r>
      <w:proofErr w:type="spellEnd"/>
      <w:r w:rsidR="00B2017E" w:rsidRPr="00825765">
        <w:rPr>
          <w:rFonts w:eastAsia="TimesNewRomanPSMT" w:cs="Times New Roman"/>
          <w:sz w:val="28"/>
          <w:szCs w:val="28"/>
          <w:lang w:val="uk-UA"/>
        </w:rPr>
        <w:t xml:space="preserve"> (ОI-II) у районах міста має широке розповсюдження. У її межах розташована велика частина міста та приміської зони (х. Новий Побут, с. </w:t>
      </w:r>
      <w:proofErr w:type="spellStart"/>
      <w:r w:rsidR="00B2017E" w:rsidRPr="00825765">
        <w:rPr>
          <w:rFonts w:eastAsia="TimesNewRomanPSMT" w:cs="Times New Roman"/>
          <w:sz w:val="28"/>
          <w:szCs w:val="28"/>
          <w:lang w:val="uk-UA"/>
        </w:rPr>
        <w:t>Сухоставець</w:t>
      </w:r>
      <w:proofErr w:type="spellEnd"/>
      <w:r w:rsidR="00B2017E" w:rsidRPr="00825765">
        <w:rPr>
          <w:rFonts w:eastAsia="TimesNewRomanPSMT" w:cs="Times New Roman"/>
          <w:sz w:val="28"/>
          <w:szCs w:val="28"/>
          <w:lang w:val="uk-UA"/>
        </w:rPr>
        <w:t>).</w:t>
      </w:r>
      <w:r w:rsidRPr="00825765">
        <w:rPr>
          <w:rFonts w:eastAsia="TimesNewRomanPSMT" w:cs="Times New Roman"/>
          <w:sz w:val="28"/>
          <w:szCs w:val="28"/>
          <w:lang w:val="uk-UA"/>
        </w:rPr>
        <w:t xml:space="preserve"> </w:t>
      </w:r>
    </w:p>
    <w:p w:rsidR="00B2017E" w:rsidRPr="00825765" w:rsidRDefault="00B2017E" w:rsidP="003E79EF">
      <w:pPr>
        <w:pStyle w:val="Standard"/>
        <w:autoSpaceDE w:val="0"/>
        <w:ind w:firstLine="709"/>
        <w:jc w:val="both"/>
        <w:rPr>
          <w:rFonts w:eastAsia="TimesNewRomanPSMT" w:cs="Times New Roman"/>
          <w:sz w:val="28"/>
          <w:szCs w:val="28"/>
          <w:lang w:val="uk-UA"/>
        </w:rPr>
      </w:pPr>
      <w:r w:rsidRPr="00825765">
        <w:rPr>
          <w:rFonts w:eastAsia="TimesNewRomanPSMT" w:cs="Times New Roman"/>
          <w:sz w:val="28"/>
          <w:szCs w:val="28"/>
          <w:lang w:val="uk-UA"/>
        </w:rPr>
        <w:t>Поверхня рівна, яружно-балочна мережа відсутня.</w:t>
      </w:r>
    </w:p>
    <w:p w:rsidR="00B2017E" w:rsidRPr="00825765" w:rsidRDefault="00B2017E" w:rsidP="003E79EF">
      <w:pPr>
        <w:pStyle w:val="Standard"/>
        <w:autoSpaceDE w:val="0"/>
        <w:ind w:firstLine="709"/>
        <w:jc w:val="both"/>
        <w:rPr>
          <w:rFonts w:eastAsia="TimesNewRomanPSMT" w:cs="Times New Roman"/>
          <w:sz w:val="28"/>
          <w:szCs w:val="28"/>
          <w:lang w:val="uk-UA"/>
        </w:rPr>
      </w:pPr>
      <w:r w:rsidRPr="00825765">
        <w:rPr>
          <w:rFonts w:eastAsia="TimesNewRomanPSMT" w:cs="Times New Roman"/>
          <w:sz w:val="28"/>
          <w:szCs w:val="28"/>
          <w:lang w:val="uk-UA"/>
        </w:rPr>
        <w:t xml:space="preserve">Розвинені </w:t>
      </w:r>
      <w:proofErr w:type="spellStart"/>
      <w:r w:rsidRPr="00825765">
        <w:rPr>
          <w:rFonts w:eastAsia="TimesNewRomanPSMT" w:cs="Times New Roman"/>
          <w:sz w:val="28"/>
          <w:szCs w:val="28"/>
          <w:lang w:val="uk-UA"/>
        </w:rPr>
        <w:t>акумулятивно-просадочні</w:t>
      </w:r>
      <w:proofErr w:type="spellEnd"/>
      <w:r w:rsidRPr="00825765">
        <w:rPr>
          <w:rFonts w:eastAsia="TimesNewRomanPSMT" w:cs="Times New Roman"/>
          <w:sz w:val="28"/>
          <w:szCs w:val="28"/>
          <w:lang w:val="uk-UA"/>
        </w:rPr>
        <w:t xml:space="preserve"> явища виражені у рельєфі «</w:t>
      </w:r>
      <w:proofErr w:type="spellStart"/>
      <w:r w:rsidRPr="00825765">
        <w:rPr>
          <w:rFonts w:eastAsia="TimesNewRomanPSMT" w:cs="Times New Roman"/>
          <w:sz w:val="28"/>
          <w:szCs w:val="28"/>
          <w:lang w:val="uk-UA"/>
        </w:rPr>
        <w:t>степніблюдця</w:t>
      </w:r>
      <w:proofErr w:type="spellEnd"/>
      <w:r w:rsidRPr="00825765">
        <w:rPr>
          <w:rFonts w:eastAsia="TimesNewRomanPSMT" w:cs="Times New Roman"/>
          <w:sz w:val="28"/>
          <w:szCs w:val="28"/>
          <w:lang w:val="uk-UA"/>
        </w:rPr>
        <w:t xml:space="preserve">» глибиною 0,5-1,5м. Ці </w:t>
      </w:r>
      <w:proofErr w:type="spellStart"/>
      <w:r w:rsidRPr="00825765">
        <w:rPr>
          <w:rFonts w:eastAsia="TimesNewRomanPSMT" w:cs="Times New Roman"/>
          <w:sz w:val="28"/>
          <w:szCs w:val="28"/>
          <w:lang w:val="uk-UA"/>
        </w:rPr>
        <w:t>просадочні</w:t>
      </w:r>
      <w:proofErr w:type="spellEnd"/>
      <w:r w:rsidRPr="00825765">
        <w:rPr>
          <w:rFonts w:eastAsia="TimesNewRomanPSMT" w:cs="Times New Roman"/>
          <w:sz w:val="28"/>
          <w:szCs w:val="28"/>
          <w:lang w:val="uk-UA"/>
        </w:rPr>
        <w:t xml:space="preserve"> форми зустрічаються в південній та південно-східній частині міста.</w:t>
      </w:r>
    </w:p>
    <w:p w:rsidR="00B2017E" w:rsidRPr="00825765" w:rsidRDefault="00B2017E" w:rsidP="003E79EF">
      <w:pPr>
        <w:pStyle w:val="Standard"/>
        <w:autoSpaceDE w:val="0"/>
        <w:ind w:firstLine="709"/>
        <w:jc w:val="both"/>
        <w:rPr>
          <w:rFonts w:eastAsia="TimesNewRomanPSMT" w:cs="Times New Roman"/>
          <w:sz w:val="28"/>
          <w:szCs w:val="28"/>
          <w:lang w:val="uk-UA"/>
        </w:rPr>
      </w:pPr>
      <w:r w:rsidRPr="00825765">
        <w:rPr>
          <w:rFonts w:eastAsia="TimesNewRomanPSMT" w:cs="Times New Roman"/>
          <w:sz w:val="28"/>
          <w:szCs w:val="28"/>
          <w:lang w:val="uk-UA"/>
        </w:rPr>
        <w:t>По м. Прилуки (по східній окраїні та по долині р. Удай) пролягає межа між IV терасою р. Дніпра та пліоценовими терасами, що проявлена у рельєфі природнім виступом 10-15 м.</w:t>
      </w:r>
    </w:p>
    <w:p w:rsidR="00B2017E" w:rsidRPr="00825765" w:rsidRDefault="00B2017E" w:rsidP="003E79EF">
      <w:pPr>
        <w:pStyle w:val="Standard"/>
        <w:ind w:firstLine="709"/>
        <w:jc w:val="both"/>
        <w:rPr>
          <w:rFonts w:eastAsia="TimesNewRomanPSMT" w:cs="Times New Roman"/>
          <w:sz w:val="28"/>
          <w:szCs w:val="28"/>
          <w:lang w:val="uk-UA"/>
        </w:rPr>
      </w:pPr>
      <w:r w:rsidRPr="00825765">
        <w:rPr>
          <w:rFonts w:eastAsia="TimesNewRomanPSMT" w:cs="Times New Roman"/>
          <w:sz w:val="28"/>
          <w:szCs w:val="28"/>
          <w:lang w:val="uk-UA"/>
        </w:rPr>
        <w:t xml:space="preserve">Поверхня пліоценових терас являє собою </w:t>
      </w:r>
      <w:proofErr w:type="spellStart"/>
      <w:r w:rsidRPr="00825765">
        <w:rPr>
          <w:rFonts w:eastAsia="TimesNewRomanPSMT" w:cs="Times New Roman"/>
          <w:sz w:val="28"/>
          <w:szCs w:val="28"/>
          <w:lang w:val="uk-UA"/>
        </w:rPr>
        <w:t>слабогорбисту</w:t>
      </w:r>
      <w:proofErr w:type="spellEnd"/>
      <w:r w:rsidRPr="00825765">
        <w:rPr>
          <w:rFonts w:eastAsia="TimesNewRomanPSMT" w:cs="Times New Roman"/>
          <w:sz w:val="28"/>
          <w:szCs w:val="28"/>
          <w:lang w:val="uk-UA"/>
        </w:rPr>
        <w:t xml:space="preserve"> рівнину, яка по геологічній</w:t>
      </w:r>
      <w:r w:rsidR="00C35148" w:rsidRPr="00825765">
        <w:rPr>
          <w:rFonts w:eastAsia="TimesNewRomanPSMT" w:cs="Times New Roman"/>
          <w:sz w:val="28"/>
          <w:szCs w:val="28"/>
          <w:lang w:val="uk-UA"/>
        </w:rPr>
        <w:t xml:space="preserve"> </w:t>
      </w:r>
      <w:r w:rsidRPr="00825765">
        <w:rPr>
          <w:rFonts w:eastAsia="TimesNewRomanPSMT" w:cs="Times New Roman"/>
          <w:sz w:val="28"/>
          <w:szCs w:val="28"/>
          <w:lang w:val="uk-UA"/>
        </w:rPr>
        <w:t xml:space="preserve">будові та гіпсометричному положенні поділяється на 2 пліоценові тераси: </w:t>
      </w:r>
      <w:proofErr w:type="spellStart"/>
      <w:r w:rsidRPr="00825765">
        <w:rPr>
          <w:rFonts w:eastAsia="TimesNewRomanPSMT" w:cs="Times New Roman"/>
          <w:sz w:val="28"/>
          <w:szCs w:val="28"/>
          <w:lang w:val="uk-UA"/>
        </w:rPr>
        <w:t>бурлуцьку</w:t>
      </w:r>
      <w:proofErr w:type="spellEnd"/>
      <w:r w:rsidRPr="00825765">
        <w:rPr>
          <w:rFonts w:eastAsia="TimesNewRomanPSMT" w:cs="Times New Roman"/>
          <w:sz w:val="28"/>
          <w:szCs w:val="28"/>
          <w:lang w:val="uk-UA"/>
        </w:rPr>
        <w:t xml:space="preserve"> та </w:t>
      </w:r>
      <w:proofErr w:type="spellStart"/>
      <w:r w:rsidRPr="00825765">
        <w:rPr>
          <w:rFonts w:eastAsia="TimesNewRomanPSMT" w:cs="Times New Roman"/>
          <w:sz w:val="28"/>
          <w:szCs w:val="28"/>
          <w:lang w:val="uk-UA"/>
        </w:rPr>
        <w:t>новохарьківську</w:t>
      </w:r>
      <w:proofErr w:type="spellEnd"/>
      <w:r w:rsidRPr="00825765">
        <w:rPr>
          <w:rFonts w:eastAsia="TimesNewRomanPSMT" w:cs="Times New Roman"/>
          <w:sz w:val="28"/>
          <w:szCs w:val="28"/>
          <w:lang w:val="uk-UA"/>
        </w:rPr>
        <w:t xml:space="preserve">. На території м. Прилуки розташована тільки невелика частина </w:t>
      </w:r>
      <w:proofErr w:type="spellStart"/>
      <w:r w:rsidRPr="00825765">
        <w:rPr>
          <w:rFonts w:eastAsia="TimesNewRomanPSMT" w:cs="Times New Roman"/>
          <w:sz w:val="28"/>
          <w:szCs w:val="28"/>
          <w:lang w:val="uk-UA"/>
        </w:rPr>
        <w:t>бурлуцької</w:t>
      </w:r>
      <w:proofErr w:type="spellEnd"/>
      <w:r w:rsidRPr="00825765">
        <w:rPr>
          <w:rFonts w:eastAsia="TimesNewRomanPSMT" w:cs="Times New Roman"/>
          <w:sz w:val="28"/>
          <w:szCs w:val="28"/>
          <w:lang w:val="uk-UA"/>
        </w:rPr>
        <w:t xml:space="preserve"> тераси на південно-східній окраїні міста. Абсолютні відмітки – 153 м. Вона має чіткий виступ над заплавою р. Удай висотою до 25-30 м.</w:t>
      </w:r>
    </w:p>
    <w:p w:rsidR="00B2017E" w:rsidRPr="00825765" w:rsidRDefault="00B2017E" w:rsidP="003E79EF">
      <w:pPr>
        <w:pStyle w:val="Standard"/>
        <w:autoSpaceDE w:val="0"/>
        <w:ind w:firstLine="709"/>
        <w:jc w:val="both"/>
        <w:rPr>
          <w:rFonts w:eastAsia="TimesNewRomanPSMT" w:cs="Times New Roman"/>
          <w:sz w:val="28"/>
          <w:szCs w:val="28"/>
          <w:lang w:val="uk-UA"/>
        </w:rPr>
      </w:pPr>
      <w:r w:rsidRPr="00825765">
        <w:rPr>
          <w:rFonts w:eastAsia="TimesNewRomanPSMT" w:cs="Times New Roman"/>
          <w:sz w:val="28"/>
          <w:szCs w:val="28"/>
          <w:lang w:val="uk-UA"/>
        </w:rPr>
        <w:t>Долина р. Удай у районі міста лежить у межах розвитку пліоценових терас та IV тераси р. Дніпро.</w:t>
      </w:r>
    </w:p>
    <w:p w:rsidR="00B2017E" w:rsidRPr="00825765" w:rsidRDefault="00B2017E" w:rsidP="003E79EF">
      <w:pPr>
        <w:pStyle w:val="Standard"/>
        <w:autoSpaceDE w:val="0"/>
        <w:ind w:firstLine="709"/>
        <w:jc w:val="both"/>
        <w:rPr>
          <w:rFonts w:eastAsia="TimesNewRomanPSMT" w:cs="Times New Roman"/>
          <w:sz w:val="28"/>
          <w:szCs w:val="28"/>
          <w:lang w:val="uk-UA"/>
        </w:rPr>
      </w:pPr>
      <w:r w:rsidRPr="00825765">
        <w:rPr>
          <w:rFonts w:eastAsia="TimesNewRomanPSMT" w:cs="Times New Roman"/>
          <w:sz w:val="28"/>
          <w:szCs w:val="28"/>
          <w:lang w:val="uk-UA"/>
        </w:rPr>
        <w:t>У долині виокремлюється заплава р. Удай та I, II та III надзаплавні тераси.</w:t>
      </w:r>
    </w:p>
    <w:p w:rsidR="00B2017E" w:rsidRPr="00825765" w:rsidRDefault="00B2017E" w:rsidP="003E79EF">
      <w:pPr>
        <w:pStyle w:val="Standard"/>
        <w:autoSpaceDE w:val="0"/>
        <w:ind w:firstLine="709"/>
        <w:jc w:val="both"/>
        <w:rPr>
          <w:rFonts w:eastAsia="TimesNewRomanPSMT" w:cs="Times New Roman"/>
          <w:sz w:val="28"/>
          <w:szCs w:val="28"/>
          <w:lang w:val="uk-UA"/>
        </w:rPr>
      </w:pPr>
      <w:r w:rsidRPr="00825765">
        <w:rPr>
          <w:rFonts w:eastAsia="TimesNewRomanPSMT" w:cs="Times New Roman"/>
          <w:sz w:val="28"/>
          <w:szCs w:val="28"/>
          <w:lang w:val="uk-UA"/>
        </w:rPr>
        <w:t>Заплава р. Удай широка, у межах міста 1-5 км, покрита вологолюбною рослинністю.</w:t>
      </w:r>
    </w:p>
    <w:p w:rsidR="00B2017E" w:rsidRPr="00825765" w:rsidRDefault="00B2017E" w:rsidP="003E79EF">
      <w:pPr>
        <w:pStyle w:val="Standard"/>
        <w:autoSpaceDE w:val="0"/>
        <w:ind w:firstLine="709"/>
        <w:jc w:val="both"/>
        <w:rPr>
          <w:rFonts w:eastAsia="TimesNewRomanPSMT" w:cs="Times New Roman"/>
          <w:sz w:val="28"/>
          <w:szCs w:val="28"/>
          <w:lang w:val="uk-UA"/>
        </w:rPr>
      </w:pPr>
      <w:r w:rsidRPr="00825765">
        <w:rPr>
          <w:rFonts w:eastAsia="TimesNewRomanPSMT" w:cs="Times New Roman"/>
          <w:sz w:val="28"/>
          <w:szCs w:val="28"/>
          <w:lang w:val="uk-UA"/>
        </w:rPr>
        <w:t>Широкий розвиток мають луки та торфовища. Абсолютні відмітки заплави 92,0-113 м.</w:t>
      </w:r>
      <w:r w:rsidR="00C35148" w:rsidRPr="00825765">
        <w:rPr>
          <w:rFonts w:eastAsia="TimesNewRomanPSMT" w:cs="Times New Roman"/>
          <w:sz w:val="28"/>
          <w:szCs w:val="28"/>
          <w:lang w:val="uk-UA"/>
        </w:rPr>
        <w:t xml:space="preserve"> </w:t>
      </w:r>
      <w:r w:rsidRPr="00825765">
        <w:rPr>
          <w:rFonts w:eastAsia="TimesNewRomanPSMT" w:cs="Times New Roman"/>
          <w:sz w:val="28"/>
          <w:szCs w:val="28"/>
          <w:lang w:val="uk-UA"/>
        </w:rPr>
        <w:t>Перевищення заплави понад меженним рівнем 1,5-2,5 м.</w:t>
      </w:r>
    </w:p>
    <w:p w:rsidR="00B2017E" w:rsidRPr="00825765" w:rsidRDefault="00B2017E" w:rsidP="003E79EF">
      <w:pPr>
        <w:pStyle w:val="Standard"/>
        <w:autoSpaceDE w:val="0"/>
        <w:ind w:firstLine="709"/>
        <w:jc w:val="both"/>
        <w:rPr>
          <w:rFonts w:eastAsia="TimesNewRomanPSMT" w:cs="Times New Roman"/>
          <w:sz w:val="28"/>
          <w:szCs w:val="28"/>
          <w:lang w:val="uk-UA"/>
        </w:rPr>
      </w:pPr>
      <w:r w:rsidRPr="00825765">
        <w:rPr>
          <w:rFonts w:eastAsia="TimesNewRomanPSMT" w:cs="Times New Roman"/>
          <w:sz w:val="28"/>
          <w:szCs w:val="28"/>
          <w:lang w:val="uk-UA"/>
        </w:rPr>
        <w:t>I тераса р. Удай (борова) Q-IIIЗ-4 – підноситься понад заплавою у вигляді уступу на</w:t>
      </w:r>
      <w:r w:rsidR="00C35148" w:rsidRPr="00825765">
        <w:rPr>
          <w:rFonts w:eastAsia="TimesNewRomanPSMT" w:cs="Times New Roman"/>
          <w:sz w:val="28"/>
          <w:szCs w:val="28"/>
          <w:lang w:val="uk-UA"/>
        </w:rPr>
        <w:t xml:space="preserve"> </w:t>
      </w:r>
      <w:r w:rsidRPr="00825765">
        <w:rPr>
          <w:rFonts w:eastAsia="TimesNewRomanPSMT" w:cs="Times New Roman"/>
          <w:sz w:val="28"/>
          <w:szCs w:val="28"/>
          <w:lang w:val="uk-UA"/>
        </w:rPr>
        <w:t xml:space="preserve">1,5-3 м. Абсолютні відмітки поверхні 96-116 м. Лівобережна частина міста розташована на цій терасі. На правому березі є невеликий уступ у с. </w:t>
      </w:r>
      <w:proofErr w:type="spellStart"/>
      <w:r w:rsidRPr="00825765">
        <w:rPr>
          <w:rFonts w:eastAsia="TimesNewRomanPSMT" w:cs="Times New Roman"/>
          <w:sz w:val="28"/>
          <w:szCs w:val="28"/>
          <w:lang w:val="uk-UA"/>
        </w:rPr>
        <w:t>Манжосівська</w:t>
      </w:r>
      <w:proofErr w:type="spellEnd"/>
      <w:r w:rsidRPr="00825765">
        <w:rPr>
          <w:rFonts w:eastAsia="TimesNewRomanPSMT" w:cs="Times New Roman"/>
          <w:sz w:val="28"/>
          <w:szCs w:val="28"/>
          <w:lang w:val="uk-UA"/>
        </w:rPr>
        <w:t>.</w:t>
      </w:r>
    </w:p>
    <w:p w:rsidR="00B2017E" w:rsidRPr="00825765" w:rsidRDefault="00B2017E" w:rsidP="003E79EF">
      <w:pPr>
        <w:pStyle w:val="Standard"/>
        <w:autoSpaceDE w:val="0"/>
        <w:ind w:firstLine="709"/>
        <w:jc w:val="both"/>
        <w:rPr>
          <w:rFonts w:eastAsia="TimesNewRomanPSMT" w:cs="Times New Roman"/>
          <w:sz w:val="28"/>
          <w:szCs w:val="28"/>
          <w:lang w:val="uk-UA"/>
        </w:rPr>
      </w:pPr>
      <w:r w:rsidRPr="00825765">
        <w:rPr>
          <w:rFonts w:eastAsia="TimesNewRomanPSMT" w:cs="Times New Roman"/>
          <w:sz w:val="28"/>
          <w:szCs w:val="28"/>
          <w:lang w:val="uk-UA"/>
        </w:rPr>
        <w:t>II надзаплавна тераса (QIII2 ) морфологічна, добре виражена у рельєфі. Протягується</w:t>
      </w:r>
      <w:r w:rsidR="00C35148" w:rsidRPr="00825765">
        <w:rPr>
          <w:rFonts w:eastAsia="TimesNewRomanPSMT" w:cs="Times New Roman"/>
          <w:sz w:val="28"/>
          <w:szCs w:val="28"/>
          <w:lang w:val="uk-UA"/>
        </w:rPr>
        <w:t xml:space="preserve"> </w:t>
      </w:r>
      <w:r w:rsidRPr="00825765">
        <w:rPr>
          <w:rFonts w:eastAsia="TimesNewRomanPSMT" w:cs="Times New Roman"/>
          <w:sz w:val="28"/>
          <w:szCs w:val="28"/>
          <w:lang w:val="uk-UA"/>
        </w:rPr>
        <w:t>смугою від східної околиці міста до залізничної станції. Понад заплавою утворюється висотою 2,5-5м. Абсолютні відмітки поверхні 118-125м.</w:t>
      </w:r>
    </w:p>
    <w:p w:rsidR="00B2017E" w:rsidRPr="00825765" w:rsidRDefault="00B2017E" w:rsidP="003E79EF">
      <w:pPr>
        <w:pStyle w:val="Standard"/>
        <w:autoSpaceDE w:val="0"/>
        <w:ind w:firstLine="709"/>
        <w:jc w:val="both"/>
        <w:rPr>
          <w:rFonts w:eastAsia="TimesNewRomanPSMT" w:cs="Times New Roman"/>
          <w:sz w:val="28"/>
          <w:szCs w:val="28"/>
          <w:lang w:val="uk-UA"/>
        </w:rPr>
      </w:pPr>
      <w:r w:rsidRPr="00825765">
        <w:rPr>
          <w:rFonts w:eastAsia="TimesNewRomanPSMT" w:cs="Times New Roman"/>
          <w:sz w:val="28"/>
          <w:szCs w:val="28"/>
          <w:lang w:val="uk-UA"/>
        </w:rPr>
        <w:t xml:space="preserve">III надзаплавна (QII )тераса погано </w:t>
      </w:r>
      <w:proofErr w:type="spellStart"/>
      <w:r w:rsidRPr="00825765">
        <w:rPr>
          <w:rFonts w:eastAsia="TimesNewRomanPSMT" w:cs="Times New Roman"/>
          <w:sz w:val="28"/>
          <w:szCs w:val="28"/>
          <w:lang w:val="uk-UA"/>
        </w:rPr>
        <w:t>виокремлена</w:t>
      </w:r>
      <w:proofErr w:type="spellEnd"/>
      <w:r w:rsidRPr="00825765">
        <w:rPr>
          <w:rFonts w:eastAsia="TimesNewRomanPSMT" w:cs="Times New Roman"/>
          <w:sz w:val="28"/>
          <w:szCs w:val="28"/>
          <w:lang w:val="uk-UA"/>
        </w:rPr>
        <w:t xml:space="preserve"> у рельєфі та збереглась у вигляді</w:t>
      </w:r>
      <w:r w:rsidR="00C35148" w:rsidRPr="00825765">
        <w:rPr>
          <w:rFonts w:eastAsia="TimesNewRomanPSMT" w:cs="Times New Roman"/>
          <w:sz w:val="28"/>
          <w:szCs w:val="28"/>
          <w:lang w:val="uk-UA"/>
        </w:rPr>
        <w:t xml:space="preserve"> </w:t>
      </w:r>
      <w:r w:rsidRPr="00825765">
        <w:rPr>
          <w:rFonts w:eastAsia="TimesNewRomanPSMT" w:cs="Times New Roman"/>
          <w:sz w:val="28"/>
          <w:szCs w:val="28"/>
          <w:lang w:val="uk-UA"/>
        </w:rPr>
        <w:t>останців. Вона перекрита еоловими пісками. Абсолютні відмітки – 127-140 м. Розташована на правому березі (р. Заїзд) та на лівому.</w:t>
      </w:r>
    </w:p>
    <w:p w:rsidR="00B2017E" w:rsidRPr="00825765" w:rsidRDefault="00B2017E" w:rsidP="003E79EF">
      <w:pPr>
        <w:pStyle w:val="Standard"/>
        <w:autoSpaceDE w:val="0"/>
        <w:ind w:firstLine="709"/>
        <w:jc w:val="both"/>
        <w:rPr>
          <w:rFonts w:eastAsia="TimesNewRomanPSMT" w:cs="Times New Roman"/>
          <w:sz w:val="28"/>
          <w:szCs w:val="28"/>
          <w:lang w:val="uk-UA"/>
        </w:rPr>
      </w:pPr>
      <w:r w:rsidRPr="00825765">
        <w:rPr>
          <w:rFonts w:eastAsia="TimesNewRomanPSMT" w:cs="Times New Roman"/>
          <w:sz w:val="28"/>
          <w:szCs w:val="28"/>
          <w:lang w:val="uk-UA"/>
        </w:rPr>
        <w:t xml:space="preserve">Більша частина міста приурочена до терасових рівнин (пліоценової та IV тераси </w:t>
      </w:r>
      <w:proofErr w:type="spellStart"/>
      <w:r w:rsidRPr="00825765">
        <w:rPr>
          <w:rFonts w:eastAsia="TimesNewRomanPSMT" w:cs="Times New Roman"/>
          <w:sz w:val="28"/>
          <w:szCs w:val="28"/>
          <w:lang w:val="uk-UA"/>
        </w:rPr>
        <w:t>р.Дніпро</w:t>
      </w:r>
      <w:proofErr w:type="spellEnd"/>
      <w:r w:rsidRPr="00825765">
        <w:rPr>
          <w:rFonts w:eastAsia="TimesNewRomanPSMT" w:cs="Times New Roman"/>
          <w:sz w:val="28"/>
          <w:szCs w:val="28"/>
          <w:lang w:val="uk-UA"/>
        </w:rPr>
        <w:t>) та їх схилів з нахилами поверхні менше 10,0%, з глибиною залягання ґрунтових вод більше 5 м. Дані умови є сприятливими для будівельного освоєння.</w:t>
      </w:r>
    </w:p>
    <w:p w:rsidR="00C35148" w:rsidRPr="00F42BC9" w:rsidRDefault="00C35148" w:rsidP="003E79EF">
      <w:pPr>
        <w:pStyle w:val="Standard"/>
        <w:autoSpaceDE w:val="0"/>
        <w:rPr>
          <w:rFonts w:eastAsia="TimesNewRomanPSMT" w:cs="Times New Roman"/>
          <w:b/>
          <w:bCs/>
          <w:i/>
          <w:iCs/>
          <w:color w:val="FF66CC"/>
          <w:sz w:val="28"/>
          <w:szCs w:val="28"/>
          <w:lang w:val="uk-UA"/>
        </w:rPr>
      </w:pPr>
    </w:p>
    <w:p w:rsidR="00C35148" w:rsidRPr="00825765" w:rsidRDefault="00C35148" w:rsidP="0032061D">
      <w:pPr>
        <w:pStyle w:val="Standard"/>
        <w:autoSpaceDE w:val="0"/>
        <w:ind w:firstLine="708"/>
        <w:jc w:val="both"/>
        <w:outlineLvl w:val="0"/>
        <w:rPr>
          <w:rFonts w:eastAsia="TimesNewRomanPSMT" w:cs="Times New Roman"/>
          <w:b/>
          <w:bCs/>
          <w:i/>
          <w:iCs/>
          <w:sz w:val="28"/>
          <w:szCs w:val="28"/>
          <w:lang w:val="uk-UA"/>
        </w:rPr>
      </w:pPr>
      <w:bookmarkStart w:id="11" w:name="_Toc52807581"/>
      <w:bookmarkStart w:id="12" w:name="_Toc90470144"/>
      <w:r w:rsidRPr="00825765">
        <w:rPr>
          <w:rFonts w:eastAsia="TimesNewRomanPSMT" w:cs="Times New Roman"/>
          <w:b/>
          <w:bCs/>
          <w:i/>
          <w:iCs/>
          <w:sz w:val="28"/>
          <w:szCs w:val="28"/>
          <w:lang w:val="uk-UA"/>
        </w:rPr>
        <w:lastRenderedPageBreak/>
        <w:t>Клімат</w:t>
      </w:r>
      <w:bookmarkEnd w:id="11"/>
      <w:bookmarkEnd w:id="12"/>
    </w:p>
    <w:p w:rsidR="004E36A4" w:rsidRPr="00825765" w:rsidRDefault="004E36A4" w:rsidP="003E79EF">
      <w:pPr>
        <w:pStyle w:val="Standard"/>
        <w:autoSpaceDE w:val="0"/>
        <w:ind w:firstLine="708"/>
        <w:jc w:val="both"/>
        <w:outlineLvl w:val="1"/>
        <w:rPr>
          <w:rFonts w:eastAsia="TimesNewRomanPSMT" w:cs="Times New Roman"/>
          <w:b/>
          <w:bCs/>
          <w:i/>
          <w:iCs/>
          <w:sz w:val="28"/>
          <w:szCs w:val="28"/>
          <w:lang w:val="uk-UA"/>
        </w:rPr>
      </w:pPr>
    </w:p>
    <w:p w:rsidR="00C35148" w:rsidRPr="00825765" w:rsidRDefault="00C35148" w:rsidP="003E79EF">
      <w:pPr>
        <w:pStyle w:val="Standard"/>
        <w:autoSpaceDE w:val="0"/>
        <w:ind w:firstLine="709"/>
        <w:jc w:val="both"/>
        <w:rPr>
          <w:rFonts w:eastAsia="TimesNewRomanPSMT" w:cs="Times New Roman"/>
          <w:sz w:val="28"/>
          <w:szCs w:val="28"/>
          <w:lang w:val="uk-UA"/>
        </w:rPr>
      </w:pPr>
      <w:r w:rsidRPr="00825765">
        <w:rPr>
          <w:rFonts w:eastAsia="TimesNewRomanPSMT" w:cs="Times New Roman"/>
          <w:sz w:val="28"/>
          <w:szCs w:val="28"/>
          <w:lang w:val="uk-UA"/>
        </w:rPr>
        <w:t xml:space="preserve">Район міста характеризується м’яким, помірно-континентальним кліматом. </w:t>
      </w:r>
    </w:p>
    <w:p w:rsidR="00C35148" w:rsidRPr="00825765" w:rsidRDefault="00C35148" w:rsidP="003E79EF">
      <w:pPr>
        <w:pStyle w:val="Standard"/>
        <w:autoSpaceDE w:val="0"/>
        <w:ind w:firstLine="709"/>
        <w:jc w:val="both"/>
        <w:rPr>
          <w:rFonts w:eastAsia="TimesNewRomanPSMT" w:cs="Times New Roman"/>
          <w:sz w:val="28"/>
          <w:szCs w:val="28"/>
          <w:lang w:val="uk-UA"/>
        </w:rPr>
      </w:pPr>
      <w:r w:rsidRPr="00825765">
        <w:rPr>
          <w:rFonts w:eastAsia="TimesNewRomanPSMT" w:cs="Times New Roman"/>
          <w:sz w:val="28"/>
          <w:szCs w:val="28"/>
          <w:lang w:val="uk-UA"/>
        </w:rPr>
        <w:t>Середньорічна температура повітря 7,2° С, температура січня -6,8° С, липня +19,7° С.</w:t>
      </w:r>
    </w:p>
    <w:p w:rsidR="00C35148" w:rsidRPr="00825765" w:rsidRDefault="00C35148" w:rsidP="003E79EF">
      <w:pPr>
        <w:pStyle w:val="Standard"/>
        <w:autoSpaceDE w:val="0"/>
        <w:ind w:firstLine="709"/>
        <w:jc w:val="both"/>
        <w:rPr>
          <w:rFonts w:eastAsia="TimesNewRomanPSMT" w:cs="Times New Roman"/>
          <w:sz w:val="28"/>
          <w:szCs w:val="28"/>
          <w:lang w:val="uk-UA"/>
        </w:rPr>
      </w:pPr>
      <w:r w:rsidRPr="00825765">
        <w:rPr>
          <w:rFonts w:eastAsia="TimesNewRomanPSMT" w:cs="Times New Roman"/>
          <w:sz w:val="28"/>
          <w:szCs w:val="28"/>
          <w:lang w:val="uk-UA"/>
        </w:rPr>
        <w:t>Середня мінімальна температура за рік 2,5° С, максимальна річна +11,1° С. Абсолютний мінімум температури повітря -35° С, абсолютний максимум +38° С.</w:t>
      </w:r>
    </w:p>
    <w:p w:rsidR="00C35148" w:rsidRPr="00825765" w:rsidRDefault="00C35148" w:rsidP="003E79EF">
      <w:pPr>
        <w:pStyle w:val="Standard"/>
        <w:autoSpaceDE w:val="0"/>
        <w:ind w:firstLine="709"/>
        <w:jc w:val="both"/>
        <w:rPr>
          <w:rFonts w:eastAsia="TimesNewRomanPSMT" w:cs="Times New Roman"/>
          <w:sz w:val="28"/>
          <w:szCs w:val="28"/>
          <w:lang w:val="uk-UA"/>
        </w:rPr>
      </w:pPr>
      <w:r w:rsidRPr="00825765">
        <w:rPr>
          <w:rFonts w:eastAsia="TimesNewRomanPSMT" w:cs="Times New Roman"/>
          <w:sz w:val="28"/>
          <w:szCs w:val="28"/>
          <w:lang w:val="uk-UA"/>
        </w:rPr>
        <w:t xml:space="preserve">Температура зовнішнього повітря найбільш прохолодної п’ятиденки -23 С °, середня температура найбільш холодної п’ятиденки -10° С. Тривалість періоду з середньою добовою температурою повітря 8° С - 191 доба, середня температура цього періоду – 1,7° С (ДСТУ-Н Б В.1.1-27-2010 «Будівельна </w:t>
      </w:r>
      <w:proofErr w:type="spellStart"/>
      <w:r w:rsidRPr="00825765">
        <w:rPr>
          <w:rFonts w:eastAsia="TimesNewRomanPSMT" w:cs="Times New Roman"/>
          <w:sz w:val="28"/>
          <w:szCs w:val="28"/>
          <w:lang w:val="uk-UA"/>
        </w:rPr>
        <w:t>клiматологiя</w:t>
      </w:r>
      <w:proofErr w:type="spellEnd"/>
      <w:r w:rsidRPr="00825765">
        <w:rPr>
          <w:rFonts w:eastAsia="TimesNewRomanPSMT" w:cs="Times New Roman"/>
          <w:sz w:val="28"/>
          <w:szCs w:val="28"/>
          <w:lang w:val="uk-UA"/>
        </w:rPr>
        <w:t>»).</w:t>
      </w:r>
    </w:p>
    <w:p w:rsidR="00C35148" w:rsidRPr="00825765" w:rsidRDefault="00C35148" w:rsidP="003E79EF">
      <w:pPr>
        <w:pStyle w:val="Standard"/>
        <w:autoSpaceDE w:val="0"/>
        <w:ind w:firstLine="709"/>
        <w:jc w:val="both"/>
        <w:rPr>
          <w:rFonts w:eastAsia="TimesNewRomanPSMT" w:cs="Times New Roman"/>
          <w:sz w:val="28"/>
          <w:szCs w:val="28"/>
          <w:lang w:val="uk-UA"/>
        </w:rPr>
      </w:pPr>
      <w:r w:rsidRPr="00825765">
        <w:rPr>
          <w:rFonts w:eastAsia="TimesNewRomanPSMT" w:cs="Times New Roman"/>
          <w:sz w:val="28"/>
          <w:szCs w:val="28"/>
          <w:lang w:val="uk-UA"/>
        </w:rPr>
        <w:t>Відносна вологість повітря – 77%. Кількість днів з відносною вологість повітря &lt; 30% - 20,6 &gt; 80% - 121,2.</w:t>
      </w:r>
    </w:p>
    <w:p w:rsidR="00C35148" w:rsidRPr="00825765" w:rsidRDefault="00C35148" w:rsidP="003E79EF">
      <w:pPr>
        <w:pStyle w:val="Standard"/>
        <w:autoSpaceDE w:val="0"/>
        <w:ind w:firstLine="709"/>
        <w:jc w:val="both"/>
        <w:rPr>
          <w:rFonts w:eastAsia="TimesNewRomanPSMT" w:cs="Times New Roman"/>
          <w:sz w:val="28"/>
          <w:szCs w:val="28"/>
          <w:lang w:val="uk-UA"/>
        </w:rPr>
      </w:pPr>
      <w:r w:rsidRPr="00825765">
        <w:rPr>
          <w:rFonts w:eastAsia="TimesNewRomanPSMT" w:cs="Times New Roman"/>
          <w:sz w:val="28"/>
          <w:szCs w:val="28"/>
          <w:lang w:val="uk-UA"/>
        </w:rPr>
        <w:t>Середньорічна кількість опадів складає 542 мм, теплого періоду (IV – X) 354 – 383 мм, холодного періоду (IX – ІІІ) – 152 – 165 мм. Найбільша    кількість – червень-серпень.</w:t>
      </w:r>
    </w:p>
    <w:p w:rsidR="00C35148" w:rsidRPr="00825765" w:rsidRDefault="00C35148" w:rsidP="003E79EF">
      <w:pPr>
        <w:pStyle w:val="Standard"/>
        <w:autoSpaceDE w:val="0"/>
        <w:ind w:firstLine="709"/>
        <w:jc w:val="both"/>
        <w:rPr>
          <w:rFonts w:eastAsia="TimesNewRomanPSMT" w:cs="Times New Roman"/>
          <w:sz w:val="28"/>
          <w:szCs w:val="28"/>
          <w:lang w:val="uk-UA"/>
        </w:rPr>
      </w:pPr>
      <w:r w:rsidRPr="00825765">
        <w:rPr>
          <w:rFonts w:eastAsia="TimesNewRomanPSMT" w:cs="Times New Roman"/>
          <w:sz w:val="28"/>
          <w:szCs w:val="28"/>
          <w:lang w:val="uk-UA"/>
        </w:rPr>
        <w:t xml:space="preserve">Переважають вітри західного та північно-західного напрямку. Середньорічна швидкість вітру – 4,3 м/с. Середня кількість днів з сильним вітром &gt; 15 м/с – 18. Найбільша швидкість вітру, можливо, один раз на рік – 16 м/с, 5 років – 18 м/с, 10 років – 19 м/с, 15 років – 20 м/с, 20 років – 21 м/с. Повторюваність штилів – 8,0%. Максимальна – з середньою швидкістю вітру за січень – 5,2 м/с, мінімальна за липень – 0 м/с. Повторюваність штилів у січні – 4,0%, у липні – 12,0%. </w:t>
      </w:r>
    </w:p>
    <w:p w:rsidR="00C35148" w:rsidRPr="00825765" w:rsidRDefault="00C35148" w:rsidP="003E79EF">
      <w:pPr>
        <w:pStyle w:val="Standard"/>
        <w:autoSpaceDE w:val="0"/>
        <w:ind w:firstLine="709"/>
        <w:jc w:val="both"/>
        <w:rPr>
          <w:rFonts w:eastAsia="TimesNewRomanPSMT" w:cs="Times New Roman"/>
          <w:sz w:val="28"/>
          <w:szCs w:val="28"/>
          <w:lang w:val="uk-UA"/>
        </w:rPr>
      </w:pPr>
      <w:r w:rsidRPr="00825765">
        <w:rPr>
          <w:rFonts w:eastAsia="TimesNewRomanPSMT" w:cs="Times New Roman"/>
          <w:sz w:val="28"/>
          <w:szCs w:val="28"/>
          <w:lang w:val="uk-UA"/>
        </w:rPr>
        <w:t xml:space="preserve">Перші морози спостерігається у другій половині жовтня, пізні – у кінці квітня. Сніжний покрив встановлюється в кінці листопаду – початку грудня. Кількість днів зі сніжним покривом – 95 – 110. Товща сніжного покриву          20-30 см. Максимальна глибина промерзання ґрунту – 132 см, середня глибина – 78 см. Середня тривалість </w:t>
      </w:r>
      <w:proofErr w:type="spellStart"/>
      <w:r w:rsidRPr="00825765">
        <w:rPr>
          <w:rFonts w:eastAsia="TimesNewRomanPSMT" w:cs="Times New Roman"/>
          <w:sz w:val="28"/>
          <w:szCs w:val="28"/>
          <w:lang w:val="uk-UA"/>
        </w:rPr>
        <w:t>безморозного</w:t>
      </w:r>
      <w:proofErr w:type="spellEnd"/>
      <w:r w:rsidRPr="00825765">
        <w:rPr>
          <w:rFonts w:eastAsia="TimesNewRomanPSMT" w:cs="Times New Roman"/>
          <w:sz w:val="28"/>
          <w:szCs w:val="28"/>
          <w:lang w:val="uk-UA"/>
        </w:rPr>
        <w:t xml:space="preserve"> періоду – 165 днів.</w:t>
      </w:r>
    </w:p>
    <w:p w:rsidR="00C35148" w:rsidRPr="00825765" w:rsidRDefault="00C35148" w:rsidP="003E79EF">
      <w:pPr>
        <w:pStyle w:val="Standard"/>
        <w:autoSpaceDE w:val="0"/>
        <w:ind w:firstLine="709"/>
        <w:jc w:val="both"/>
        <w:rPr>
          <w:rFonts w:eastAsia="TimesNewRomanPSMT" w:cs="Times New Roman"/>
          <w:sz w:val="28"/>
          <w:szCs w:val="28"/>
          <w:lang w:val="uk-UA"/>
        </w:rPr>
      </w:pPr>
      <w:r w:rsidRPr="00825765">
        <w:rPr>
          <w:rFonts w:eastAsia="TimesNewRomanPSMT" w:cs="Times New Roman"/>
          <w:sz w:val="28"/>
          <w:szCs w:val="28"/>
          <w:lang w:val="uk-UA"/>
        </w:rPr>
        <w:t xml:space="preserve">Середнє число днів з туманами – 52, за теплий період – 10, за  холодний – 42. Середнє число днів </w:t>
      </w:r>
      <w:r w:rsidR="00825765">
        <w:rPr>
          <w:rFonts w:eastAsia="TimesNewRomanPSMT" w:cs="Times New Roman"/>
          <w:sz w:val="28"/>
          <w:szCs w:val="28"/>
          <w:lang w:val="uk-UA"/>
        </w:rPr>
        <w:t xml:space="preserve">з грозами – 28, з градом – 20, </w:t>
      </w:r>
      <w:r w:rsidRPr="00825765">
        <w:rPr>
          <w:rFonts w:eastAsia="TimesNewRomanPSMT" w:cs="Times New Roman"/>
          <w:sz w:val="28"/>
          <w:szCs w:val="28"/>
          <w:lang w:val="uk-UA"/>
        </w:rPr>
        <w:t>з заметіллю – 1,6.</w:t>
      </w:r>
    </w:p>
    <w:p w:rsidR="00C35148" w:rsidRPr="00825765" w:rsidRDefault="00C35148" w:rsidP="003E79EF">
      <w:pPr>
        <w:pStyle w:val="Standard"/>
        <w:autoSpaceDE w:val="0"/>
        <w:ind w:firstLine="709"/>
        <w:jc w:val="both"/>
        <w:rPr>
          <w:rFonts w:eastAsia="TimesNewRomanPSMT" w:cs="Times New Roman"/>
          <w:sz w:val="28"/>
          <w:szCs w:val="28"/>
          <w:lang w:val="uk-UA"/>
        </w:rPr>
      </w:pPr>
      <w:r w:rsidRPr="00825765">
        <w:rPr>
          <w:rFonts w:eastAsia="TimesNewRomanPSMT" w:cs="Times New Roman"/>
          <w:sz w:val="28"/>
          <w:szCs w:val="28"/>
          <w:lang w:val="uk-UA"/>
        </w:rPr>
        <w:t>Прилуки мають свою метеостанцію та гідро пост. Згідно кліматичного районування та фізико-кліматичних умов, місто Прилуки відноситься до ІІ В зони кліматичного району, ІІ В1 кліматичного підрайону Полісся; територія міста є сприятливою для організації відпочинку та будівництва (тривалість перебування здорових осіб на відкритому повітрі – більш 60,0%).</w:t>
      </w:r>
    </w:p>
    <w:p w:rsidR="00B2017E" w:rsidRPr="00825765" w:rsidRDefault="00B2017E" w:rsidP="003E79EF">
      <w:pPr>
        <w:pStyle w:val="Default"/>
        <w:ind w:firstLine="709"/>
        <w:jc w:val="both"/>
        <w:rPr>
          <w:rFonts w:ascii="Times New Roman" w:hAnsi="Times New Roman" w:cs="Times New Roman"/>
          <w:color w:val="auto"/>
          <w:sz w:val="28"/>
          <w:szCs w:val="28"/>
          <w:highlight w:val="yellow"/>
          <w:lang w:val="uk-UA"/>
        </w:rPr>
      </w:pPr>
    </w:p>
    <w:p w:rsidR="00C35148" w:rsidRPr="00825765" w:rsidRDefault="00C35148" w:rsidP="0032061D">
      <w:pPr>
        <w:pStyle w:val="Standard"/>
        <w:autoSpaceDE w:val="0"/>
        <w:ind w:firstLine="708"/>
        <w:jc w:val="both"/>
        <w:outlineLvl w:val="0"/>
        <w:rPr>
          <w:rFonts w:eastAsia="TimesNewRomanPSMT" w:cs="Times New Roman"/>
          <w:b/>
          <w:bCs/>
          <w:i/>
          <w:iCs/>
          <w:sz w:val="28"/>
          <w:szCs w:val="28"/>
          <w:lang w:val="uk-UA"/>
        </w:rPr>
      </w:pPr>
      <w:bookmarkStart w:id="13" w:name="_Toc52807582"/>
      <w:bookmarkStart w:id="14" w:name="_Toc90470145"/>
      <w:r w:rsidRPr="00825765">
        <w:rPr>
          <w:rFonts w:eastAsia="TimesNewRomanPSMT" w:cs="Times New Roman"/>
          <w:b/>
          <w:bCs/>
          <w:i/>
          <w:iCs/>
          <w:sz w:val="28"/>
          <w:szCs w:val="28"/>
          <w:lang w:val="uk-UA"/>
        </w:rPr>
        <w:t>Інженерно-геологічні процеси та явища</w:t>
      </w:r>
      <w:bookmarkEnd w:id="13"/>
      <w:bookmarkEnd w:id="14"/>
    </w:p>
    <w:p w:rsidR="004E36A4" w:rsidRPr="00825765" w:rsidRDefault="004E36A4" w:rsidP="003E79EF">
      <w:pPr>
        <w:pStyle w:val="Standard"/>
        <w:autoSpaceDE w:val="0"/>
        <w:ind w:firstLine="709"/>
        <w:jc w:val="both"/>
        <w:outlineLvl w:val="1"/>
        <w:rPr>
          <w:rFonts w:eastAsia="TimesNewRomanPSMT" w:cs="Times New Roman"/>
          <w:b/>
          <w:bCs/>
          <w:i/>
          <w:iCs/>
          <w:sz w:val="28"/>
          <w:szCs w:val="28"/>
          <w:lang w:val="uk-UA"/>
        </w:rPr>
      </w:pPr>
    </w:p>
    <w:p w:rsidR="00C35148" w:rsidRPr="00825765" w:rsidRDefault="00C35148" w:rsidP="003E79EF">
      <w:pPr>
        <w:pStyle w:val="Standard"/>
        <w:autoSpaceDE w:val="0"/>
        <w:ind w:firstLine="709"/>
        <w:jc w:val="both"/>
        <w:rPr>
          <w:rFonts w:eastAsia="TimesNewRomanPSMT" w:cs="Times New Roman"/>
          <w:sz w:val="28"/>
          <w:szCs w:val="28"/>
          <w:lang w:val="uk-UA"/>
        </w:rPr>
      </w:pPr>
      <w:r w:rsidRPr="00825765">
        <w:rPr>
          <w:rFonts w:eastAsia="TimesNewRomanPSMT" w:cs="Times New Roman"/>
          <w:sz w:val="28"/>
          <w:szCs w:val="28"/>
          <w:lang w:val="uk-UA"/>
        </w:rPr>
        <w:t xml:space="preserve">Фундаментом для будинків слугують гірські породи льодяникової формації, які наявні у межах м. Прилуки </w:t>
      </w:r>
      <w:proofErr w:type="spellStart"/>
      <w:r w:rsidRPr="00825765">
        <w:rPr>
          <w:rFonts w:eastAsia="TimesNewRomanPSMT" w:cs="Times New Roman"/>
          <w:sz w:val="28"/>
          <w:szCs w:val="28"/>
          <w:lang w:val="uk-UA"/>
        </w:rPr>
        <w:t>верхньотеригенової</w:t>
      </w:r>
      <w:proofErr w:type="spellEnd"/>
      <w:r w:rsidRPr="00825765">
        <w:rPr>
          <w:rFonts w:eastAsia="TimesNewRomanPSMT" w:cs="Times New Roman"/>
          <w:sz w:val="28"/>
          <w:szCs w:val="28"/>
          <w:lang w:val="uk-UA"/>
        </w:rPr>
        <w:t xml:space="preserve"> формації (N-P), яка представлена </w:t>
      </w:r>
      <w:proofErr w:type="spellStart"/>
      <w:r w:rsidRPr="00825765">
        <w:rPr>
          <w:rFonts w:eastAsia="TimesNewRomanPSMT" w:cs="Times New Roman"/>
          <w:sz w:val="28"/>
          <w:szCs w:val="28"/>
          <w:lang w:val="uk-UA"/>
        </w:rPr>
        <w:t>різнозернистим</w:t>
      </w:r>
      <w:proofErr w:type="spellEnd"/>
      <w:r w:rsidRPr="00825765">
        <w:rPr>
          <w:rFonts w:eastAsia="TimesNewRomanPSMT" w:cs="Times New Roman"/>
          <w:sz w:val="28"/>
          <w:szCs w:val="28"/>
          <w:lang w:val="uk-UA"/>
        </w:rPr>
        <w:t xml:space="preserve"> піском.</w:t>
      </w:r>
    </w:p>
    <w:p w:rsidR="00C35148" w:rsidRPr="00825765" w:rsidRDefault="00C35148" w:rsidP="003E79EF">
      <w:pPr>
        <w:pStyle w:val="Standard"/>
        <w:autoSpaceDE w:val="0"/>
        <w:ind w:firstLine="709"/>
        <w:jc w:val="both"/>
        <w:rPr>
          <w:rFonts w:eastAsia="TimesNewRomanPSMT" w:cs="Times New Roman"/>
          <w:sz w:val="28"/>
          <w:szCs w:val="28"/>
          <w:lang w:val="uk-UA"/>
        </w:rPr>
      </w:pPr>
      <w:r w:rsidRPr="00825765">
        <w:rPr>
          <w:rFonts w:eastAsia="TimesNewRomanPSMT" w:cs="Times New Roman"/>
          <w:sz w:val="28"/>
          <w:szCs w:val="28"/>
          <w:lang w:val="uk-UA"/>
        </w:rPr>
        <w:t>Льодяникова формація поверхневих відкладень розповсюджена по всій території міста. Представлена четвертинним (Q IV) та лесовими (Q IІ-ІІІ) породами.</w:t>
      </w:r>
    </w:p>
    <w:p w:rsidR="00C35148" w:rsidRPr="00825765" w:rsidRDefault="00C35148" w:rsidP="003E79EF">
      <w:pPr>
        <w:pStyle w:val="Standard"/>
        <w:autoSpaceDE w:val="0"/>
        <w:ind w:firstLine="709"/>
        <w:jc w:val="both"/>
        <w:rPr>
          <w:rFonts w:eastAsia="TimesNewRomanPSMT" w:cs="Times New Roman"/>
          <w:sz w:val="28"/>
          <w:szCs w:val="28"/>
          <w:lang w:val="uk-UA"/>
        </w:rPr>
      </w:pPr>
      <w:r w:rsidRPr="00825765">
        <w:rPr>
          <w:rFonts w:eastAsia="TimesNewRomanPSMT" w:cs="Times New Roman"/>
          <w:sz w:val="28"/>
          <w:szCs w:val="28"/>
          <w:lang w:val="uk-UA"/>
        </w:rPr>
        <w:lastRenderedPageBreak/>
        <w:t xml:space="preserve">Алювіальний комплекс - Q IІ-ІІІ – піски </w:t>
      </w:r>
      <w:proofErr w:type="spellStart"/>
      <w:r w:rsidRPr="00825765">
        <w:rPr>
          <w:rFonts w:eastAsia="TimesNewRomanPSMT" w:cs="Times New Roman"/>
          <w:sz w:val="28"/>
          <w:szCs w:val="28"/>
          <w:lang w:val="uk-UA"/>
        </w:rPr>
        <w:t>різнозернисті</w:t>
      </w:r>
      <w:proofErr w:type="spellEnd"/>
      <w:r w:rsidRPr="00825765">
        <w:rPr>
          <w:rFonts w:eastAsia="TimesNewRomanPSMT" w:cs="Times New Roman"/>
          <w:sz w:val="28"/>
          <w:szCs w:val="28"/>
          <w:lang w:val="uk-UA"/>
        </w:rPr>
        <w:t xml:space="preserve">, </w:t>
      </w:r>
      <w:proofErr w:type="spellStart"/>
      <w:r w:rsidRPr="00825765">
        <w:rPr>
          <w:rFonts w:eastAsia="TimesNewRomanPSMT" w:cs="Times New Roman"/>
          <w:sz w:val="28"/>
          <w:szCs w:val="28"/>
          <w:lang w:val="uk-UA"/>
        </w:rPr>
        <w:t>кварцеві</w:t>
      </w:r>
      <w:proofErr w:type="spellEnd"/>
      <w:r w:rsidRPr="00825765">
        <w:rPr>
          <w:rFonts w:eastAsia="TimesNewRomanPSMT" w:cs="Times New Roman"/>
          <w:sz w:val="28"/>
          <w:szCs w:val="28"/>
          <w:lang w:val="uk-UA"/>
        </w:rPr>
        <w:t>, іноді з включенням</w:t>
      </w:r>
      <w:r w:rsidR="00684F09" w:rsidRPr="00825765">
        <w:rPr>
          <w:rFonts w:eastAsia="TimesNewRomanPSMT" w:cs="Times New Roman"/>
          <w:sz w:val="28"/>
          <w:szCs w:val="28"/>
          <w:lang w:val="uk-UA"/>
        </w:rPr>
        <w:t xml:space="preserve"> </w:t>
      </w:r>
      <w:r w:rsidRPr="00825765">
        <w:rPr>
          <w:rFonts w:eastAsia="TimesNewRomanPSMT" w:cs="Times New Roman"/>
          <w:sz w:val="28"/>
          <w:szCs w:val="28"/>
          <w:lang w:val="uk-UA"/>
        </w:rPr>
        <w:t>уламків корінних порід, а також супіски, суглинки, глини з прошарками гравію та галечника.</w:t>
      </w:r>
    </w:p>
    <w:p w:rsidR="00C35148" w:rsidRPr="00825765" w:rsidRDefault="00C35148" w:rsidP="003E79EF">
      <w:pPr>
        <w:pStyle w:val="Standard"/>
        <w:autoSpaceDE w:val="0"/>
        <w:ind w:firstLine="709"/>
        <w:jc w:val="both"/>
        <w:rPr>
          <w:rFonts w:eastAsia="TimesNewRomanPSMT" w:cs="Times New Roman"/>
          <w:sz w:val="28"/>
          <w:szCs w:val="28"/>
          <w:lang w:val="uk-UA"/>
        </w:rPr>
      </w:pPr>
      <w:r w:rsidRPr="00825765">
        <w:rPr>
          <w:rFonts w:eastAsia="TimesNewRomanPSMT" w:cs="Times New Roman"/>
          <w:sz w:val="28"/>
          <w:szCs w:val="28"/>
          <w:lang w:val="uk-UA"/>
        </w:rPr>
        <w:t xml:space="preserve">Дані відкладення складають заплаву і, </w:t>
      </w:r>
      <w:r w:rsidR="00684F09" w:rsidRPr="00825765">
        <w:rPr>
          <w:rFonts w:eastAsia="TimesNewRomanPSMT" w:cs="Times New Roman"/>
          <w:sz w:val="28"/>
          <w:szCs w:val="28"/>
          <w:lang w:val="uk-UA"/>
        </w:rPr>
        <w:t xml:space="preserve">частково, надзаплавні тераси </w:t>
      </w:r>
      <w:proofErr w:type="spellStart"/>
      <w:r w:rsidR="00684F09" w:rsidRPr="00825765">
        <w:rPr>
          <w:rFonts w:eastAsia="TimesNewRomanPSMT" w:cs="Times New Roman"/>
          <w:sz w:val="28"/>
          <w:szCs w:val="28"/>
          <w:lang w:val="uk-UA"/>
        </w:rPr>
        <w:t>р.</w:t>
      </w:r>
      <w:r w:rsidRPr="00825765">
        <w:rPr>
          <w:rFonts w:eastAsia="TimesNewRomanPSMT" w:cs="Times New Roman"/>
          <w:sz w:val="28"/>
          <w:szCs w:val="28"/>
          <w:lang w:val="uk-UA"/>
        </w:rPr>
        <w:t>Удай</w:t>
      </w:r>
      <w:proofErr w:type="spellEnd"/>
      <w:r w:rsidRPr="00825765">
        <w:rPr>
          <w:rFonts w:eastAsia="TimesNewRomanPSMT" w:cs="Times New Roman"/>
          <w:sz w:val="28"/>
          <w:szCs w:val="28"/>
          <w:lang w:val="uk-UA"/>
        </w:rPr>
        <w:t>. З поверхні вони перекриті сучасним ґрунтом, часто болотом. Ґрунтові води розкриті у заплаві на глибині 0,2-0,4 м (на високій заплаві – на глибині 1,7-3,3 м ); на терасах – на глибині 0,5-2,5 м. Протягом тривалих дощів та снігопадів заплава</w:t>
      </w:r>
      <w:r w:rsidRPr="00F42BC9">
        <w:rPr>
          <w:rFonts w:eastAsia="TimesNewRomanPSMT" w:cs="Times New Roman"/>
          <w:color w:val="FF66CC"/>
          <w:sz w:val="28"/>
          <w:szCs w:val="28"/>
          <w:lang w:val="uk-UA"/>
        </w:rPr>
        <w:t xml:space="preserve"> </w:t>
      </w:r>
      <w:r w:rsidRPr="00825765">
        <w:rPr>
          <w:rFonts w:eastAsia="TimesNewRomanPSMT" w:cs="Times New Roman"/>
          <w:sz w:val="28"/>
          <w:szCs w:val="28"/>
          <w:lang w:val="uk-UA"/>
        </w:rPr>
        <w:t>заливається паводковою водою приблизно 0,7 м. Тут розвинуті такі несприятливі фізико-геологічні фактори, як підтоплення території паводковими водами та заболоченість.</w:t>
      </w:r>
    </w:p>
    <w:p w:rsidR="00C35148" w:rsidRPr="00825765" w:rsidRDefault="00C35148" w:rsidP="003E79EF">
      <w:pPr>
        <w:pStyle w:val="Standard"/>
        <w:autoSpaceDE w:val="0"/>
        <w:ind w:firstLine="709"/>
        <w:jc w:val="both"/>
        <w:rPr>
          <w:rFonts w:eastAsia="TimesNewRomanPSMT" w:cs="Times New Roman"/>
          <w:sz w:val="28"/>
          <w:szCs w:val="28"/>
          <w:lang w:val="uk-UA"/>
        </w:rPr>
      </w:pPr>
      <w:r w:rsidRPr="00825765">
        <w:rPr>
          <w:rFonts w:eastAsia="TimesNewRomanPSMT" w:cs="Times New Roman"/>
          <w:sz w:val="28"/>
          <w:szCs w:val="28"/>
          <w:lang w:val="uk-UA"/>
        </w:rPr>
        <w:t>Даний комплекс відкладень, нормативний тиск на ґрунти є 1-1,5 м/см2, є відносно сприятливим для промислово-цивільної забудови.</w:t>
      </w:r>
    </w:p>
    <w:p w:rsidR="00C35148" w:rsidRPr="00825765" w:rsidRDefault="00C35148" w:rsidP="003E79EF">
      <w:pPr>
        <w:pStyle w:val="Standard"/>
        <w:autoSpaceDE w:val="0"/>
        <w:ind w:firstLine="709"/>
        <w:jc w:val="both"/>
        <w:rPr>
          <w:rFonts w:eastAsia="TimesNewRomanPSMT" w:cs="Times New Roman"/>
          <w:sz w:val="28"/>
          <w:szCs w:val="28"/>
          <w:lang w:val="uk-UA"/>
        </w:rPr>
      </w:pPr>
      <w:r w:rsidRPr="00825765">
        <w:rPr>
          <w:rFonts w:eastAsia="TimesNewRomanPSMT" w:cs="Times New Roman"/>
          <w:sz w:val="28"/>
          <w:szCs w:val="28"/>
          <w:lang w:val="uk-UA"/>
        </w:rPr>
        <w:t xml:space="preserve">Органо-мінеральний комплекс (ВIV) представлений торфом, </w:t>
      </w:r>
      <w:proofErr w:type="spellStart"/>
      <w:r w:rsidRPr="00825765">
        <w:rPr>
          <w:rFonts w:eastAsia="TimesNewRomanPSMT" w:cs="Times New Roman"/>
          <w:sz w:val="28"/>
          <w:szCs w:val="28"/>
          <w:lang w:val="uk-UA"/>
        </w:rPr>
        <w:t>заторфованими</w:t>
      </w:r>
      <w:proofErr w:type="spellEnd"/>
      <w:r w:rsidR="00684F09" w:rsidRPr="00825765">
        <w:rPr>
          <w:rFonts w:eastAsia="TimesNewRomanPSMT" w:cs="Times New Roman"/>
          <w:sz w:val="28"/>
          <w:szCs w:val="28"/>
          <w:lang w:val="uk-UA"/>
        </w:rPr>
        <w:t xml:space="preserve"> </w:t>
      </w:r>
      <w:r w:rsidRPr="00825765">
        <w:rPr>
          <w:rFonts w:eastAsia="TimesNewRomanPSMT" w:cs="Times New Roman"/>
          <w:sz w:val="28"/>
          <w:szCs w:val="28"/>
          <w:lang w:val="uk-UA"/>
        </w:rPr>
        <w:t>супісками та суглинками. Ці відкладення розповсюджені у межах заплави та надзаплавної тераси р. Удай. Вони містять 10% органічної рідини, і за фізико-механічним складом не можуть бути основою фундаменту забудов та повинні бути опрацьовані на повний тиск.</w:t>
      </w:r>
    </w:p>
    <w:p w:rsidR="00C35148" w:rsidRPr="00825765" w:rsidRDefault="00C35148" w:rsidP="003E79EF">
      <w:pPr>
        <w:pStyle w:val="Standard"/>
        <w:autoSpaceDE w:val="0"/>
        <w:ind w:firstLine="709"/>
        <w:jc w:val="both"/>
        <w:rPr>
          <w:rFonts w:eastAsia="TimesNewRomanPSMT" w:cs="Times New Roman"/>
          <w:sz w:val="28"/>
          <w:szCs w:val="28"/>
          <w:lang w:val="uk-UA"/>
        </w:rPr>
      </w:pPr>
      <w:r w:rsidRPr="00825765">
        <w:rPr>
          <w:rFonts w:eastAsia="TimesNewRomanPSMT" w:cs="Times New Roman"/>
          <w:sz w:val="28"/>
          <w:szCs w:val="28"/>
          <w:lang w:val="uk-UA"/>
        </w:rPr>
        <w:t>Лесові породи представлені:</w:t>
      </w:r>
    </w:p>
    <w:p w:rsidR="00C35148" w:rsidRPr="00825765" w:rsidRDefault="00C35148" w:rsidP="009048EB">
      <w:pPr>
        <w:pStyle w:val="Standard"/>
        <w:numPr>
          <w:ilvl w:val="0"/>
          <w:numId w:val="6"/>
        </w:numPr>
        <w:tabs>
          <w:tab w:val="left" w:pos="851"/>
        </w:tabs>
        <w:autoSpaceDE w:val="0"/>
        <w:ind w:left="0" w:firstLine="567"/>
        <w:jc w:val="both"/>
        <w:rPr>
          <w:rFonts w:eastAsia="TimesNewRomanPSMT" w:cs="Times New Roman"/>
          <w:sz w:val="28"/>
          <w:szCs w:val="28"/>
          <w:lang w:val="uk-UA"/>
        </w:rPr>
      </w:pPr>
      <w:r w:rsidRPr="00825765">
        <w:rPr>
          <w:rFonts w:eastAsia="TimesNewRomanPSMT" w:cs="Times New Roman"/>
          <w:sz w:val="28"/>
          <w:szCs w:val="28"/>
          <w:lang w:val="uk-UA"/>
        </w:rPr>
        <w:t xml:space="preserve">еолово-делювіальними причорноморськими </w:t>
      </w:r>
      <w:proofErr w:type="spellStart"/>
      <w:r w:rsidRPr="00825765">
        <w:rPr>
          <w:rFonts w:eastAsia="TimesNewRomanPSMT" w:cs="Times New Roman"/>
          <w:sz w:val="28"/>
          <w:szCs w:val="28"/>
          <w:lang w:val="uk-UA"/>
        </w:rPr>
        <w:t>лесовидними</w:t>
      </w:r>
      <w:proofErr w:type="spellEnd"/>
      <w:r w:rsidRPr="00825765">
        <w:rPr>
          <w:rFonts w:eastAsia="TimesNewRomanPSMT" w:cs="Times New Roman"/>
          <w:sz w:val="28"/>
          <w:szCs w:val="28"/>
          <w:lang w:val="uk-UA"/>
        </w:rPr>
        <w:t xml:space="preserve"> супісками (Q IІІ – </w:t>
      </w:r>
      <w:proofErr w:type="spellStart"/>
      <w:r w:rsidRPr="00825765">
        <w:rPr>
          <w:rFonts w:eastAsia="TimesNewRomanPSMT" w:cs="Times New Roman"/>
          <w:sz w:val="28"/>
          <w:szCs w:val="28"/>
          <w:lang w:val="uk-UA"/>
        </w:rPr>
        <w:t>ps</w:t>
      </w:r>
      <w:proofErr w:type="spellEnd"/>
      <w:r w:rsidRPr="00825765">
        <w:rPr>
          <w:rFonts w:eastAsia="TimesNewRomanPSMT" w:cs="Times New Roman"/>
          <w:sz w:val="28"/>
          <w:szCs w:val="28"/>
          <w:lang w:val="uk-UA"/>
        </w:rPr>
        <w:t>);</w:t>
      </w:r>
    </w:p>
    <w:p w:rsidR="00C35148" w:rsidRPr="00825765" w:rsidRDefault="00C35148" w:rsidP="009048EB">
      <w:pPr>
        <w:pStyle w:val="Standard"/>
        <w:numPr>
          <w:ilvl w:val="0"/>
          <w:numId w:val="6"/>
        </w:numPr>
        <w:tabs>
          <w:tab w:val="left" w:pos="851"/>
        </w:tabs>
        <w:autoSpaceDE w:val="0"/>
        <w:ind w:left="0" w:firstLine="567"/>
        <w:jc w:val="both"/>
        <w:rPr>
          <w:rFonts w:eastAsia="TimesNewRomanPSMT" w:cs="Times New Roman"/>
          <w:sz w:val="28"/>
          <w:szCs w:val="28"/>
          <w:lang w:val="uk-UA"/>
        </w:rPr>
      </w:pPr>
      <w:proofErr w:type="spellStart"/>
      <w:r w:rsidRPr="00825765">
        <w:rPr>
          <w:rFonts w:eastAsia="TimesNewRomanPSMT" w:cs="Times New Roman"/>
          <w:sz w:val="28"/>
          <w:szCs w:val="28"/>
          <w:lang w:val="uk-UA"/>
        </w:rPr>
        <w:t>бугськими</w:t>
      </w:r>
      <w:proofErr w:type="spellEnd"/>
      <w:r w:rsidRPr="00825765">
        <w:rPr>
          <w:rFonts w:eastAsia="TimesNewRomanPSMT" w:cs="Times New Roman"/>
          <w:sz w:val="28"/>
          <w:szCs w:val="28"/>
          <w:lang w:val="uk-UA"/>
        </w:rPr>
        <w:t xml:space="preserve"> </w:t>
      </w:r>
      <w:proofErr w:type="spellStart"/>
      <w:r w:rsidRPr="00825765">
        <w:rPr>
          <w:rFonts w:eastAsia="TimesNewRomanPSMT" w:cs="Times New Roman"/>
          <w:sz w:val="28"/>
          <w:szCs w:val="28"/>
          <w:lang w:val="uk-UA"/>
        </w:rPr>
        <w:t>лесовидними</w:t>
      </w:r>
      <w:proofErr w:type="spellEnd"/>
      <w:r w:rsidRPr="00825765">
        <w:rPr>
          <w:rFonts w:eastAsia="TimesNewRomanPSMT" w:cs="Times New Roman"/>
          <w:sz w:val="28"/>
          <w:szCs w:val="28"/>
          <w:lang w:val="uk-UA"/>
        </w:rPr>
        <w:t xml:space="preserve"> супісками (Q IІІ – </w:t>
      </w:r>
      <w:proofErr w:type="spellStart"/>
      <w:r w:rsidRPr="00825765">
        <w:rPr>
          <w:rFonts w:eastAsia="TimesNewRomanPSMT" w:cs="Times New Roman"/>
          <w:sz w:val="28"/>
          <w:szCs w:val="28"/>
          <w:lang w:val="uk-UA"/>
        </w:rPr>
        <w:t>bg</w:t>
      </w:r>
      <w:proofErr w:type="spellEnd"/>
      <w:r w:rsidRPr="00825765">
        <w:rPr>
          <w:rFonts w:eastAsia="TimesNewRomanPSMT" w:cs="Times New Roman"/>
          <w:sz w:val="28"/>
          <w:szCs w:val="28"/>
          <w:lang w:val="uk-UA"/>
        </w:rPr>
        <w:t>);</w:t>
      </w:r>
    </w:p>
    <w:p w:rsidR="00C35148" w:rsidRPr="00825765" w:rsidRDefault="00C35148" w:rsidP="009048EB">
      <w:pPr>
        <w:pStyle w:val="Standard"/>
        <w:numPr>
          <w:ilvl w:val="0"/>
          <w:numId w:val="6"/>
        </w:numPr>
        <w:tabs>
          <w:tab w:val="left" w:pos="851"/>
        </w:tabs>
        <w:autoSpaceDE w:val="0"/>
        <w:ind w:left="0" w:firstLine="567"/>
        <w:jc w:val="both"/>
        <w:rPr>
          <w:rFonts w:eastAsia="TimesNewRomanPSMT" w:cs="Times New Roman"/>
          <w:sz w:val="28"/>
          <w:szCs w:val="28"/>
          <w:lang w:val="uk-UA"/>
        </w:rPr>
      </w:pPr>
      <w:proofErr w:type="spellStart"/>
      <w:r w:rsidRPr="00825765">
        <w:rPr>
          <w:rFonts w:eastAsia="TimesNewRomanPSMT" w:cs="Times New Roman"/>
          <w:sz w:val="28"/>
          <w:szCs w:val="28"/>
          <w:lang w:val="uk-UA"/>
        </w:rPr>
        <w:t>середньочетвертичними</w:t>
      </w:r>
      <w:proofErr w:type="spellEnd"/>
      <w:r w:rsidRPr="00825765">
        <w:rPr>
          <w:rFonts w:eastAsia="TimesNewRomanPSMT" w:cs="Times New Roman"/>
          <w:sz w:val="28"/>
          <w:szCs w:val="28"/>
          <w:lang w:val="uk-UA"/>
        </w:rPr>
        <w:t xml:space="preserve"> еолово-делювіальними тясминськими </w:t>
      </w:r>
      <w:proofErr w:type="spellStart"/>
      <w:r w:rsidRPr="00825765">
        <w:rPr>
          <w:rFonts w:eastAsia="TimesNewRomanPSMT" w:cs="Times New Roman"/>
          <w:sz w:val="28"/>
          <w:szCs w:val="28"/>
          <w:lang w:val="uk-UA"/>
        </w:rPr>
        <w:t>лесовидними</w:t>
      </w:r>
      <w:proofErr w:type="spellEnd"/>
      <w:r w:rsidRPr="00825765">
        <w:rPr>
          <w:rFonts w:eastAsia="TimesNewRomanPSMT" w:cs="Times New Roman"/>
          <w:sz w:val="28"/>
          <w:szCs w:val="28"/>
          <w:lang w:val="uk-UA"/>
        </w:rPr>
        <w:t xml:space="preserve"> супісками (Q IІ - </w:t>
      </w:r>
      <w:proofErr w:type="spellStart"/>
      <w:r w:rsidRPr="00825765">
        <w:rPr>
          <w:rFonts w:eastAsia="TimesNewRomanPSMT" w:cs="Times New Roman"/>
          <w:sz w:val="28"/>
          <w:szCs w:val="28"/>
          <w:lang w:val="uk-UA"/>
        </w:rPr>
        <w:t>ts</w:t>
      </w:r>
      <w:proofErr w:type="spellEnd"/>
      <w:r w:rsidRPr="00825765">
        <w:rPr>
          <w:rFonts w:eastAsia="TimesNewRomanPSMT" w:cs="Times New Roman"/>
          <w:sz w:val="28"/>
          <w:szCs w:val="28"/>
          <w:lang w:val="uk-UA"/>
        </w:rPr>
        <w:t xml:space="preserve"> )</w:t>
      </w:r>
      <w:r w:rsidR="00684F09" w:rsidRPr="00825765">
        <w:rPr>
          <w:rFonts w:eastAsia="TimesNewRomanPSMT" w:cs="Times New Roman"/>
          <w:sz w:val="28"/>
          <w:szCs w:val="28"/>
          <w:lang w:val="uk-UA"/>
        </w:rPr>
        <w:t>;</w:t>
      </w:r>
    </w:p>
    <w:p w:rsidR="00C35148" w:rsidRPr="00825765" w:rsidRDefault="00C35148" w:rsidP="009048EB">
      <w:pPr>
        <w:pStyle w:val="Standard"/>
        <w:numPr>
          <w:ilvl w:val="0"/>
          <w:numId w:val="6"/>
        </w:numPr>
        <w:tabs>
          <w:tab w:val="left" w:pos="851"/>
        </w:tabs>
        <w:autoSpaceDE w:val="0"/>
        <w:ind w:left="0" w:firstLine="567"/>
        <w:jc w:val="both"/>
        <w:rPr>
          <w:rFonts w:eastAsia="TimesNewRomanPSMT" w:cs="Times New Roman"/>
          <w:sz w:val="28"/>
          <w:szCs w:val="28"/>
          <w:lang w:val="uk-UA"/>
        </w:rPr>
      </w:pPr>
      <w:r w:rsidRPr="00825765">
        <w:rPr>
          <w:rFonts w:eastAsia="TimesNewRomanPSMT" w:cs="Times New Roman"/>
          <w:sz w:val="28"/>
          <w:szCs w:val="28"/>
          <w:lang w:val="uk-UA"/>
        </w:rPr>
        <w:t xml:space="preserve">елювіальними </w:t>
      </w:r>
      <w:proofErr w:type="spellStart"/>
      <w:r w:rsidRPr="00825765">
        <w:rPr>
          <w:rFonts w:eastAsia="TimesNewRomanPSMT" w:cs="Times New Roman"/>
          <w:sz w:val="28"/>
          <w:szCs w:val="28"/>
          <w:lang w:val="uk-UA"/>
        </w:rPr>
        <w:t>прилукськими</w:t>
      </w:r>
      <w:proofErr w:type="spellEnd"/>
      <w:r w:rsidRPr="00825765">
        <w:rPr>
          <w:rFonts w:eastAsia="TimesNewRomanPSMT" w:cs="Times New Roman"/>
          <w:sz w:val="28"/>
          <w:szCs w:val="28"/>
          <w:lang w:val="uk-UA"/>
        </w:rPr>
        <w:t xml:space="preserve"> </w:t>
      </w:r>
      <w:proofErr w:type="spellStart"/>
      <w:r w:rsidRPr="00825765">
        <w:rPr>
          <w:rFonts w:eastAsia="TimesNewRomanPSMT" w:cs="Times New Roman"/>
          <w:sz w:val="28"/>
          <w:szCs w:val="28"/>
          <w:lang w:val="uk-UA"/>
        </w:rPr>
        <w:t>лесов</w:t>
      </w:r>
      <w:r w:rsidR="00684F09" w:rsidRPr="00825765">
        <w:rPr>
          <w:rFonts w:eastAsia="TimesNewRomanPSMT" w:cs="Times New Roman"/>
          <w:sz w:val="28"/>
          <w:szCs w:val="28"/>
          <w:lang w:val="uk-UA"/>
        </w:rPr>
        <w:t>идними</w:t>
      </w:r>
      <w:proofErr w:type="spellEnd"/>
      <w:r w:rsidR="00684F09" w:rsidRPr="00825765">
        <w:rPr>
          <w:rFonts w:eastAsia="TimesNewRomanPSMT" w:cs="Times New Roman"/>
          <w:sz w:val="28"/>
          <w:szCs w:val="28"/>
          <w:lang w:val="uk-UA"/>
        </w:rPr>
        <w:t xml:space="preserve"> суглинками (Q IІІ – </w:t>
      </w:r>
      <w:proofErr w:type="spellStart"/>
      <w:r w:rsidR="00684F09" w:rsidRPr="00825765">
        <w:rPr>
          <w:rFonts w:eastAsia="TimesNewRomanPSMT" w:cs="Times New Roman"/>
          <w:sz w:val="28"/>
          <w:szCs w:val="28"/>
          <w:lang w:val="uk-UA"/>
        </w:rPr>
        <w:t>pl</w:t>
      </w:r>
      <w:proofErr w:type="spellEnd"/>
      <w:r w:rsidR="00684F09" w:rsidRPr="00825765">
        <w:rPr>
          <w:rFonts w:eastAsia="TimesNewRomanPSMT" w:cs="Times New Roman"/>
          <w:sz w:val="28"/>
          <w:szCs w:val="28"/>
          <w:lang w:val="uk-UA"/>
        </w:rPr>
        <w:t>)</w:t>
      </w:r>
      <w:r w:rsidRPr="00825765">
        <w:rPr>
          <w:rFonts w:eastAsia="TimesNewRomanPSMT" w:cs="Times New Roman"/>
          <w:sz w:val="28"/>
          <w:szCs w:val="28"/>
          <w:lang w:val="uk-UA"/>
        </w:rPr>
        <w:t>;</w:t>
      </w:r>
    </w:p>
    <w:p w:rsidR="00C35148" w:rsidRPr="00825765" w:rsidRDefault="00C35148" w:rsidP="009048EB">
      <w:pPr>
        <w:pStyle w:val="Standard"/>
        <w:numPr>
          <w:ilvl w:val="0"/>
          <w:numId w:val="6"/>
        </w:numPr>
        <w:tabs>
          <w:tab w:val="left" w:pos="851"/>
        </w:tabs>
        <w:autoSpaceDE w:val="0"/>
        <w:ind w:left="0" w:firstLine="567"/>
        <w:jc w:val="both"/>
        <w:rPr>
          <w:rFonts w:eastAsia="TimesNewRomanPSMT" w:cs="Times New Roman"/>
          <w:sz w:val="28"/>
          <w:szCs w:val="28"/>
          <w:lang w:val="uk-UA"/>
        </w:rPr>
      </w:pPr>
      <w:r w:rsidRPr="00825765">
        <w:rPr>
          <w:rFonts w:eastAsia="TimesNewRomanPSMT" w:cs="Times New Roman"/>
          <w:sz w:val="28"/>
          <w:szCs w:val="28"/>
          <w:lang w:val="uk-UA"/>
        </w:rPr>
        <w:t xml:space="preserve">еолово-делювіальними дніпровськими </w:t>
      </w:r>
      <w:proofErr w:type="spellStart"/>
      <w:r w:rsidRPr="00825765">
        <w:rPr>
          <w:rFonts w:eastAsia="TimesNewRomanPSMT" w:cs="Times New Roman"/>
          <w:sz w:val="28"/>
          <w:szCs w:val="28"/>
          <w:lang w:val="uk-UA"/>
        </w:rPr>
        <w:t>ле</w:t>
      </w:r>
      <w:r w:rsidR="00684F09" w:rsidRPr="00825765">
        <w:rPr>
          <w:rFonts w:eastAsia="TimesNewRomanPSMT" w:cs="Times New Roman"/>
          <w:sz w:val="28"/>
          <w:szCs w:val="28"/>
          <w:lang w:val="uk-UA"/>
        </w:rPr>
        <w:t>совидними</w:t>
      </w:r>
      <w:proofErr w:type="spellEnd"/>
      <w:r w:rsidR="00684F09" w:rsidRPr="00825765">
        <w:rPr>
          <w:rFonts w:eastAsia="TimesNewRomanPSMT" w:cs="Times New Roman"/>
          <w:sz w:val="28"/>
          <w:szCs w:val="28"/>
          <w:lang w:val="uk-UA"/>
        </w:rPr>
        <w:t xml:space="preserve"> </w:t>
      </w:r>
      <w:proofErr w:type="spellStart"/>
      <w:r w:rsidR="00684F09" w:rsidRPr="00825765">
        <w:rPr>
          <w:rFonts w:eastAsia="TimesNewRomanPSMT" w:cs="Times New Roman"/>
          <w:sz w:val="28"/>
          <w:szCs w:val="28"/>
          <w:lang w:val="uk-UA"/>
        </w:rPr>
        <w:t>супісями</w:t>
      </w:r>
      <w:proofErr w:type="spellEnd"/>
      <w:r w:rsidR="00684F09" w:rsidRPr="00825765">
        <w:rPr>
          <w:rFonts w:eastAsia="TimesNewRomanPSMT" w:cs="Times New Roman"/>
          <w:sz w:val="28"/>
          <w:szCs w:val="28"/>
          <w:lang w:val="uk-UA"/>
        </w:rPr>
        <w:t xml:space="preserve"> (Q </w:t>
      </w:r>
      <w:r w:rsidRPr="00825765">
        <w:rPr>
          <w:rFonts w:eastAsia="TimesNewRomanPSMT" w:cs="Times New Roman"/>
          <w:sz w:val="28"/>
          <w:szCs w:val="28"/>
          <w:lang w:val="uk-UA"/>
        </w:rPr>
        <w:t xml:space="preserve">IІ- </w:t>
      </w:r>
      <w:proofErr w:type="spellStart"/>
      <w:r w:rsidRPr="00825765">
        <w:rPr>
          <w:rFonts w:eastAsia="TimesNewRomanPSMT" w:cs="Times New Roman"/>
          <w:sz w:val="28"/>
          <w:szCs w:val="28"/>
          <w:lang w:val="uk-UA"/>
        </w:rPr>
        <w:t>dn</w:t>
      </w:r>
      <w:proofErr w:type="spellEnd"/>
      <w:r w:rsidRPr="00825765">
        <w:rPr>
          <w:rFonts w:eastAsia="TimesNewRomanPSMT" w:cs="Times New Roman"/>
          <w:sz w:val="28"/>
          <w:szCs w:val="28"/>
          <w:lang w:val="uk-UA"/>
        </w:rPr>
        <w:t>).</w:t>
      </w:r>
    </w:p>
    <w:p w:rsidR="00C35148" w:rsidRPr="00825765" w:rsidRDefault="00C35148" w:rsidP="003E79EF">
      <w:pPr>
        <w:pStyle w:val="Standard"/>
        <w:autoSpaceDE w:val="0"/>
        <w:ind w:firstLine="709"/>
        <w:jc w:val="both"/>
        <w:rPr>
          <w:rFonts w:eastAsia="TimesNewRomanPSMT" w:cs="Times New Roman"/>
          <w:sz w:val="28"/>
          <w:szCs w:val="28"/>
          <w:lang w:val="uk-UA"/>
        </w:rPr>
      </w:pPr>
      <w:r w:rsidRPr="00825765">
        <w:rPr>
          <w:rFonts w:eastAsia="TimesNewRomanPSMT" w:cs="Times New Roman"/>
          <w:sz w:val="28"/>
          <w:szCs w:val="28"/>
          <w:lang w:val="uk-UA"/>
        </w:rPr>
        <w:t xml:space="preserve">Дані відкладення є переважно </w:t>
      </w:r>
      <w:proofErr w:type="spellStart"/>
      <w:r w:rsidRPr="00825765">
        <w:rPr>
          <w:rFonts w:eastAsia="TimesNewRomanPSMT" w:cs="Times New Roman"/>
          <w:sz w:val="28"/>
          <w:szCs w:val="28"/>
          <w:lang w:val="uk-UA"/>
        </w:rPr>
        <w:t>воднольодниковими</w:t>
      </w:r>
      <w:proofErr w:type="spellEnd"/>
      <w:r w:rsidRPr="00825765">
        <w:rPr>
          <w:rFonts w:eastAsia="TimesNewRomanPSMT" w:cs="Times New Roman"/>
          <w:sz w:val="28"/>
          <w:szCs w:val="28"/>
          <w:lang w:val="uk-UA"/>
        </w:rPr>
        <w:t xml:space="preserve"> пісками дніпровського ярусу (</w:t>
      </w:r>
      <w:proofErr w:type="spellStart"/>
      <w:r w:rsidRPr="00825765">
        <w:rPr>
          <w:rFonts w:eastAsia="TimesNewRomanPSMT" w:cs="Times New Roman"/>
          <w:sz w:val="28"/>
          <w:szCs w:val="28"/>
          <w:lang w:val="uk-UA"/>
        </w:rPr>
        <w:t>QIІ-dn</w:t>
      </w:r>
      <w:proofErr w:type="spellEnd"/>
      <w:r w:rsidRPr="00825765">
        <w:rPr>
          <w:rFonts w:eastAsia="TimesNewRomanPSMT" w:cs="Times New Roman"/>
          <w:sz w:val="28"/>
          <w:szCs w:val="28"/>
          <w:lang w:val="uk-UA"/>
        </w:rPr>
        <w:t>).</w:t>
      </w:r>
    </w:p>
    <w:p w:rsidR="00C35148" w:rsidRPr="00825765" w:rsidRDefault="00C35148" w:rsidP="003E79EF">
      <w:pPr>
        <w:pStyle w:val="Standard"/>
        <w:autoSpaceDE w:val="0"/>
        <w:ind w:firstLine="709"/>
        <w:jc w:val="both"/>
        <w:rPr>
          <w:rFonts w:eastAsia="TimesNewRomanPSMT" w:cs="Times New Roman"/>
          <w:sz w:val="28"/>
          <w:szCs w:val="28"/>
          <w:lang w:val="uk-UA"/>
        </w:rPr>
      </w:pPr>
      <w:r w:rsidRPr="00825765">
        <w:rPr>
          <w:rFonts w:eastAsia="TimesNewRomanPSMT" w:cs="Times New Roman"/>
          <w:sz w:val="28"/>
          <w:szCs w:val="28"/>
          <w:lang w:val="uk-UA"/>
        </w:rPr>
        <w:t xml:space="preserve">Відкладення лесового комплексу має широке розповсюдження на IV та V терасах </w:t>
      </w:r>
      <w:proofErr w:type="spellStart"/>
      <w:r w:rsidRPr="00825765">
        <w:rPr>
          <w:rFonts w:eastAsia="TimesNewRomanPSMT" w:cs="Times New Roman"/>
          <w:sz w:val="28"/>
          <w:szCs w:val="28"/>
          <w:lang w:val="uk-UA"/>
        </w:rPr>
        <w:t>р.Дніпро</w:t>
      </w:r>
      <w:proofErr w:type="spellEnd"/>
      <w:r w:rsidRPr="00825765">
        <w:rPr>
          <w:rFonts w:eastAsia="TimesNewRomanPSMT" w:cs="Times New Roman"/>
          <w:sz w:val="28"/>
          <w:szCs w:val="28"/>
          <w:lang w:val="uk-UA"/>
        </w:rPr>
        <w:t xml:space="preserve"> (центральна та південно-східна частина міста) та частково на ІІ надзаплавній терасі р. Удай.</w:t>
      </w:r>
    </w:p>
    <w:p w:rsidR="00C35148" w:rsidRPr="00825765" w:rsidRDefault="00C35148" w:rsidP="003E79EF">
      <w:pPr>
        <w:pStyle w:val="Standard"/>
        <w:autoSpaceDE w:val="0"/>
        <w:ind w:firstLine="709"/>
        <w:jc w:val="both"/>
        <w:rPr>
          <w:rFonts w:eastAsia="TimesNewRomanPSMT" w:cs="Times New Roman"/>
          <w:sz w:val="28"/>
          <w:szCs w:val="28"/>
          <w:lang w:val="uk-UA"/>
        </w:rPr>
      </w:pPr>
      <w:r w:rsidRPr="00825765">
        <w:rPr>
          <w:rFonts w:eastAsia="TimesNewRomanPSMT" w:cs="Times New Roman"/>
          <w:sz w:val="28"/>
          <w:szCs w:val="28"/>
          <w:lang w:val="uk-UA"/>
        </w:rPr>
        <w:t xml:space="preserve">Ґрунтові води мають глибоке закладення. Деякі свердловини були розкриті на глибині 8,8-10 м, інколи не розкриті до глибини 15 м. Дані ґрунти мають </w:t>
      </w:r>
      <w:proofErr w:type="spellStart"/>
      <w:r w:rsidRPr="00825765">
        <w:rPr>
          <w:rFonts w:eastAsia="TimesNewRomanPSMT" w:cs="Times New Roman"/>
          <w:sz w:val="28"/>
          <w:szCs w:val="28"/>
          <w:lang w:val="uk-UA"/>
        </w:rPr>
        <w:t>просадкові</w:t>
      </w:r>
      <w:proofErr w:type="spellEnd"/>
      <w:r w:rsidRPr="00825765">
        <w:rPr>
          <w:rFonts w:eastAsia="TimesNewRomanPSMT" w:cs="Times New Roman"/>
          <w:sz w:val="28"/>
          <w:szCs w:val="28"/>
          <w:lang w:val="uk-UA"/>
        </w:rPr>
        <w:t xml:space="preserve"> якості (сумарна просадка &lt; 5 см ). При проектуванні та будівництві необхідно взяти до уваги заходи, які виключають підтоплення будинків.</w:t>
      </w:r>
    </w:p>
    <w:p w:rsidR="00C35148" w:rsidRPr="00825765" w:rsidRDefault="00C35148" w:rsidP="003E79EF">
      <w:pPr>
        <w:pStyle w:val="Standard"/>
        <w:autoSpaceDE w:val="0"/>
        <w:ind w:firstLine="709"/>
        <w:jc w:val="both"/>
        <w:rPr>
          <w:rFonts w:eastAsia="TimesNewRomanPSMT" w:cs="Times New Roman"/>
          <w:sz w:val="28"/>
          <w:szCs w:val="28"/>
          <w:lang w:val="uk-UA"/>
        </w:rPr>
      </w:pPr>
      <w:r w:rsidRPr="00825765">
        <w:rPr>
          <w:rFonts w:eastAsia="TimesNewRomanPSMT" w:cs="Times New Roman"/>
          <w:sz w:val="28"/>
          <w:szCs w:val="28"/>
          <w:lang w:val="uk-UA"/>
        </w:rPr>
        <w:t>Нормативний тиск на ґрунти основ - 2 кг/см2. На території міста даний комплекс</w:t>
      </w:r>
      <w:r w:rsidR="00684F09" w:rsidRPr="00825765">
        <w:rPr>
          <w:rFonts w:eastAsia="TimesNewRomanPSMT" w:cs="Times New Roman"/>
          <w:sz w:val="28"/>
          <w:szCs w:val="28"/>
          <w:lang w:val="uk-UA"/>
        </w:rPr>
        <w:t xml:space="preserve"> </w:t>
      </w:r>
      <w:r w:rsidRPr="00825765">
        <w:rPr>
          <w:rFonts w:eastAsia="TimesNewRomanPSMT" w:cs="Times New Roman"/>
          <w:sz w:val="28"/>
          <w:szCs w:val="28"/>
          <w:lang w:val="uk-UA"/>
        </w:rPr>
        <w:t>відкладень є найбільш сприятливим для будівництва.</w:t>
      </w:r>
    </w:p>
    <w:p w:rsidR="00623163" w:rsidRPr="00F62DFB" w:rsidRDefault="009B5963" w:rsidP="00F42BC9">
      <w:pPr>
        <w:pStyle w:val="Standard"/>
        <w:autoSpaceDE w:val="0"/>
        <w:ind w:firstLine="709"/>
        <w:jc w:val="both"/>
        <w:rPr>
          <w:rFonts w:cs="Times New Roman"/>
          <w:b/>
          <w:color w:val="FF0000"/>
          <w:sz w:val="28"/>
          <w:szCs w:val="28"/>
          <w:lang w:val="uk-UA"/>
        </w:rPr>
      </w:pPr>
      <w:r w:rsidRPr="00F62DFB">
        <w:rPr>
          <w:rFonts w:cs="Times New Roman"/>
          <w:color w:val="FF0000"/>
          <w:sz w:val="28"/>
          <w:szCs w:val="28"/>
          <w:lang w:val="uk-UA"/>
        </w:rPr>
        <w:tab/>
      </w:r>
      <w:r w:rsidRPr="00F62DFB">
        <w:rPr>
          <w:rFonts w:cs="Times New Roman"/>
          <w:color w:val="FF0000"/>
          <w:sz w:val="28"/>
          <w:szCs w:val="28"/>
          <w:lang w:val="uk-UA"/>
        </w:rPr>
        <w:tab/>
      </w:r>
      <w:r w:rsidRPr="00F62DFB">
        <w:rPr>
          <w:rFonts w:cs="Times New Roman"/>
          <w:color w:val="FF0000"/>
          <w:sz w:val="28"/>
          <w:szCs w:val="28"/>
          <w:lang w:val="uk-UA"/>
        </w:rPr>
        <w:tab/>
      </w:r>
    </w:p>
    <w:p w:rsidR="00C35148" w:rsidRPr="00825765" w:rsidRDefault="009B5963" w:rsidP="009B5963">
      <w:pPr>
        <w:pStyle w:val="Standard"/>
        <w:autoSpaceDE w:val="0"/>
        <w:jc w:val="center"/>
        <w:rPr>
          <w:rFonts w:cs="Times New Roman"/>
          <w:b/>
          <w:sz w:val="28"/>
          <w:szCs w:val="28"/>
          <w:lang w:val="uk-UA"/>
        </w:rPr>
      </w:pPr>
      <w:proofErr w:type="spellStart"/>
      <w:r w:rsidRPr="00825765">
        <w:rPr>
          <w:rFonts w:cs="Times New Roman"/>
          <w:b/>
          <w:sz w:val="28"/>
          <w:szCs w:val="28"/>
          <w:lang w:val="uk-UA"/>
        </w:rPr>
        <w:t>Табл</w:t>
      </w:r>
      <w:proofErr w:type="spellEnd"/>
      <w:r w:rsidRPr="00825765">
        <w:rPr>
          <w:rFonts w:cs="Times New Roman"/>
          <w:b/>
          <w:sz w:val="28"/>
          <w:szCs w:val="28"/>
          <w:lang w:val="uk-UA"/>
        </w:rPr>
        <w:t xml:space="preserve"> 1. </w:t>
      </w:r>
      <w:r w:rsidR="00C35148" w:rsidRPr="00825765">
        <w:rPr>
          <w:rFonts w:cs="Times New Roman"/>
          <w:b/>
          <w:sz w:val="28"/>
          <w:szCs w:val="28"/>
          <w:lang w:val="uk-UA"/>
        </w:rPr>
        <w:t>Інженерно-геологічна характеристика</w:t>
      </w:r>
    </w:p>
    <w:p w:rsidR="00623163" w:rsidRPr="00825765" w:rsidRDefault="00623163" w:rsidP="009B5963">
      <w:pPr>
        <w:pStyle w:val="Standard"/>
        <w:autoSpaceDE w:val="0"/>
        <w:jc w:val="center"/>
        <w:rPr>
          <w:rFonts w:cs="Times New Roman"/>
          <w:b/>
          <w:sz w:val="16"/>
          <w:szCs w:val="16"/>
          <w:lang w:val="uk-UA"/>
        </w:rPr>
      </w:pPr>
    </w:p>
    <w:tbl>
      <w:tblPr>
        <w:tblW w:w="9923" w:type="dxa"/>
        <w:tblInd w:w="5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CellMar>
          <w:top w:w="55" w:type="dxa"/>
          <w:left w:w="55" w:type="dxa"/>
          <w:bottom w:w="55" w:type="dxa"/>
          <w:right w:w="55" w:type="dxa"/>
        </w:tblCellMar>
        <w:tblLook w:val="0000"/>
      </w:tblPr>
      <w:tblGrid>
        <w:gridCol w:w="1276"/>
        <w:gridCol w:w="1276"/>
        <w:gridCol w:w="1134"/>
        <w:gridCol w:w="1984"/>
        <w:gridCol w:w="992"/>
        <w:gridCol w:w="1843"/>
        <w:gridCol w:w="1418"/>
      </w:tblGrid>
      <w:tr w:rsidR="009B1B9C" w:rsidRPr="00825765" w:rsidTr="00F91C52">
        <w:tc>
          <w:tcPr>
            <w:tcW w:w="1276" w:type="dxa"/>
            <w:tcBorders>
              <w:left w:val="nil"/>
              <w:bottom w:val="double" w:sz="4" w:space="0" w:color="0070C0"/>
              <w:right w:val="double" w:sz="4" w:space="0" w:color="0070C0"/>
            </w:tcBorders>
            <w:shd w:val="clear" w:color="auto" w:fill="CCECFF"/>
          </w:tcPr>
          <w:p w:rsidR="009B1B9C" w:rsidRPr="00825765" w:rsidRDefault="009B1B9C" w:rsidP="003E79EF">
            <w:pPr>
              <w:pStyle w:val="Standard"/>
              <w:autoSpaceDE w:val="0"/>
              <w:jc w:val="center"/>
              <w:rPr>
                <w:rFonts w:eastAsia="TimesNewRomanPS-BoldMT" w:cs="Times New Roman"/>
                <w:b/>
                <w:bCs/>
                <w:lang w:val="uk-UA"/>
              </w:rPr>
            </w:pPr>
            <w:r w:rsidRPr="00825765">
              <w:rPr>
                <w:rFonts w:eastAsia="TimesNewRomanPS-BoldMT" w:cs="Times New Roman"/>
                <w:b/>
                <w:bCs/>
                <w:lang w:val="uk-UA"/>
              </w:rPr>
              <w:t>Ступінь</w:t>
            </w:r>
          </w:p>
          <w:p w:rsidR="009B1B9C" w:rsidRPr="00825765" w:rsidRDefault="009B1B9C" w:rsidP="003E79EF">
            <w:pPr>
              <w:pStyle w:val="Standard"/>
              <w:autoSpaceDE w:val="0"/>
              <w:jc w:val="center"/>
              <w:rPr>
                <w:rFonts w:eastAsia="TimesNewRomanPS-BoldMT" w:cs="Times New Roman"/>
                <w:b/>
                <w:bCs/>
                <w:lang w:val="uk-UA"/>
              </w:rPr>
            </w:pPr>
            <w:proofErr w:type="spellStart"/>
            <w:r w:rsidRPr="00825765">
              <w:rPr>
                <w:rFonts w:eastAsia="TimesNewRomanPS-BoldMT" w:cs="Times New Roman"/>
                <w:b/>
                <w:bCs/>
                <w:lang w:val="uk-UA"/>
              </w:rPr>
              <w:t>сприятли-</w:t>
            </w:r>
            <w:proofErr w:type="spellEnd"/>
          </w:p>
          <w:p w:rsidR="009B1B9C" w:rsidRPr="00825765" w:rsidRDefault="009B1B9C" w:rsidP="003E79EF">
            <w:pPr>
              <w:pStyle w:val="Standard"/>
              <w:autoSpaceDE w:val="0"/>
              <w:jc w:val="center"/>
              <w:rPr>
                <w:rFonts w:eastAsia="TimesNewRomanPS-BoldMT" w:cs="Times New Roman"/>
                <w:b/>
                <w:bCs/>
                <w:lang w:val="uk-UA"/>
              </w:rPr>
            </w:pPr>
            <w:proofErr w:type="spellStart"/>
            <w:r w:rsidRPr="00825765">
              <w:rPr>
                <w:rFonts w:eastAsia="TimesNewRomanPS-BoldMT" w:cs="Times New Roman"/>
                <w:b/>
                <w:bCs/>
                <w:lang w:val="uk-UA"/>
              </w:rPr>
              <w:t>вості</w:t>
            </w:r>
            <w:proofErr w:type="spellEnd"/>
            <w:r w:rsidRPr="00825765">
              <w:rPr>
                <w:rFonts w:eastAsia="TimesNewRomanPS-BoldMT" w:cs="Times New Roman"/>
                <w:b/>
                <w:bCs/>
                <w:lang w:val="uk-UA"/>
              </w:rPr>
              <w:t xml:space="preserve"> для</w:t>
            </w:r>
          </w:p>
          <w:p w:rsidR="009B1B9C" w:rsidRPr="00825765" w:rsidRDefault="009B1B9C" w:rsidP="003E79EF">
            <w:pPr>
              <w:pStyle w:val="Standard"/>
              <w:autoSpaceDE w:val="0"/>
              <w:jc w:val="center"/>
              <w:rPr>
                <w:rFonts w:eastAsia="TimesNewRomanPS-BoldMT" w:cs="Times New Roman"/>
                <w:b/>
                <w:bCs/>
                <w:lang w:val="uk-UA"/>
              </w:rPr>
            </w:pPr>
            <w:proofErr w:type="spellStart"/>
            <w:r w:rsidRPr="00825765">
              <w:rPr>
                <w:rFonts w:eastAsia="TimesNewRomanPS-BoldMT" w:cs="Times New Roman"/>
                <w:b/>
                <w:bCs/>
                <w:lang w:val="uk-UA"/>
              </w:rPr>
              <w:t>будівни-</w:t>
            </w:r>
            <w:proofErr w:type="spellEnd"/>
          </w:p>
          <w:p w:rsidR="009B1B9C" w:rsidRPr="00825765" w:rsidRDefault="009B1B9C" w:rsidP="003E79EF">
            <w:pPr>
              <w:pStyle w:val="Standard"/>
              <w:autoSpaceDE w:val="0"/>
              <w:jc w:val="center"/>
              <w:rPr>
                <w:rFonts w:eastAsia="TimesNewRomanPS-BoldMT" w:cs="Times New Roman"/>
                <w:b/>
                <w:bCs/>
                <w:lang w:val="uk-UA"/>
              </w:rPr>
            </w:pPr>
            <w:proofErr w:type="spellStart"/>
            <w:r w:rsidRPr="00825765">
              <w:rPr>
                <w:rFonts w:eastAsia="TimesNewRomanPS-BoldMT" w:cs="Times New Roman"/>
                <w:b/>
                <w:bCs/>
                <w:lang w:val="uk-UA"/>
              </w:rPr>
              <w:t>цтва</w:t>
            </w:r>
            <w:proofErr w:type="spellEnd"/>
          </w:p>
        </w:tc>
        <w:tc>
          <w:tcPr>
            <w:tcW w:w="1276" w:type="dxa"/>
            <w:tcBorders>
              <w:left w:val="double" w:sz="4" w:space="0" w:color="0070C0"/>
              <w:bottom w:val="double" w:sz="4" w:space="0" w:color="0070C0"/>
              <w:right w:val="double" w:sz="4" w:space="0" w:color="0070C0"/>
            </w:tcBorders>
            <w:shd w:val="clear" w:color="auto" w:fill="CCECFF"/>
          </w:tcPr>
          <w:p w:rsidR="009B1B9C" w:rsidRPr="00825765" w:rsidRDefault="009B1B9C" w:rsidP="003E79EF">
            <w:pPr>
              <w:pStyle w:val="Standard"/>
              <w:autoSpaceDE w:val="0"/>
              <w:jc w:val="center"/>
              <w:rPr>
                <w:rFonts w:eastAsia="TimesNewRomanPS-BoldMT" w:cs="Times New Roman"/>
                <w:b/>
                <w:bCs/>
                <w:lang w:val="uk-UA"/>
              </w:rPr>
            </w:pPr>
            <w:proofErr w:type="spellStart"/>
            <w:r w:rsidRPr="00825765">
              <w:rPr>
                <w:rFonts w:eastAsia="TimesNewRomanPS-BoldMT" w:cs="Times New Roman"/>
                <w:b/>
                <w:bCs/>
                <w:lang w:val="uk-UA"/>
              </w:rPr>
              <w:t>Геоморфо-</w:t>
            </w:r>
            <w:proofErr w:type="spellEnd"/>
          </w:p>
          <w:p w:rsidR="009B1B9C" w:rsidRPr="00825765" w:rsidRDefault="009B1B9C" w:rsidP="003E79EF">
            <w:pPr>
              <w:pStyle w:val="Standard"/>
              <w:autoSpaceDE w:val="0"/>
              <w:jc w:val="center"/>
              <w:rPr>
                <w:rFonts w:eastAsia="TimesNewRomanPS-BoldMT" w:cs="Times New Roman"/>
                <w:b/>
                <w:bCs/>
                <w:lang w:val="uk-UA"/>
              </w:rPr>
            </w:pPr>
            <w:r w:rsidRPr="00825765">
              <w:rPr>
                <w:rFonts w:eastAsia="TimesNewRomanPS-BoldMT" w:cs="Times New Roman"/>
                <w:b/>
                <w:bCs/>
                <w:lang w:val="uk-UA"/>
              </w:rPr>
              <w:t>логічна</w:t>
            </w:r>
          </w:p>
          <w:p w:rsidR="009B1B9C" w:rsidRPr="00825765" w:rsidRDefault="009B1B9C" w:rsidP="003E79EF">
            <w:pPr>
              <w:pStyle w:val="Standard"/>
              <w:autoSpaceDE w:val="0"/>
              <w:jc w:val="center"/>
              <w:rPr>
                <w:rFonts w:eastAsia="TimesNewRomanPS-BoldMT" w:cs="Times New Roman"/>
                <w:b/>
                <w:bCs/>
                <w:lang w:val="uk-UA"/>
              </w:rPr>
            </w:pPr>
            <w:proofErr w:type="spellStart"/>
            <w:r w:rsidRPr="00825765">
              <w:rPr>
                <w:rFonts w:eastAsia="TimesNewRomanPS-BoldMT" w:cs="Times New Roman"/>
                <w:b/>
                <w:bCs/>
                <w:lang w:val="uk-UA"/>
              </w:rPr>
              <w:t>приуроче-</w:t>
            </w:r>
            <w:proofErr w:type="spellEnd"/>
          </w:p>
          <w:p w:rsidR="009B1B9C" w:rsidRPr="00825765" w:rsidRDefault="009B1B9C" w:rsidP="003E79EF">
            <w:pPr>
              <w:pStyle w:val="Standard"/>
              <w:autoSpaceDE w:val="0"/>
              <w:jc w:val="center"/>
              <w:rPr>
                <w:rFonts w:eastAsia="TimesNewRomanPS-BoldMT" w:cs="Times New Roman"/>
                <w:b/>
                <w:bCs/>
                <w:lang w:val="uk-UA"/>
              </w:rPr>
            </w:pPr>
            <w:proofErr w:type="spellStart"/>
            <w:r w:rsidRPr="00825765">
              <w:rPr>
                <w:rFonts w:eastAsia="TimesNewRomanPS-BoldMT" w:cs="Times New Roman"/>
                <w:b/>
                <w:bCs/>
                <w:lang w:val="uk-UA"/>
              </w:rPr>
              <w:t>ність</w:t>
            </w:r>
            <w:proofErr w:type="spellEnd"/>
            <w:r w:rsidRPr="00825765">
              <w:rPr>
                <w:rFonts w:eastAsia="TimesNewRomanPS-BoldMT" w:cs="Times New Roman"/>
                <w:b/>
                <w:bCs/>
                <w:lang w:val="uk-UA"/>
              </w:rPr>
              <w:t>,</w:t>
            </w:r>
          </w:p>
          <w:p w:rsidR="009B1B9C" w:rsidRPr="00825765" w:rsidRDefault="009B1B9C" w:rsidP="003E79EF">
            <w:pPr>
              <w:pStyle w:val="Standard"/>
              <w:autoSpaceDE w:val="0"/>
              <w:jc w:val="center"/>
              <w:rPr>
                <w:rFonts w:eastAsia="TimesNewRomanPS-BoldMT" w:cs="Times New Roman"/>
                <w:b/>
                <w:bCs/>
                <w:lang w:val="uk-UA"/>
              </w:rPr>
            </w:pPr>
            <w:r w:rsidRPr="00825765">
              <w:rPr>
                <w:rFonts w:eastAsia="TimesNewRomanPS-BoldMT" w:cs="Times New Roman"/>
                <w:b/>
                <w:bCs/>
                <w:lang w:val="uk-UA"/>
              </w:rPr>
              <w:t>нахили</w:t>
            </w:r>
          </w:p>
          <w:p w:rsidR="009B1B9C" w:rsidRPr="00825765" w:rsidRDefault="009B1B9C" w:rsidP="003E79EF">
            <w:pPr>
              <w:pStyle w:val="Standard"/>
              <w:autoSpaceDE w:val="0"/>
              <w:jc w:val="center"/>
              <w:rPr>
                <w:rFonts w:eastAsia="TimesNewRomanPS-BoldMT" w:cs="Times New Roman"/>
                <w:b/>
                <w:bCs/>
                <w:lang w:val="uk-UA"/>
              </w:rPr>
            </w:pPr>
            <w:r w:rsidRPr="00825765">
              <w:rPr>
                <w:rFonts w:eastAsia="TimesNewRomanPS-BoldMT" w:cs="Times New Roman"/>
                <w:b/>
                <w:bCs/>
                <w:lang w:val="uk-UA"/>
              </w:rPr>
              <w:t>поверхні,</w:t>
            </w:r>
          </w:p>
          <w:p w:rsidR="009B1B9C" w:rsidRPr="00825765" w:rsidRDefault="009B1B9C" w:rsidP="003E79EF">
            <w:pPr>
              <w:pStyle w:val="Standard"/>
              <w:autoSpaceDE w:val="0"/>
              <w:jc w:val="center"/>
              <w:rPr>
                <w:rFonts w:eastAsia="TimesNewRomanPS-BoldMT" w:cs="Times New Roman"/>
                <w:b/>
                <w:bCs/>
                <w:lang w:val="uk-UA"/>
              </w:rPr>
            </w:pPr>
            <w:r w:rsidRPr="00825765">
              <w:rPr>
                <w:rFonts w:eastAsia="TimesNewRomanPS-BoldMT" w:cs="Times New Roman"/>
                <w:b/>
                <w:bCs/>
                <w:lang w:val="uk-UA"/>
              </w:rPr>
              <w:t>%</w:t>
            </w:r>
          </w:p>
        </w:tc>
        <w:tc>
          <w:tcPr>
            <w:tcW w:w="1134" w:type="dxa"/>
            <w:tcBorders>
              <w:left w:val="double" w:sz="4" w:space="0" w:color="0070C0"/>
              <w:bottom w:val="double" w:sz="4" w:space="0" w:color="0070C0"/>
              <w:right w:val="double" w:sz="4" w:space="0" w:color="0070C0"/>
            </w:tcBorders>
            <w:shd w:val="clear" w:color="auto" w:fill="CCECFF"/>
          </w:tcPr>
          <w:p w:rsidR="009B1B9C" w:rsidRPr="00825765" w:rsidRDefault="009B1B9C" w:rsidP="003E79EF">
            <w:pPr>
              <w:pStyle w:val="Standard"/>
              <w:autoSpaceDE w:val="0"/>
              <w:ind w:right="-55"/>
              <w:jc w:val="center"/>
              <w:rPr>
                <w:rFonts w:eastAsia="TimesNewRomanPS-BoldMT" w:cs="Times New Roman"/>
                <w:b/>
                <w:bCs/>
                <w:lang w:val="uk-UA"/>
              </w:rPr>
            </w:pPr>
            <w:r w:rsidRPr="00825765">
              <w:rPr>
                <w:rFonts w:eastAsia="TimesNewRomanPS-BoldMT" w:cs="Times New Roman"/>
                <w:b/>
                <w:bCs/>
                <w:lang w:val="uk-UA"/>
              </w:rPr>
              <w:t>Глибина</w:t>
            </w:r>
          </w:p>
          <w:p w:rsidR="009B1B9C" w:rsidRPr="00825765" w:rsidRDefault="009B1B9C" w:rsidP="003E79EF">
            <w:pPr>
              <w:pStyle w:val="Standard"/>
              <w:autoSpaceDE w:val="0"/>
              <w:jc w:val="center"/>
              <w:rPr>
                <w:rFonts w:eastAsia="TimesNewRomanPS-BoldMT" w:cs="Times New Roman"/>
                <w:b/>
                <w:bCs/>
                <w:lang w:val="uk-UA"/>
              </w:rPr>
            </w:pPr>
            <w:proofErr w:type="spellStart"/>
            <w:r w:rsidRPr="00825765">
              <w:rPr>
                <w:rFonts w:eastAsia="TimesNewRomanPS-BoldMT" w:cs="Times New Roman"/>
                <w:b/>
                <w:bCs/>
                <w:lang w:val="uk-UA"/>
              </w:rPr>
              <w:t>Заляган-ня</w:t>
            </w:r>
            <w:proofErr w:type="spellEnd"/>
          </w:p>
          <w:p w:rsidR="009B1B9C" w:rsidRPr="00825765" w:rsidRDefault="009B1B9C" w:rsidP="003E79EF">
            <w:pPr>
              <w:pStyle w:val="Standard"/>
              <w:autoSpaceDE w:val="0"/>
              <w:jc w:val="center"/>
              <w:rPr>
                <w:rFonts w:eastAsia="TimesNewRomanPS-BoldMT" w:cs="Times New Roman"/>
                <w:b/>
                <w:bCs/>
                <w:lang w:val="uk-UA"/>
              </w:rPr>
            </w:pPr>
            <w:r w:rsidRPr="00825765">
              <w:rPr>
                <w:rFonts w:eastAsia="TimesNewRomanPS-BoldMT" w:cs="Times New Roman"/>
                <w:b/>
                <w:bCs/>
                <w:lang w:val="uk-UA"/>
              </w:rPr>
              <w:t>рівня</w:t>
            </w:r>
          </w:p>
          <w:p w:rsidR="009B1B9C" w:rsidRPr="00825765" w:rsidRDefault="009B1B9C" w:rsidP="003E79EF">
            <w:pPr>
              <w:pStyle w:val="Standard"/>
              <w:autoSpaceDE w:val="0"/>
              <w:jc w:val="center"/>
              <w:rPr>
                <w:rFonts w:eastAsia="TimesNewRomanPS-BoldMT" w:cs="Times New Roman"/>
                <w:b/>
                <w:bCs/>
                <w:lang w:val="uk-UA"/>
              </w:rPr>
            </w:pPr>
            <w:proofErr w:type="spellStart"/>
            <w:r w:rsidRPr="00825765">
              <w:rPr>
                <w:rFonts w:eastAsia="TimesNewRomanPS-BoldMT" w:cs="Times New Roman"/>
                <w:b/>
                <w:bCs/>
                <w:lang w:val="uk-UA"/>
              </w:rPr>
              <w:t>ґрунто-вих</w:t>
            </w:r>
            <w:proofErr w:type="spellEnd"/>
          </w:p>
          <w:p w:rsidR="009B1B9C" w:rsidRPr="00825765" w:rsidRDefault="009B1B9C" w:rsidP="003E79EF">
            <w:pPr>
              <w:pStyle w:val="Standard"/>
              <w:autoSpaceDE w:val="0"/>
              <w:ind w:right="-55"/>
              <w:jc w:val="center"/>
              <w:rPr>
                <w:rFonts w:eastAsia="TimesNewRomanPS-BoldMT" w:cs="Times New Roman"/>
                <w:b/>
                <w:bCs/>
                <w:lang w:val="uk-UA"/>
              </w:rPr>
            </w:pPr>
            <w:r w:rsidRPr="00825765">
              <w:rPr>
                <w:rFonts w:eastAsia="TimesNewRomanPS-BoldMT" w:cs="Times New Roman"/>
                <w:b/>
                <w:bCs/>
                <w:lang w:val="uk-UA"/>
              </w:rPr>
              <w:t>вод, м</w:t>
            </w:r>
          </w:p>
        </w:tc>
        <w:tc>
          <w:tcPr>
            <w:tcW w:w="1984" w:type="dxa"/>
            <w:tcBorders>
              <w:left w:val="double" w:sz="4" w:space="0" w:color="0070C0"/>
              <w:bottom w:val="double" w:sz="4" w:space="0" w:color="0070C0"/>
              <w:right w:val="double" w:sz="4" w:space="0" w:color="0070C0"/>
            </w:tcBorders>
            <w:shd w:val="clear" w:color="auto" w:fill="CCECFF"/>
          </w:tcPr>
          <w:p w:rsidR="009B1B9C" w:rsidRPr="00825765" w:rsidRDefault="009B1B9C" w:rsidP="003E79EF">
            <w:pPr>
              <w:pStyle w:val="Standard"/>
              <w:autoSpaceDE w:val="0"/>
              <w:jc w:val="center"/>
              <w:rPr>
                <w:rFonts w:eastAsia="TimesNewRomanPS-BoldMT" w:cs="Times New Roman"/>
                <w:b/>
                <w:bCs/>
                <w:lang w:val="uk-UA"/>
              </w:rPr>
            </w:pPr>
            <w:r w:rsidRPr="00825765">
              <w:rPr>
                <w:rFonts w:eastAsia="TimesNewRomanPS-BoldMT" w:cs="Times New Roman"/>
                <w:b/>
                <w:bCs/>
                <w:lang w:val="uk-UA"/>
              </w:rPr>
              <w:t>Літологічний склад ґрунтів</w:t>
            </w:r>
          </w:p>
          <w:p w:rsidR="009B1B9C" w:rsidRPr="00825765" w:rsidRDefault="009B1B9C" w:rsidP="003E79EF">
            <w:pPr>
              <w:pStyle w:val="Standard"/>
              <w:autoSpaceDE w:val="0"/>
              <w:jc w:val="center"/>
              <w:rPr>
                <w:rFonts w:eastAsia="TimesNewRomanPS-BoldMT" w:cs="Times New Roman"/>
                <w:b/>
                <w:bCs/>
                <w:lang w:val="uk-UA"/>
              </w:rPr>
            </w:pPr>
            <w:r w:rsidRPr="00825765">
              <w:rPr>
                <w:rFonts w:eastAsia="TimesNewRomanPS-BoldMT" w:cs="Times New Roman"/>
                <w:b/>
                <w:bCs/>
                <w:lang w:val="uk-UA"/>
              </w:rPr>
              <w:t>основи фундаментів</w:t>
            </w:r>
          </w:p>
          <w:p w:rsidR="009B1B9C" w:rsidRPr="00825765" w:rsidRDefault="009B1B9C" w:rsidP="003E79EF">
            <w:pPr>
              <w:pStyle w:val="Standard"/>
              <w:autoSpaceDE w:val="0"/>
              <w:jc w:val="center"/>
              <w:rPr>
                <w:rFonts w:eastAsia="TimesNewRomanPS-BoldMT" w:cs="Times New Roman"/>
                <w:b/>
                <w:bCs/>
                <w:lang w:val="uk-UA"/>
              </w:rPr>
            </w:pPr>
            <w:r w:rsidRPr="00825765">
              <w:rPr>
                <w:rFonts w:eastAsia="TimesNewRomanPS-BoldMT" w:cs="Times New Roman"/>
                <w:b/>
                <w:bCs/>
                <w:lang w:val="uk-UA"/>
              </w:rPr>
              <w:t>будівель та</w:t>
            </w:r>
          </w:p>
          <w:p w:rsidR="009B1B9C" w:rsidRPr="00825765" w:rsidRDefault="009B1B9C" w:rsidP="003E79EF">
            <w:pPr>
              <w:pStyle w:val="Standard"/>
              <w:autoSpaceDE w:val="0"/>
              <w:jc w:val="center"/>
              <w:rPr>
                <w:rFonts w:eastAsia="TimesNewRomanPS-BoldMT" w:cs="Times New Roman"/>
                <w:b/>
                <w:bCs/>
                <w:lang w:val="uk-UA"/>
              </w:rPr>
            </w:pPr>
            <w:r w:rsidRPr="00825765">
              <w:rPr>
                <w:rFonts w:eastAsia="TimesNewRomanPS-BoldMT" w:cs="Times New Roman"/>
                <w:b/>
                <w:bCs/>
                <w:lang w:val="uk-UA"/>
              </w:rPr>
              <w:t>споруд</w:t>
            </w:r>
          </w:p>
        </w:tc>
        <w:tc>
          <w:tcPr>
            <w:tcW w:w="992" w:type="dxa"/>
            <w:tcBorders>
              <w:left w:val="double" w:sz="4" w:space="0" w:color="0070C0"/>
              <w:bottom w:val="double" w:sz="4" w:space="0" w:color="0070C0"/>
              <w:right w:val="double" w:sz="4" w:space="0" w:color="0070C0"/>
            </w:tcBorders>
            <w:shd w:val="clear" w:color="auto" w:fill="CCECFF"/>
          </w:tcPr>
          <w:p w:rsidR="009B1B9C" w:rsidRPr="00825765" w:rsidRDefault="009B1B9C" w:rsidP="003E79EF">
            <w:pPr>
              <w:pStyle w:val="Standard"/>
              <w:autoSpaceDE w:val="0"/>
              <w:jc w:val="center"/>
              <w:rPr>
                <w:rFonts w:eastAsia="TimesNewRomanPS-BoldMT" w:cs="Times New Roman"/>
                <w:b/>
                <w:bCs/>
                <w:lang w:val="uk-UA"/>
              </w:rPr>
            </w:pPr>
            <w:proofErr w:type="spellStart"/>
            <w:r w:rsidRPr="00825765">
              <w:rPr>
                <w:rFonts w:eastAsia="TimesNewRomanPS-BoldMT" w:cs="Times New Roman"/>
                <w:b/>
                <w:bCs/>
                <w:lang w:val="uk-UA"/>
              </w:rPr>
              <w:t>Норма-</w:t>
            </w:r>
            <w:proofErr w:type="spellEnd"/>
          </w:p>
          <w:p w:rsidR="009B1B9C" w:rsidRPr="00825765" w:rsidRDefault="009B1B9C" w:rsidP="003E79EF">
            <w:pPr>
              <w:pStyle w:val="Standard"/>
              <w:autoSpaceDE w:val="0"/>
              <w:jc w:val="center"/>
              <w:rPr>
                <w:rFonts w:eastAsia="TimesNewRomanPS-BoldMT" w:cs="Times New Roman"/>
                <w:b/>
                <w:bCs/>
                <w:lang w:val="uk-UA"/>
              </w:rPr>
            </w:pPr>
            <w:proofErr w:type="spellStart"/>
            <w:r w:rsidRPr="00825765">
              <w:rPr>
                <w:rFonts w:eastAsia="TimesNewRomanPS-BoldMT" w:cs="Times New Roman"/>
                <w:b/>
                <w:bCs/>
                <w:lang w:val="uk-UA"/>
              </w:rPr>
              <w:t>тивний</w:t>
            </w:r>
            <w:proofErr w:type="spellEnd"/>
          </w:p>
          <w:p w:rsidR="009B1B9C" w:rsidRPr="00825765" w:rsidRDefault="009B1B9C" w:rsidP="003E79EF">
            <w:pPr>
              <w:pStyle w:val="Standard"/>
              <w:autoSpaceDE w:val="0"/>
              <w:jc w:val="center"/>
              <w:rPr>
                <w:rFonts w:eastAsia="TimesNewRomanPS-BoldMT" w:cs="Times New Roman"/>
                <w:b/>
                <w:bCs/>
                <w:lang w:val="uk-UA"/>
              </w:rPr>
            </w:pPr>
            <w:r w:rsidRPr="00825765">
              <w:rPr>
                <w:rFonts w:eastAsia="TimesNewRomanPS-BoldMT" w:cs="Times New Roman"/>
                <w:b/>
                <w:bCs/>
                <w:lang w:val="uk-UA"/>
              </w:rPr>
              <w:t>тиск</w:t>
            </w:r>
          </w:p>
          <w:p w:rsidR="009B1B9C" w:rsidRPr="00825765" w:rsidRDefault="009B1B9C" w:rsidP="003E79EF">
            <w:pPr>
              <w:pStyle w:val="Standard"/>
              <w:autoSpaceDE w:val="0"/>
              <w:jc w:val="center"/>
              <w:rPr>
                <w:rFonts w:eastAsia="TimesNewRomanPS-BoldMT" w:cs="Times New Roman"/>
                <w:b/>
                <w:bCs/>
                <w:lang w:val="uk-UA"/>
              </w:rPr>
            </w:pPr>
            <w:r w:rsidRPr="00825765">
              <w:rPr>
                <w:rFonts w:eastAsia="TimesNewRomanPS-BoldMT" w:cs="Times New Roman"/>
                <w:b/>
                <w:bCs/>
                <w:lang w:val="uk-UA"/>
              </w:rPr>
              <w:t>на</w:t>
            </w:r>
          </w:p>
          <w:p w:rsidR="009B1B9C" w:rsidRPr="00825765" w:rsidRDefault="009B1B9C" w:rsidP="003E79EF">
            <w:pPr>
              <w:pStyle w:val="Standard"/>
              <w:autoSpaceDE w:val="0"/>
              <w:jc w:val="center"/>
              <w:rPr>
                <w:rFonts w:eastAsia="TimesNewRomanPS-BoldMT" w:cs="Times New Roman"/>
                <w:b/>
                <w:bCs/>
                <w:lang w:val="uk-UA"/>
              </w:rPr>
            </w:pPr>
            <w:r w:rsidRPr="00825765">
              <w:rPr>
                <w:rFonts w:eastAsia="TimesNewRomanPS-BoldMT" w:cs="Times New Roman"/>
                <w:b/>
                <w:bCs/>
                <w:lang w:val="uk-UA"/>
              </w:rPr>
              <w:t>ґрунти</w:t>
            </w:r>
          </w:p>
          <w:p w:rsidR="009B1B9C" w:rsidRPr="00825765" w:rsidRDefault="009B1B9C" w:rsidP="003E79EF">
            <w:pPr>
              <w:pStyle w:val="Standard"/>
              <w:autoSpaceDE w:val="0"/>
              <w:jc w:val="center"/>
              <w:rPr>
                <w:rFonts w:eastAsia="TimesNewRomanPS-BoldMT" w:cs="Times New Roman"/>
                <w:b/>
                <w:bCs/>
                <w:lang w:val="uk-UA"/>
              </w:rPr>
            </w:pPr>
            <w:r w:rsidRPr="00825765">
              <w:rPr>
                <w:rFonts w:eastAsia="TimesNewRomanPS-BoldMT" w:cs="Times New Roman"/>
                <w:b/>
                <w:bCs/>
                <w:lang w:val="uk-UA"/>
              </w:rPr>
              <w:t>основ,</w:t>
            </w:r>
          </w:p>
          <w:p w:rsidR="009B1B9C" w:rsidRPr="00825765" w:rsidRDefault="009B1B9C" w:rsidP="003E79EF">
            <w:pPr>
              <w:pStyle w:val="Standard"/>
              <w:autoSpaceDE w:val="0"/>
              <w:jc w:val="center"/>
              <w:rPr>
                <w:rFonts w:cs="Times New Roman"/>
                <w:b/>
                <w:bCs/>
                <w:lang w:val="uk-UA"/>
              </w:rPr>
            </w:pPr>
            <w:r w:rsidRPr="00825765">
              <w:rPr>
                <w:rFonts w:eastAsia="TimesNewRomanPS-BoldMT" w:cs="Times New Roman"/>
                <w:b/>
                <w:bCs/>
                <w:lang w:val="uk-UA"/>
              </w:rPr>
              <w:t>кг/см2</w:t>
            </w:r>
          </w:p>
        </w:tc>
        <w:tc>
          <w:tcPr>
            <w:tcW w:w="1843" w:type="dxa"/>
            <w:tcBorders>
              <w:left w:val="double" w:sz="4" w:space="0" w:color="0070C0"/>
              <w:bottom w:val="double" w:sz="4" w:space="0" w:color="0070C0"/>
              <w:right w:val="double" w:sz="4" w:space="0" w:color="0070C0"/>
            </w:tcBorders>
            <w:shd w:val="clear" w:color="auto" w:fill="CCECFF"/>
          </w:tcPr>
          <w:p w:rsidR="009B1B9C" w:rsidRPr="00825765" w:rsidRDefault="009B1B9C" w:rsidP="003E79EF">
            <w:pPr>
              <w:pStyle w:val="Standard"/>
              <w:autoSpaceDE w:val="0"/>
              <w:jc w:val="center"/>
              <w:rPr>
                <w:rFonts w:eastAsia="TimesNewRomanPS-BoldMT" w:cs="Times New Roman"/>
                <w:b/>
                <w:bCs/>
                <w:lang w:val="uk-UA"/>
              </w:rPr>
            </w:pPr>
            <w:proofErr w:type="spellStart"/>
            <w:r w:rsidRPr="00825765">
              <w:rPr>
                <w:rFonts w:eastAsia="TimesNewRomanPS-BoldMT" w:cs="Times New Roman"/>
                <w:b/>
                <w:bCs/>
                <w:lang w:val="uk-UA"/>
              </w:rPr>
              <w:t>Несприят</w:t>
            </w:r>
            <w:r w:rsidR="001A0D11" w:rsidRPr="00825765">
              <w:rPr>
                <w:rFonts w:eastAsia="TimesNewRomanPS-BoldMT" w:cs="Times New Roman"/>
                <w:b/>
                <w:bCs/>
                <w:lang w:val="uk-UA"/>
              </w:rPr>
              <w:t>-</w:t>
            </w:r>
            <w:r w:rsidRPr="00825765">
              <w:rPr>
                <w:rFonts w:eastAsia="TimesNewRomanPS-BoldMT" w:cs="Times New Roman"/>
                <w:b/>
                <w:bCs/>
                <w:lang w:val="uk-UA"/>
              </w:rPr>
              <w:t>ливі</w:t>
            </w:r>
            <w:proofErr w:type="spellEnd"/>
          </w:p>
          <w:p w:rsidR="009B1B9C" w:rsidRPr="00825765" w:rsidRDefault="009B1B9C" w:rsidP="003E79EF">
            <w:pPr>
              <w:pStyle w:val="Standard"/>
              <w:autoSpaceDE w:val="0"/>
              <w:jc w:val="center"/>
              <w:rPr>
                <w:rFonts w:eastAsia="TimesNewRomanPS-BoldMT" w:cs="Times New Roman"/>
                <w:b/>
                <w:bCs/>
                <w:lang w:val="uk-UA"/>
              </w:rPr>
            </w:pPr>
            <w:r w:rsidRPr="00825765">
              <w:rPr>
                <w:rFonts w:eastAsia="TimesNewRomanPS-BoldMT" w:cs="Times New Roman"/>
                <w:b/>
                <w:bCs/>
                <w:lang w:val="uk-UA"/>
              </w:rPr>
              <w:t>техногенні процеси</w:t>
            </w:r>
          </w:p>
          <w:p w:rsidR="009B1B9C" w:rsidRPr="00825765" w:rsidRDefault="009B1B9C" w:rsidP="003E79EF">
            <w:pPr>
              <w:pStyle w:val="Standard"/>
              <w:autoSpaceDE w:val="0"/>
              <w:jc w:val="center"/>
              <w:rPr>
                <w:rFonts w:eastAsia="TimesNewRomanPS-BoldMT" w:cs="Times New Roman"/>
                <w:b/>
                <w:bCs/>
                <w:lang w:val="uk-UA"/>
              </w:rPr>
            </w:pPr>
            <w:r w:rsidRPr="00825765">
              <w:rPr>
                <w:rFonts w:eastAsia="TimesNewRomanPS-BoldMT" w:cs="Times New Roman"/>
                <w:b/>
                <w:bCs/>
                <w:lang w:val="uk-UA"/>
              </w:rPr>
              <w:t>та</w:t>
            </w:r>
          </w:p>
          <w:p w:rsidR="009B1B9C" w:rsidRPr="00825765" w:rsidRDefault="009B1B9C" w:rsidP="003E79EF">
            <w:pPr>
              <w:pStyle w:val="Standard"/>
              <w:autoSpaceDE w:val="0"/>
              <w:jc w:val="center"/>
              <w:rPr>
                <w:rFonts w:eastAsia="TimesNewRomanPS-BoldMT" w:cs="Times New Roman"/>
                <w:b/>
                <w:bCs/>
                <w:lang w:val="uk-UA"/>
              </w:rPr>
            </w:pPr>
            <w:r w:rsidRPr="00825765">
              <w:rPr>
                <w:rFonts w:eastAsia="TimesNewRomanPS-BoldMT" w:cs="Times New Roman"/>
                <w:b/>
                <w:bCs/>
                <w:lang w:val="uk-UA"/>
              </w:rPr>
              <w:t>явища</w:t>
            </w:r>
          </w:p>
        </w:tc>
        <w:tc>
          <w:tcPr>
            <w:tcW w:w="1418" w:type="dxa"/>
            <w:tcBorders>
              <w:left w:val="double" w:sz="4" w:space="0" w:color="0070C0"/>
              <w:bottom w:val="double" w:sz="4" w:space="0" w:color="0070C0"/>
            </w:tcBorders>
            <w:shd w:val="clear" w:color="auto" w:fill="CCECFF"/>
          </w:tcPr>
          <w:p w:rsidR="009B1B9C" w:rsidRPr="00825765" w:rsidRDefault="009B1B9C" w:rsidP="003E79EF">
            <w:pPr>
              <w:pStyle w:val="Standard"/>
              <w:autoSpaceDE w:val="0"/>
              <w:ind w:right="-55"/>
              <w:jc w:val="center"/>
              <w:rPr>
                <w:rFonts w:eastAsia="TimesNewRomanPS-BoldMT" w:cs="Times New Roman"/>
                <w:b/>
                <w:bCs/>
                <w:lang w:val="uk-UA"/>
              </w:rPr>
            </w:pPr>
            <w:proofErr w:type="spellStart"/>
            <w:r w:rsidRPr="00825765">
              <w:rPr>
                <w:rFonts w:eastAsia="TimesNewRomanPS-BoldMT" w:cs="Times New Roman"/>
                <w:b/>
                <w:bCs/>
                <w:lang w:val="uk-UA"/>
              </w:rPr>
              <w:t>Рекомен</w:t>
            </w:r>
            <w:r w:rsidR="001A0D11" w:rsidRPr="00825765">
              <w:rPr>
                <w:rFonts w:eastAsia="TimesNewRomanPS-BoldMT" w:cs="Times New Roman"/>
                <w:b/>
                <w:bCs/>
                <w:lang w:val="uk-UA"/>
              </w:rPr>
              <w:t>-</w:t>
            </w:r>
            <w:r w:rsidRPr="00825765">
              <w:rPr>
                <w:rFonts w:eastAsia="TimesNewRomanPS-BoldMT" w:cs="Times New Roman"/>
                <w:b/>
                <w:bCs/>
                <w:lang w:val="uk-UA"/>
              </w:rPr>
              <w:t>довані</w:t>
            </w:r>
            <w:proofErr w:type="spellEnd"/>
          </w:p>
          <w:p w:rsidR="009B1B9C" w:rsidRPr="00825765" w:rsidRDefault="009B1B9C" w:rsidP="003E79EF">
            <w:pPr>
              <w:pStyle w:val="Standard"/>
              <w:autoSpaceDE w:val="0"/>
              <w:ind w:right="-55"/>
              <w:jc w:val="center"/>
              <w:rPr>
                <w:rFonts w:eastAsia="TimesNewRomanPS-BoldMT" w:cs="Times New Roman"/>
                <w:b/>
                <w:bCs/>
                <w:lang w:val="uk-UA"/>
              </w:rPr>
            </w:pPr>
            <w:r w:rsidRPr="00825765">
              <w:rPr>
                <w:rFonts w:eastAsia="TimesNewRomanPS-BoldMT" w:cs="Times New Roman"/>
                <w:b/>
                <w:bCs/>
                <w:lang w:val="uk-UA"/>
              </w:rPr>
              <w:t>заходи з</w:t>
            </w:r>
          </w:p>
          <w:p w:rsidR="009B1B9C" w:rsidRPr="00825765" w:rsidRDefault="009B1B9C" w:rsidP="003E79EF">
            <w:pPr>
              <w:pStyle w:val="Standard"/>
              <w:autoSpaceDE w:val="0"/>
              <w:ind w:right="-55"/>
              <w:jc w:val="center"/>
              <w:rPr>
                <w:rFonts w:eastAsia="TimesNewRomanPS-BoldMT" w:cs="Times New Roman"/>
                <w:b/>
                <w:bCs/>
                <w:lang w:val="uk-UA"/>
              </w:rPr>
            </w:pPr>
            <w:r w:rsidRPr="00825765">
              <w:rPr>
                <w:rFonts w:eastAsia="TimesNewRomanPS-BoldMT" w:cs="Times New Roman"/>
                <w:b/>
                <w:bCs/>
                <w:lang w:val="uk-UA"/>
              </w:rPr>
              <w:t>підготовки</w:t>
            </w:r>
          </w:p>
          <w:p w:rsidR="009B1B9C" w:rsidRPr="00825765" w:rsidRDefault="009B1B9C" w:rsidP="003E79EF">
            <w:pPr>
              <w:pStyle w:val="Standard"/>
              <w:autoSpaceDE w:val="0"/>
              <w:ind w:right="-55"/>
              <w:jc w:val="center"/>
              <w:rPr>
                <w:rFonts w:eastAsia="TimesNewRomanPS-BoldMT" w:cs="Times New Roman"/>
                <w:b/>
                <w:bCs/>
                <w:lang w:val="uk-UA"/>
              </w:rPr>
            </w:pPr>
            <w:r w:rsidRPr="00825765">
              <w:rPr>
                <w:rFonts w:eastAsia="TimesNewRomanPS-BoldMT" w:cs="Times New Roman"/>
                <w:b/>
                <w:bCs/>
                <w:lang w:val="uk-UA"/>
              </w:rPr>
              <w:t xml:space="preserve">території для </w:t>
            </w:r>
            <w:proofErr w:type="spellStart"/>
            <w:r w:rsidRPr="00825765">
              <w:rPr>
                <w:rFonts w:eastAsia="TimesNewRomanPS-BoldMT" w:cs="Times New Roman"/>
                <w:b/>
                <w:bCs/>
                <w:lang w:val="uk-UA"/>
              </w:rPr>
              <w:t>будів-ництва</w:t>
            </w:r>
            <w:proofErr w:type="spellEnd"/>
          </w:p>
        </w:tc>
      </w:tr>
      <w:tr w:rsidR="009B1B9C" w:rsidRPr="00825765" w:rsidTr="00CA3616">
        <w:tc>
          <w:tcPr>
            <w:tcW w:w="1276" w:type="dxa"/>
            <w:tcBorders>
              <w:top w:val="double" w:sz="4" w:space="0" w:color="0070C0"/>
              <w:left w:val="nil"/>
              <w:bottom w:val="double" w:sz="4" w:space="0" w:color="0070C0"/>
              <w:right w:val="double" w:sz="4" w:space="0" w:color="0070C0"/>
            </w:tcBorders>
          </w:tcPr>
          <w:p w:rsidR="009B1B9C" w:rsidRPr="00825765" w:rsidRDefault="009B1B9C" w:rsidP="003E79EF">
            <w:pPr>
              <w:pStyle w:val="TableContents"/>
              <w:rPr>
                <w:rFonts w:cs="Times New Roman"/>
                <w:lang w:val="uk-UA"/>
              </w:rPr>
            </w:pPr>
            <w:proofErr w:type="spellStart"/>
            <w:r w:rsidRPr="00825765">
              <w:rPr>
                <w:rFonts w:cs="Times New Roman"/>
                <w:lang w:val="uk-UA"/>
              </w:rPr>
              <w:lastRenderedPageBreak/>
              <w:t>Сприят-ливі</w:t>
            </w:r>
            <w:proofErr w:type="spellEnd"/>
          </w:p>
        </w:tc>
        <w:tc>
          <w:tcPr>
            <w:tcW w:w="1276" w:type="dxa"/>
            <w:tcBorders>
              <w:top w:val="double" w:sz="4" w:space="0" w:color="0070C0"/>
              <w:left w:val="double" w:sz="4" w:space="0" w:color="0070C0"/>
              <w:bottom w:val="double" w:sz="4" w:space="0" w:color="0070C0"/>
              <w:right w:val="double" w:sz="4" w:space="0" w:color="0070C0"/>
            </w:tcBorders>
            <w:shd w:val="clear" w:color="auto" w:fill="auto"/>
          </w:tcPr>
          <w:p w:rsidR="009B1B9C" w:rsidRPr="00825765" w:rsidRDefault="009B1B9C" w:rsidP="003E79EF">
            <w:pPr>
              <w:pStyle w:val="Standard"/>
              <w:autoSpaceDE w:val="0"/>
              <w:rPr>
                <w:rFonts w:eastAsia="TimesNewRomanPSMT" w:cs="Times New Roman"/>
                <w:lang w:val="uk-UA"/>
              </w:rPr>
            </w:pPr>
            <w:r w:rsidRPr="00825765">
              <w:rPr>
                <w:rFonts w:eastAsia="TimesNewRomanPSMT" w:cs="Times New Roman"/>
                <w:lang w:val="uk-UA"/>
              </w:rPr>
              <w:t>Терасова</w:t>
            </w:r>
          </w:p>
          <w:p w:rsidR="009B1B9C" w:rsidRPr="00825765" w:rsidRDefault="009B1B9C" w:rsidP="003E79EF">
            <w:pPr>
              <w:pStyle w:val="Standard"/>
              <w:autoSpaceDE w:val="0"/>
              <w:rPr>
                <w:rFonts w:eastAsia="TimesNewRomanPSMT" w:cs="Times New Roman"/>
                <w:lang w:val="uk-UA"/>
              </w:rPr>
            </w:pPr>
            <w:r w:rsidRPr="00825765">
              <w:rPr>
                <w:rFonts w:eastAsia="TimesNewRomanPSMT" w:cs="Times New Roman"/>
                <w:lang w:val="uk-UA"/>
              </w:rPr>
              <w:t>рівнина та</w:t>
            </w:r>
          </w:p>
          <w:p w:rsidR="009B1B9C" w:rsidRPr="00825765" w:rsidRDefault="009B1B9C" w:rsidP="003E79EF">
            <w:pPr>
              <w:pStyle w:val="Standard"/>
              <w:autoSpaceDE w:val="0"/>
              <w:rPr>
                <w:rFonts w:eastAsia="TimesNewRomanPSMT" w:cs="Times New Roman"/>
                <w:lang w:val="uk-UA"/>
              </w:rPr>
            </w:pPr>
            <w:r w:rsidRPr="00825765">
              <w:rPr>
                <w:rFonts w:eastAsia="TimesNewRomanPSMT" w:cs="Times New Roman"/>
                <w:lang w:val="uk-UA"/>
              </w:rPr>
              <w:t>її схили з</w:t>
            </w:r>
          </w:p>
          <w:p w:rsidR="009B1B9C" w:rsidRPr="00825765" w:rsidRDefault="009B1B9C" w:rsidP="003E79EF">
            <w:pPr>
              <w:pStyle w:val="Standard"/>
              <w:autoSpaceDE w:val="0"/>
              <w:rPr>
                <w:rFonts w:eastAsia="TimesNewRomanPSMT" w:cs="Times New Roman"/>
                <w:lang w:val="uk-UA"/>
              </w:rPr>
            </w:pPr>
            <w:r w:rsidRPr="00825765">
              <w:rPr>
                <w:rFonts w:eastAsia="TimesNewRomanPSMT" w:cs="Times New Roman"/>
                <w:lang w:val="uk-UA"/>
              </w:rPr>
              <w:t>ухилами</w:t>
            </w:r>
          </w:p>
          <w:p w:rsidR="009B1B9C" w:rsidRPr="00825765" w:rsidRDefault="009B1B9C" w:rsidP="003E79EF">
            <w:pPr>
              <w:pStyle w:val="Standard"/>
              <w:autoSpaceDE w:val="0"/>
              <w:rPr>
                <w:rFonts w:cs="Times New Roman"/>
                <w:lang w:val="uk-UA"/>
              </w:rPr>
            </w:pPr>
            <w:r w:rsidRPr="00825765">
              <w:rPr>
                <w:rFonts w:eastAsia="TimesNewRomanPSMT" w:cs="Times New Roman"/>
                <w:lang w:val="uk-UA"/>
              </w:rPr>
              <w:t>менше 10%</w:t>
            </w:r>
          </w:p>
        </w:tc>
        <w:tc>
          <w:tcPr>
            <w:tcW w:w="1134" w:type="dxa"/>
            <w:tcBorders>
              <w:top w:val="double" w:sz="4" w:space="0" w:color="0070C0"/>
              <w:left w:val="double" w:sz="4" w:space="0" w:color="0070C0"/>
              <w:bottom w:val="double" w:sz="4" w:space="0" w:color="0070C0"/>
              <w:right w:val="double" w:sz="4" w:space="0" w:color="0070C0"/>
            </w:tcBorders>
            <w:shd w:val="clear" w:color="auto" w:fill="auto"/>
          </w:tcPr>
          <w:p w:rsidR="009B1B9C" w:rsidRPr="00825765" w:rsidRDefault="009B1B9C" w:rsidP="003E79EF">
            <w:pPr>
              <w:pStyle w:val="TableContents"/>
              <w:rPr>
                <w:rFonts w:cs="Times New Roman"/>
                <w:lang w:val="uk-UA"/>
              </w:rPr>
            </w:pPr>
            <w:r w:rsidRPr="00825765">
              <w:rPr>
                <w:rFonts w:cs="Times New Roman"/>
                <w:lang w:val="uk-UA"/>
              </w:rPr>
              <w:t>5-10</w:t>
            </w:r>
          </w:p>
        </w:tc>
        <w:tc>
          <w:tcPr>
            <w:tcW w:w="1984" w:type="dxa"/>
            <w:tcBorders>
              <w:top w:val="double" w:sz="4" w:space="0" w:color="0070C0"/>
              <w:left w:val="double" w:sz="4" w:space="0" w:color="0070C0"/>
              <w:bottom w:val="double" w:sz="4" w:space="0" w:color="0070C0"/>
              <w:right w:val="double" w:sz="4" w:space="0" w:color="0070C0"/>
            </w:tcBorders>
            <w:shd w:val="clear" w:color="auto" w:fill="auto"/>
          </w:tcPr>
          <w:p w:rsidR="009B1B9C" w:rsidRPr="00825765" w:rsidRDefault="009B1B9C" w:rsidP="003E79EF">
            <w:pPr>
              <w:pStyle w:val="Standard"/>
              <w:autoSpaceDE w:val="0"/>
              <w:rPr>
                <w:rFonts w:eastAsia="TimesNewRomanPSMT" w:cs="Times New Roman"/>
                <w:lang w:val="uk-UA"/>
              </w:rPr>
            </w:pPr>
            <w:r w:rsidRPr="00825765">
              <w:rPr>
                <w:rFonts w:eastAsia="TimesNewRomanPSMT" w:cs="Times New Roman"/>
                <w:lang w:val="uk-UA"/>
              </w:rPr>
              <w:t>Алювіальні</w:t>
            </w:r>
          </w:p>
          <w:p w:rsidR="009B1B9C" w:rsidRPr="00825765" w:rsidRDefault="009B1B9C" w:rsidP="003E79EF">
            <w:pPr>
              <w:pStyle w:val="Standard"/>
              <w:autoSpaceDE w:val="0"/>
              <w:rPr>
                <w:rFonts w:eastAsia="TimesNewRomanPSMT" w:cs="Times New Roman"/>
                <w:lang w:val="uk-UA"/>
              </w:rPr>
            </w:pPr>
            <w:proofErr w:type="spellStart"/>
            <w:r w:rsidRPr="00825765">
              <w:rPr>
                <w:rFonts w:eastAsia="TimesNewRomanPSMT" w:cs="Times New Roman"/>
                <w:lang w:val="uk-UA"/>
              </w:rPr>
              <w:t>різнозернисті</w:t>
            </w:r>
            <w:proofErr w:type="spellEnd"/>
            <w:r w:rsidRPr="00825765">
              <w:rPr>
                <w:rFonts w:eastAsia="TimesNewRomanPSMT" w:cs="Times New Roman"/>
                <w:lang w:val="uk-UA"/>
              </w:rPr>
              <w:t xml:space="preserve"> піски, суглинки</w:t>
            </w:r>
          </w:p>
          <w:p w:rsidR="009B1B9C" w:rsidRPr="00825765" w:rsidRDefault="009B1B9C" w:rsidP="003E79EF">
            <w:pPr>
              <w:pStyle w:val="Standard"/>
              <w:autoSpaceDE w:val="0"/>
              <w:rPr>
                <w:rFonts w:eastAsia="TimesNewRomanPSMT" w:cs="Times New Roman"/>
                <w:lang w:val="uk-UA"/>
              </w:rPr>
            </w:pPr>
            <w:r w:rsidRPr="00825765">
              <w:rPr>
                <w:rFonts w:eastAsia="TimesNewRomanPSMT" w:cs="Times New Roman"/>
                <w:lang w:val="uk-UA"/>
              </w:rPr>
              <w:t>та супіски</w:t>
            </w:r>
          </w:p>
          <w:p w:rsidR="009B1B9C" w:rsidRPr="00825765" w:rsidRDefault="009B1B9C" w:rsidP="003E79EF">
            <w:pPr>
              <w:pStyle w:val="Standard"/>
              <w:autoSpaceDE w:val="0"/>
              <w:rPr>
                <w:rFonts w:eastAsia="TimesNewRomanPSMT" w:cs="Times New Roman"/>
                <w:lang w:val="uk-UA"/>
              </w:rPr>
            </w:pPr>
            <w:r w:rsidRPr="00825765">
              <w:rPr>
                <w:rFonts w:eastAsia="TimesNewRomanPSMT" w:cs="Times New Roman"/>
                <w:lang w:val="uk-UA"/>
              </w:rPr>
              <w:t>потужністю від 8-9 до 12-35 м.</w:t>
            </w:r>
          </w:p>
        </w:tc>
        <w:tc>
          <w:tcPr>
            <w:tcW w:w="992" w:type="dxa"/>
            <w:tcBorders>
              <w:top w:val="double" w:sz="4" w:space="0" w:color="0070C0"/>
              <w:left w:val="double" w:sz="4" w:space="0" w:color="0070C0"/>
              <w:bottom w:val="double" w:sz="4" w:space="0" w:color="0070C0"/>
              <w:right w:val="double" w:sz="4" w:space="0" w:color="0070C0"/>
            </w:tcBorders>
            <w:shd w:val="clear" w:color="auto" w:fill="auto"/>
          </w:tcPr>
          <w:p w:rsidR="009B1B9C" w:rsidRPr="00825765" w:rsidRDefault="009B1B9C" w:rsidP="003E79EF">
            <w:pPr>
              <w:pStyle w:val="Standard"/>
              <w:autoSpaceDE w:val="0"/>
              <w:rPr>
                <w:rFonts w:eastAsia="TimesNewRomanPSMT" w:cs="Times New Roman"/>
                <w:lang w:val="uk-UA"/>
              </w:rPr>
            </w:pPr>
            <w:r w:rsidRPr="00825765">
              <w:rPr>
                <w:rFonts w:eastAsia="TimesNewRomanPSMT" w:cs="Times New Roman"/>
                <w:lang w:val="uk-UA"/>
              </w:rPr>
              <w:t>Більше</w:t>
            </w:r>
          </w:p>
          <w:p w:rsidR="009B1B9C" w:rsidRPr="00825765" w:rsidRDefault="009B1B9C" w:rsidP="003E79EF">
            <w:pPr>
              <w:pStyle w:val="Standard"/>
              <w:autoSpaceDE w:val="0"/>
              <w:rPr>
                <w:rFonts w:cs="Times New Roman"/>
                <w:lang w:val="uk-UA"/>
              </w:rPr>
            </w:pPr>
            <w:r w:rsidRPr="00825765">
              <w:rPr>
                <w:rFonts w:eastAsia="TimesNewRomanPSMT" w:cs="Times New Roman"/>
                <w:lang w:val="uk-UA"/>
              </w:rPr>
              <w:t>2 кг/cм2</w:t>
            </w:r>
          </w:p>
        </w:tc>
        <w:tc>
          <w:tcPr>
            <w:tcW w:w="1843" w:type="dxa"/>
            <w:tcBorders>
              <w:top w:val="double" w:sz="4" w:space="0" w:color="0070C0"/>
              <w:left w:val="double" w:sz="4" w:space="0" w:color="0070C0"/>
              <w:bottom w:val="double" w:sz="4" w:space="0" w:color="0070C0"/>
              <w:right w:val="double" w:sz="4" w:space="0" w:color="0070C0"/>
            </w:tcBorders>
            <w:shd w:val="clear" w:color="auto" w:fill="auto"/>
          </w:tcPr>
          <w:p w:rsidR="009B1B9C" w:rsidRPr="00825765" w:rsidRDefault="009B1B9C" w:rsidP="003E79EF">
            <w:pPr>
              <w:pStyle w:val="Standard"/>
              <w:autoSpaceDE w:val="0"/>
              <w:rPr>
                <w:rFonts w:eastAsia="TimesNewRomanPSMT" w:cs="Times New Roman"/>
                <w:lang w:val="uk-UA"/>
              </w:rPr>
            </w:pPr>
            <w:r w:rsidRPr="00825765">
              <w:rPr>
                <w:rFonts w:eastAsia="TimesNewRomanPSMT" w:cs="Times New Roman"/>
                <w:lang w:val="uk-UA"/>
              </w:rPr>
              <w:t>Еолові процеси, не</w:t>
            </w:r>
          </w:p>
          <w:p w:rsidR="009B1B9C" w:rsidRPr="00825765" w:rsidRDefault="009B1B9C" w:rsidP="003E79EF">
            <w:pPr>
              <w:pStyle w:val="Standard"/>
              <w:autoSpaceDE w:val="0"/>
              <w:rPr>
                <w:rFonts w:eastAsia="TimesNewRomanPSMT" w:cs="Times New Roman"/>
                <w:lang w:val="uk-UA"/>
              </w:rPr>
            </w:pPr>
            <w:r w:rsidRPr="00825765">
              <w:rPr>
                <w:rFonts w:eastAsia="TimesNewRomanPSMT" w:cs="Times New Roman"/>
                <w:lang w:val="uk-UA"/>
              </w:rPr>
              <w:t>значна</w:t>
            </w:r>
          </w:p>
          <w:p w:rsidR="009B1B9C" w:rsidRPr="00825765" w:rsidRDefault="009B1B9C" w:rsidP="003E79EF">
            <w:pPr>
              <w:pStyle w:val="Standard"/>
              <w:autoSpaceDE w:val="0"/>
              <w:rPr>
                <w:rFonts w:eastAsia="TimesNewRomanPSMT" w:cs="Times New Roman"/>
                <w:lang w:val="uk-UA"/>
              </w:rPr>
            </w:pPr>
            <w:proofErr w:type="spellStart"/>
            <w:r w:rsidRPr="00825765">
              <w:rPr>
                <w:rFonts w:eastAsia="TimesNewRomanPSMT" w:cs="Times New Roman"/>
                <w:lang w:val="uk-UA"/>
              </w:rPr>
              <w:t>просадочність</w:t>
            </w:r>
            <w:proofErr w:type="spellEnd"/>
            <w:r w:rsidRPr="00825765">
              <w:rPr>
                <w:rFonts w:eastAsia="TimesNewRomanPSMT" w:cs="Times New Roman"/>
                <w:lang w:val="uk-UA"/>
              </w:rPr>
              <w:t>,</w:t>
            </w:r>
          </w:p>
          <w:p w:rsidR="009B1B9C" w:rsidRPr="00825765" w:rsidRDefault="009B1B9C" w:rsidP="003E79EF">
            <w:pPr>
              <w:pStyle w:val="Standard"/>
              <w:autoSpaceDE w:val="0"/>
              <w:rPr>
                <w:rFonts w:eastAsia="TimesNewRomanPSMT" w:cs="Times New Roman"/>
                <w:lang w:val="uk-UA"/>
              </w:rPr>
            </w:pPr>
            <w:r w:rsidRPr="00825765">
              <w:rPr>
                <w:rFonts w:eastAsia="TimesNewRomanPSMT" w:cs="Times New Roman"/>
                <w:lang w:val="uk-UA"/>
              </w:rPr>
              <w:t>підтоплення</w:t>
            </w:r>
          </w:p>
          <w:p w:rsidR="009B1B9C" w:rsidRPr="00825765" w:rsidRDefault="009B1B9C" w:rsidP="003E79EF">
            <w:pPr>
              <w:pStyle w:val="Standard"/>
              <w:autoSpaceDE w:val="0"/>
              <w:rPr>
                <w:rFonts w:eastAsia="TimesNewRomanPSMT" w:cs="Times New Roman"/>
                <w:lang w:val="uk-UA"/>
              </w:rPr>
            </w:pPr>
            <w:r w:rsidRPr="00825765">
              <w:rPr>
                <w:rFonts w:eastAsia="TimesNewRomanPSMT" w:cs="Times New Roman"/>
                <w:lang w:val="uk-UA"/>
              </w:rPr>
              <w:t>території, розробка</w:t>
            </w:r>
          </w:p>
          <w:p w:rsidR="009B1B9C" w:rsidRPr="00825765" w:rsidRDefault="009B1B9C" w:rsidP="003E79EF">
            <w:pPr>
              <w:pStyle w:val="Standard"/>
              <w:autoSpaceDE w:val="0"/>
              <w:rPr>
                <w:rFonts w:eastAsia="TimesNewRomanPSMT" w:cs="Times New Roman"/>
                <w:lang w:val="uk-UA"/>
              </w:rPr>
            </w:pPr>
            <w:r w:rsidRPr="00825765">
              <w:rPr>
                <w:rFonts w:eastAsia="TimesNewRomanPSMT" w:cs="Times New Roman"/>
                <w:lang w:val="uk-UA"/>
              </w:rPr>
              <w:t>кар’єрів</w:t>
            </w:r>
          </w:p>
        </w:tc>
        <w:tc>
          <w:tcPr>
            <w:tcW w:w="1418" w:type="dxa"/>
            <w:tcBorders>
              <w:top w:val="double" w:sz="4" w:space="0" w:color="0070C0"/>
              <w:left w:val="double" w:sz="4" w:space="0" w:color="0070C0"/>
              <w:bottom w:val="double" w:sz="4" w:space="0" w:color="0070C0"/>
            </w:tcBorders>
            <w:shd w:val="clear" w:color="auto" w:fill="auto"/>
          </w:tcPr>
          <w:p w:rsidR="009B1B9C" w:rsidRPr="00825765" w:rsidRDefault="009B1B9C" w:rsidP="003E79EF">
            <w:pPr>
              <w:pStyle w:val="Standard"/>
              <w:autoSpaceDE w:val="0"/>
              <w:ind w:right="-55"/>
              <w:rPr>
                <w:rFonts w:eastAsia="TimesNewRomanPSMT" w:cs="Times New Roman"/>
                <w:lang w:val="uk-UA"/>
              </w:rPr>
            </w:pPr>
            <w:r w:rsidRPr="00825765">
              <w:rPr>
                <w:rFonts w:eastAsia="TimesNewRomanPSMT" w:cs="Times New Roman"/>
                <w:lang w:val="uk-UA"/>
              </w:rPr>
              <w:t>Закріплення пісків,</w:t>
            </w:r>
          </w:p>
          <w:p w:rsidR="009B1B9C" w:rsidRPr="00825765" w:rsidRDefault="001A0D11" w:rsidP="00CA3616">
            <w:pPr>
              <w:pStyle w:val="Standard"/>
              <w:autoSpaceDE w:val="0"/>
              <w:ind w:right="-55"/>
              <w:rPr>
                <w:rFonts w:eastAsia="TimesNewRomanPSMT" w:cs="Times New Roman"/>
                <w:lang w:val="uk-UA"/>
              </w:rPr>
            </w:pPr>
            <w:r w:rsidRPr="00825765">
              <w:rPr>
                <w:rFonts w:eastAsia="TimesNewRomanPSMT" w:cs="Times New Roman"/>
                <w:lang w:val="uk-UA"/>
              </w:rPr>
              <w:t>п</w:t>
            </w:r>
            <w:r w:rsidR="009B1B9C" w:rsidRPr="00825765">
              <w:rPr>
                <w:rFonts w:eastAsia="TimesNewRomanPSMT" w:cs="Times New Roman"/>
                <w:lang w:val="uk-UA"/>
              </w:rPr>
              <w:t>ониження</w:t>
            </w:r>
            <w:r w:rsidRPr="00825765">
              <w:rPr>
                <w:rFonts w:eastAsia="TimesNewRomanPSMT" w:cs="Times New Roman"/>
                <w:lang w:val="uk-UA"/>
              </w:rPr>
              <w:t xml:space="preserve"> </w:t>
            </w:r>
            <w:r w:rsidR="009B1B9C" w:rsidRPr="00825765">
              <w:rPr>
                <w:rFonts w:eastAsia="TimesNewRomanPSMT" w:cs="Times New Roman"/>
                <w:lang w:val="uk-UA"/>
              </w:rPr>
              <w:t>рівня ґрунтових вод</w:t>
            </w:r>
          </w:p>
        </w:tc>
      </w:tr>
      <w:tr w:rsidR="009B1B9C" w:rsidRPr="00825765" w:rsidTr="00CA3616">
        <w:tc>
          <w:tcPr>
            <w:tcW w:w="1276" w:type="dxa"/>
            <w:tcBorders>
              <w:top w:val="double" w:sz="4" w:space="0" w:color="0070C0"/>
              <w:left w:val="nil"/>
              <w:bottom w:val="double" w:sz="4" w:space="0" w:color="0070C0"/>
              <w:right w:val="double" w:sz="4" w:space="0" w:color="0070C0"/>
            </w:tcBorders>
          </w:tcPr>
          <w:p w:rsidR="009B1B9C" w:rsidRPr="00825765" w:rsidRDefault="009B1B9C" w:rsidP="003E79EF">
            <w:pPr>
              <w:pStyle w:val="TableContents"/>
              <w:rPr>
                <w:rFonts w:cs="Times New Roman"/>
                <w:lang w:val="uk-UA"/>
              </w:rPr>
            </w:pPr>
            <w:r w:rsidRPr="00825765">
              <w:rPr>
                <w:rFonts w:cs="Times New Roman"/>
                <w:lang w:val="uk-UA"/>
              </w:rPr>
              <w:t>Відносно сприятливі</w:t>
            </w:r>
          </w:p>
        </w:tc>
        <w:tc>
          <w:tcPr>
            <w:tcW w:w="1276" w:type="dxa"/>
            <w:tcBorders>
              <w:top w:val="double" w:sz="4" w:space="0" w:color="0070C0"/>
              <w:left w:val="double" w:sz="4" w:space="0" w:color="0070C0"/>
              <w:bottom w:val="double" w:sz="4" w:space="0" w:color="0070C0"/>
              <w:right w:val="double" w:sz="4" w:space="0" w:color="0070C0"/>
            </w:tcBorders>
            <w:shd w:val="clear" w:color="auto" w:fill="auto"/>
          </w:tcPr>
          <w:p w:rsidR="009B1B9C" w:rsidRPr="00825765" w:rsidRDefault="009B1B9C" w:rsidP="003E79EF">
            <w:pPr>
              <w:pStyle w:val="Standard"/>
              <w:autoSpaceDE w:val="0"/>
              <w:rPr>
                <w:rFonts w:eastAsia="TimesNewRomanPSMT" w:cs="Times New Roman"/>
                <w:lang w:val="uk-UA"/>
              </w:rPr>
            </w:pPr>
            <w:r w:rsidRPr="00825765">
              <w:rPr>
                <w:rFonts w:eastAsia="TimesNewRomanPSMT" w:cs="Times New Roman"/>
                <w:lang w:val="uk-UA"/>
              </w:rPr>
              <w:t>Терасова</w:t>
            </w:r>
          </w:p>
          <w:p w:rsidR="009B1B9C" w:rsidRPr="00825765" w:rsidRDefault="009B1B9C" w:rsidP="003E79EF">
            <w:pPr>
              <w:pStyle w:val="Standard"/>
              <w:autoSpaceDE w:val="0"/>
              <w:rPr>
                <w:rFonts w:eastAsia="TimesNewRomanPSMT" w:cs="Times New Roman"/>
                <w:lang w:val="uk-UA"/>
              </w:rPr>
            </w:pPr>
            <w:r w:rsidRPr="00825765">
              <w:rPr>
                <w:rFonts w:eastAsia="TimesNewRomanPSMT" w:cs="Times New Roman"/>
                <w:lang w:val="uk-UA"/>
              </w:rPr>
              <w:t>рівнина та</w:t>
            </w:r>
          </w:p>
          <w:p w:rsidR="009B1B9C" w:rsidRPr="00825765" w:rsidRDefault="009B1B9C" w:rsidP="003E79EF">
            <w:pPr>
              <w:pStyle w:val="Standard"/>
              <w:autoSpaceDE w:val="0"/>
              <w:rPr>
                <w:rFonts w:eastAsia="TimesNewRomanPSMT" w:cs="Times New Roman"/>
                <w:lang w:val="uk-UA"/>
              </w:rPr>
            </w:pPr>
            <w:r w:rsidRPr="00825765">
              <w:rPr>
                <w:rFonts w:eastAsia="TimesNewRomanPSMT" w:cs="Times New Roman"/>
                <w:lang w:val="uk-UA"/>
              </w:rPr>
              <w:t>її схили з</w:t>
            </w:r>
          </w:p>
          <w:p w:rsidR="009B1B9C" w:rsidRPr="00825765" w:rsidRDefault="009B1B9C" w:rsidP="003E79EF">
            <w:pPr>
              <w:pStyle w:val="Standard"/>
              <w:autoSpaceDE w:val="0"/>
              <w:rPr>
                <w:rFonts w:eastAsia="TimesNewRomanPSMT" w:cs="Times New Roman"/>
                <w:lang w:val="uk-UA"/>
              </w:rPr>
            </w:pPr>
            <w:r w:rsidRPr="00825765">
              <w:rPr>
                <w:rFonts w:eastAsia="TimesNewRomanPSMT" w:cs="Times New Roman"/>
                <w:lang w:val="uk-UA"/>
              </w:rPr>
              <w:t>ухилами</w:t>
            </w:r>
          </w:p>
          <w:p w:rsidR="009B1B9C" w:rsidRPr="00825765" w:rsidRDefault="009B1B9C" w:rsidP="003E79EF">
            <w:pPr>
              <w:pStyle w:val="Standard"/>
              <w:autoSpaceDE w:val="0"/>
              <w:rPr>
                <w:rFonts w:eastAsia="TimesNewRomanPSMT" w:cs="Times New Roman"/>
                <w:lang w:val="uk-UA"/>
              </w:rPr>
            </w:pPr>
            <w:r w:rsidRPr="00825765">
              <w:rPr>
                <w:rFonts w:eastAsia="TimesNewRomanPSMT" w:cs="Times New Roman"/>
                <w:lang w:val="uk-UA"/>
              </w:rPr>
              <w:t>10-20 %</w:t>
            </w:r>
          </w:p>
        </w:tc>
        <w:tc>
          <w:tcPr>
            <w:tcW w:w="1134" w:type="dxa"/>
            <w:tcBorders>
              <w:top w:val="double" w:sz="4" w:space="0" w:color="0070C0"/>
              <w:left w:val="double" w:sz="4" w:space="0" w:color="0070C0"/>
              <w:bottom w:val="double" w:sz="4" w:space="0" w:color="0070C0"/>
              <w:right w:val="double" w:sz="4" w:space="0" w:color="0070C0"/>
            </w:tcBorders>
            <w:shd w:val="clear" w:color="auto" w:fill="auto"/>
          </w:tcPr>
          <w:p w:rsidR="009B1B9C" w:rsidRPr="00825765" w:rsidRDefault="009B1B9C" w:rsidP="003E79EF">
            <w:pPr>
              <w:pStyle w:val="TableContents"/>
              <w:rPr>
                <w:rFonts w:cs="Times New Roman"/>
                <w:lang w:val="uk-UA"/>
              </w:rPr>
            </w:pPr>
            <w:r w:rsidRPr="00825765">
              <w:rPr>
                <w:rFonts w:cs="Times New Roman"/>
                <w:lang w:val="uk-UA"/>
              </w:rPr>
              <w:t>5-10</w:t>
            </w:r>
          </w:p>
        </w:tc>
        <w:tc>
          <w:tcPr>
            <w:tcW w:w="1984" w:type="dxa"/>
            <w:tcBorders>
              <w:top w:val="double" w:sz="4" w:space="0" w:color="0070C0"/>
              <w:left w:val="double" w:sz="4" w:space="0" w:color="0070C0"/>
              <w:bottom w:val="double" w:sz="4" w:space="0" w:color="0070C0"/>
              <w:right w:val="double" w:sz="4" w:space="0" w:color="0070C0"/>
            </w:tcBorders>
            <w:shd w:val="clear" w:color="auto" w:fill="auto"/>
            <w:vAlign w:val="center"/>
          </w:tcPr>
          <w:p w:rsidR="009B1B9C" w:rsidRPr="00825765" w:rsidRDefault="009B1B9C" w:rsidP="003E79EF">
            <w:pPr>
              <w:pStyle w:val="ac"/>
              <w:spacing w:line="240" w:lineRule="auto"/>
              <w:rPr>
                <w:rFonts w:ascii="Times New Roman" w:hAnsi="Times New Roman" w:cs="Times New Roman"/>
                <w:sz w:val="24"/>
              </w:rPr>
            </w:pPr>
          </w:p>
        </w:tc>
        <w:tc>
          <w:tcPr>
            <w:tcW w:w="992" w:type="dxa"/>
            <w:tcBorders>
              <w:top w:val="double" w:sz="4" w:space="0" w:color="0070C0"/>
              <w:left w:val="double" w:sz="4" w:space="0" w:color="0070C0"/>
              <w:bottom w:val="double" w:sz="4" w:space="0" w:color="0070C0"/>
              <w:right w:val="double" w:sz="4" w:space="0" w:color="0070C0"/>
            </w:tcBorders>
            <w:shd w:val="clear" w:color="auto" w:fill="auto"/>
            <w:vAlign w:val="center"/>
          </w:tcPr>
          <w:p w:rsidR="009B1B9C" w:rsidRPr="00825765" w:rsidRDefault="009B1B9C" w:rsidP="003E79EF">
            <w:pPr>
              <w:pStyle w:val="ac"/>
              <w:snapToGrid w:val="0"/>
              <w:spacing w:line="240" w:lineRule="auto"/>
              <w:rPr>
                <w:rFonts w:ascii="Times New Roman" w:hAnsi="Times New Roman" w:cs="Times New Roman"/>
                <w:sz w:val="24"/>
              </w:rPr>
            </w:pPr>
          </w:p>
        </w:tc>
        <w:tc>
          <w:tcPr>
            <w:tcW w:w="1843" w:type="dxa"/>
            <w:tcBorders>
              <w:top w:val="double" w:sz="4" w:space="0" w:color="0070C0"/>
              <w:left w:val="double" w:sz="4" w:space="0" w:color="0070C0"/>
              <w:bottom w:val="double" w:sz="4" w:space="0" w:color="0070C0"/>
              <w:right w:val="double" w:sz="4" w:space="0" w:color="0070C0"/>
            </w:tcBorders>
            <w:shd w:val="clear" w:color="auto" w:fill="auto"/>
            <w:vAlign w:val="center"/>
          </w:tcPr>
          <w:p w:rsidR="009B1B9C" w:rsidRPr="00825765" w:rsidRDefault="009B1B9C" w:rsidP="003E79EF">
            <w:pPr>
              <w:pStyle w:val="ac"/>
              <w:snapToGrid w:val="0"/>
              <w:spacing w:line="240" w:lineRule="auto"/>
              <w:rPr>
                <w:rFonts w:ascii="Times New Roman" w:hAnsi="Times New Roman" w:cs="Times New Roman"/>
                <w:sz w:val="24"/>
              </w:rPr>
            </w:pPr>
          </w:p>
        </w:tc>
        <w:tc>
          <w:tcPr>
            <w:tcW w:w="1418" w:type="dxa"/>
            <w:tcBorders>
              <w:top w:val="double" w:sz="4" w:space="0" w:color="0070C0"/>
              <w:left w:val="double" w:sz="4" w:space="0" w:color="0070C0"/>
              <w:bottom w:val="double" w:sz="4" w:space="0" w:color="0070C0"/>
            </w:tcBorders>
            <w:shd w:val="clear" w:color="auto" w:fill="auto"/>
            <w:vAlign w:val="center"/>
          </w:tcPr>
          <w:p w:rsidR="009B1B9C" w:rsidRPr="00825765" w:rsidRDefault="009B1B9C" w:rsidP="003E79EF">
            <w:pPr>
              <w:pStyle w:val="ac"/>
              <w:snapToGrid w:val="0"/>
              <w:spacing w:line="240" w:lineRule="auto"/>
              <w:ind w:right="-55"/>
              <w:rPr>
                <w:rFonts w:ascii="Times New Roman" w:hAnsi="Times New Roman" w:cs="Times New Roman"/>
                <w:sz w:val="24"/>
              </w:rPr>
            </w:pPr>
          </w:p>
        </w:tc>
      </w:tr>
      <w:tr w:rsidR="009B1B9C" w:rsidRPr="00825765" w:rsidTr="00CA3616">
        <w:tc>
          <w:tcPr>
            <w:tcW w:w="1276" w:type="dxa"/>
            <w:tcBorders>
              <w:top w:val="double" w:sz="4" w:space="0" w:color="0070C0"/>
              <w:left w:val="nil"/>
              <w:bottom w:val="double" w:sz="4" w:space="0" w:color="0070C0"/>
              <w:right w:val="double" w:sz="4" w:space="0" w:color="0070C0"/>
            </w:tcBorders>
          </w:tcPr>
          <w:p w:rsidR="009B1B9C" w:rsidRPr="00825765" w:rsidRDefault="009B1B9C" w:rsidP="003E79EF">
            <w:pPr>
              <w:pStyle w:val="TableContents"/>
              <w:rPr>
                <w:rFonts w:cs="Times New Roman"/>
                <w:lang w:val="uk-UA"/>
              </w:rPr>
            </w:pPr>
            <w:proofErr w:type="spellStart"/>
            <w:r w:rsidRPr="00825765">
              <w:rPr>
                <w:rFonts w:cs="Times New Roman"/>
                <w:lang w:val="uk-UA"/>
              </w:rPr>
              <w:t>Несприят-ливі</w:t>
            </w:r>
            <w:proofErr w:type="spellEnd"/>
          </w:p>
        </w:tc>
        <w:tc>
          <w:tcPr>
            <w:tcW w:w="1276" w:type="dxa"/>
            <w:tcBorders>
              <w:top w:val="double" w:sz="4" w:space="0" w:color="0070C0"/>
              <w:left w:val="double" w:sz="4" w:space="0" w:color="0070C0"/>
              <w:bottom w:val="double" w:sz="4" w:space="0" w:color="0070C0"/>
              <w:right w:val="double" w:sz="4" w:space="0" w:color="0070C0"/>
            </w:tcBorders>
            <w:shd w:val="clear" w:color="auto" w:fill="auto"/>
          </w:tcPr>
          <w:p w:rsidR="009B1B9C" w:rsidRPr="00825765" w:rsidRDefault="009B1B9C" w:rsidP="003E79EF">
            <w:pPr>
              <w:pStyle w:val="Standard"/>
              <w:autoSpaceDE w:val="0"/>
              <w:rPr>
                <w:rFonts w:eastAsia="TimesNewRomanPSMT" w:cs="Times New Roman"/>
                <w:lang w:val="uk-UA"/>
              </w:rPr>
            </w:pPr>
            <w:r w:rsidRPr="00825765">
              <w:rPr>
                <w:rFonts w:eastAsia="TimesNewRomanPSMT" w:cs="Times New Roman"/>
                <w:lang w:val="uk-UA"/>
              </w:rPr>
              <w:t>Ухили</w:t>
            </w:r>
          </w:p>
          <w:p w:rsidR="009B1B9C" w:rsidRPr="00825765" w:rsidRDefault="009B1B9C" w:rsidP="003E79EF">
            <w:pPr>
              <w:pStyle w:val="Standard"/>
              <w:autoSpaceDE w:val="0"/>
              <w:rPr>
                <w:rFonts w:eastAsia="TimesNewRomanPSMT" w:cs="Times New Roman"/>
                <w:lang w:val="uk-UA"/>
              </w:rPr>
            </w:pPr>
            <w:r w:rsidRPr="00825765">
              <w:rPr>
                <w:rFonts w:eastAsia="TimesNewRomanPSMT" w:cs="Times New Roman"/>
                <w:lang w:val="uk-UA"/>
              </w:rPr>
              <w:t>рівнини та</w:t>
            </w:r>
          </w:p>
          <w:p w:rsidR="009B1B9C" w:rsidRPr="00825765" w:rsidRDefault="009B1B9C" w:rsidP="003E79EF">
            <w:pPr>
              <w:pStyle w:val="Standard"/>
              <w:autoSpaceDE w:val="0"/>
              <w:rPr>
                <w:rFonts w:eastAsia="TimesNewRomanPSMT" w:cs="Times New Roman"/>
                <w:lang w:val="uk-UA"/>
              </w:rPr>
            </w:pPr>
            <w:r w:rsidRPr="00825765">
              <w:rPr>
                <w:rFonts w:eastAsia="TimesNewRomanPSMT" w:cs="Times New Roman"/>
                <w:lang w:val="uk-UA"/>
              </w:rPr>
              <w:t>річних</w:t>
            </w:r>
          </w:p>
          <w:p w:rsidR="009B1B9C" w:rsidRPr="00825765" w:rsidRDefault="009B1B9C" w:rsidP="003E79EF">
            <w:pPr>
              <w:pStyle w:val="Standard"/>
              <w:autoSpaceDE w:val="0"/>
              <w:rPr>
                <w:rFonts w:eastAsia="TimesNewRomanPSMT" w:cs="Times New Roman"/>
                <w:lang w:val="uk-UA"/>
              </w:rPr>
            </w:pPr>
            <w:r w:rsidRPr="00825765">
              <w:rPr>
                <w:rFonts w:eastAsia="TimesNewRomanPSMT" w:cs="Times New Roman"/>
                <w:lang w:val="uk-UA"/>
              </w:rPr>
              <w:t>долин з</w:t>
            </w:r>
          </w:p>
          <w:p w:rsidR="009B1B9C" w:rsidRPr="00825765" w:rsidRDefault="009B1B9C" w:rsidP="003E79EF">
            <w:pPr>
              <w:pStyle w:val="Standard"/>
              <w:autoSpaceDE w:val="0"/>
              <w:rPr>
                <w:rFonts w:eastAsia="TimesNewRomanPSMT" w:cs="Times New Roman"/>
                <w:lang w:val="uk-UA"/>
              </w:rPr>
            </w:pPr>
            <w:r w:rsidRPr="00825765">
              <w:rPr>
                <w:rFonts w:eastAsia="TimesNewRomanPSMT" w:cs="Times New Roman"/>
                <w:lang w:val="uk-UA"/>
              </w:rPr>
              <w:t>ухилами</w:t>
            </w:r>
          </w:p>
          <w:p w:rsidR="009B1B9C" w:rsidRPr="00825765" w:rsidRDefault="009B1B9C" w:rsidP="003E79EF">
            <w:pPr>
              <w:pStyle w:val="Standard"/>
              <w:autoSpaceDE w:val="0"/>
              <w:rPr>
                <w:rFonts w:eastAsia="TimesNewRomanPSMT" w:cs="Times New Roman"/>
                <w:lang w:val="uk-UA"/>
              </w:rPr>
            </w:pPr>
            <w:r w:rsidRPr="00825765">
              <w:rPr>
                <w:rFonts w:eastAsia="TimesNewRomanPSMT" w:cs="Times New Roman"/>
                <w:lang w:val="uk-UA"/>
              </w:rPr>
              <w:t>більш 20%</w:t>
            </w:r>
          </w:p>
        </w:tc>
        <w:tc>
          <w:tcPr>
            <w:tcW w:w="1134" w:type="dxa"/>
            <w:tcBorders>
              <w:top w:val="double" w:sz="4" w:space="0" w:color="0070C0"/>
              <w:left w:val="double" w:sz="4" w:space="0" w:color="0070C0"/>
              <w:bottom w:val="double" w:sz="4" w:space="0" w:color="0070C0"/>
              <w:right w:val="double" w:sz="4" w:space="0" w:color="0070C0"/>
            </w:tcBorders>
            <w:shd w:val="clear" w:color="auto" w:fill="auto"/>
          </w:tcPr>
          <w:p w:rsidR="009B1B9C" w:rsidRPr="00825765" w:rsidRDefault="009B1B9C" w:rsidP="003E79EF">
            <w:pPr>
              <w:pStyle w:val="TableContents"/>
              <w:rPr>
                <w:rFonts w:cs="Times New Roman"/>
                <w:lang w:val="uk-UA"/>
              </w:rPr>
            </w:pPr>
            <w:r w:rsidRPr="00825765">
              <w:rPr>
                <w:rFonts w:cs="Times New Roman"/>
                <w:lang w:val="uk-UA"/>
              </w:rPr>
              <w:t>5-10</w:t>
            </w:r>
          </w:p>
        </w:tc>
        <w:tc>
          <w:tcPr>
            <w:tcW w:w="1984" w:type="dxa"/>
            <w:tcBorders>
              <w:top w:val="double" w:sz="4" w:space="0" w:color="0070C0"/>
              <w:left w:val="double" w:sz="4" w:space="0" w:color="0070C0"/>
              <w:bottom w:val="double" w:sz="4" w:space="0" w:color="0070C0"/>
              <w:right w:val="double" w:sz="4" w:space="0" w:color="0070C0"/>
            </w:tcBorders>
            <w:shd w:val="clear" w:color="auto" w:fill="auto"/>
          </w:tcPr>
          <w:p w:rsidR="001A0D11" w:rsidRPr="00825765" w:rsidRDefault="009B1B9C" w:rsidP="003E79EF">
            <w:pPr>
              <w:pStyle w:val="TableContents"/>
              <w:rPr>
                <w:rFonts w:cs="Times New Roman"/>
                <w:lang w:val="uk-UA"/>
              </w:rPr>
            </w:pPr>
            <w:proofErr w:type="spellStart"/>
            <w:r w:rsidRPr="00825765">
              <w:rPr>
                <w:rFonts w:cs="Times New Roman"/>
                <w:lang w:val="uk-UA"/>
              </w:rPr>
              <w:t>Різнозернисті</w:t>
            </w:r>
            <w:proofErr w:type="spellEnd"/>
            <w:r w:rsidRPr="00825765">
              <w:rPr>
                <w:rFonts w:cs="Times New Roman"/>
                <w:lang w:val="uk-UA"/>
              </w:rPr>
              <w:t xml:space="preserve"> піски потужністю </w:t>
            </w:r>
          </w:p>
          <w:p w:rsidR="009B1B9C" w:rsidRPr="00825765" w:rsidRDefault="009B1B9C" w:rsidP="003E79EF">
            <w:pPr>
              <w:pStyle w:val="TableContents"/>
              <w:rPr>
                <w:rFonts w:cs="Times New Roman"/>
                <w:lang w:val="uk-UA"/>
              </w:rPr>
            </w:pPr>
            <w:r w:rsidRPr="00825765">
              <w:rPr>
                <w:rFonts w:cs="Times New Roman"/>
                <w:lang w:val="uk-UA"/>
              </w:rPr>
              <w:t>2-3 м</w:t>
            </w:r>
          </w:p>
        </w:tc>
        <w:tc>
          <w:tcPr>
            <w:tcW w:w="992" w:type="dxa"/>
            <w:tcBorders>
              <w:top w:val="double" w:sz="4" w:space="0" w:color="0070C0"/>
              <w:left w:val="double" w:sz="4" w:space="0" w:color="0070C0"/>
              <w:bottom w:val="double" w:sz="4" w:space="0" w:color="0070C0"/>
              <w:right w:val="double" w:sz="4" w:space="0" w:color="0070C0"/>
            </w:tcBorders>
            <w:shd w:val="clear" w:color="auto" w:fill="auto"/>
            <w:vAlign w:val="center"/>
          </w:tcPr>
          <w:p w:rsidR="009B1B9C" w:rsidRPr="00825765" w:rsidRDefault="009B1B9C" w:rsidP="003E79EF">
            <w:pPr>
              <w:pStyle w:val="ac"/>
              <w:snapToGrid w:val="0"/>
              <w:spacing w:line="240" w:lineRule="auto"/>
              <w:rPr>
                <w:rFonts w:ascii="Times New Roman" w:hAnsi="Times New Roman" w:cs="Times New Roman"/>
                <w:sz w:val="24"/>
              </w:rPr>
            </w:pPr>
          </w:p>
        </w:tc>
        <w:tc>
          <w:tcPr>
            <w:tcW w:w="1843" w:type="dxa"/>
            <w:tcBorders>
              <w:top w:val="double" w:sz="4" w:space="0" w:color="0070C0"/>
              <w:left w:val="double" w:sz="4" w:space="0" w:color="0070C0"/>
              <w:bottom w:val="double" w:sz="4" w:space="0" w:color="0070C0"/>
              <w:right w:val="double" w:sz="4" w:space="0" w:color="0070C0"/>
            </w:tcBorders>
            <w:shd w:val="clear" w:color="auto" w:fill="auto"/>
            <w:vAlign w:val="center"/>
          </w:tcPr>
          <w:p w:rsidR="009B1B9C" w:rsidRPr="00825765" w:rsidRDefault="009B1B9C" w:rsidP="003E79EF">
            <w:pPr>
              <w:pStyle w:val="ac"/>
              <w:snapToGrid w:val="0"/>
              <w:spacing w:line="240" w:lineRule="auto"/>
              <w:rPr>
                <w:rFonts w:ascii="Times New Roman" w:hAnsi="Times New Roman" w:cs="Times New Roman"/>
                <w:sz w:val="24"/>
              </w:rPr>
            </w:pPr>
          </w:p>
        </w:tc>
        <w:tc>
          <w:tcPr>
            <w:tcW w:w="1418" w:type="dxa"/>
            <w:tcBorders>
              <w:top w:val="double" w:sz="4" w:space="0" w:color="0070C0"/>
              <w:left w:val="double" w:sz="4" w:space="0" w:color="0070C0"/>
              <w:bottom w:val="double" w:sz="4" w:space="0" w:color="0070C0"/>
            </w:tcBorders>
            <w:shd w:val="clear" w:color="auto" w:fill="auto"/>
            <w:vAlign w:val="center"/>
          </w:tcPr>
          <w:p w:rsidR="009B1B9C" w:rsidRPr="00825765" w:rsidRDefault="009B1B9C" w:rsidP="003E79EF">
            <w:pPr>
              <w:pStyle w:val="ac"/>
              <w:snapToGrid w:val="0"/>
              <w:spacing w:line="240" w:lineRule="auto"/>
              <w:ind w:right="-55"/>
              <w:rPr>
                <w:rFonts w:ascii="Times New Roman" w:hAnsi="Times New Roman" w:cs="Times New Roman"/>
                <w:sz w:val="24"/>
              </w:rPr>
            </w:pPr>
          </w:p>
        </w:tc>
      </w:tr>
      <w:tr w:rsidR="009B1B9C" w:rsidRPr="00825765" w:rsidTr="00CA3616">
        <w:tc>
          <w:tcPr>
            <w:tcW w:w="1276" w:type="dxa"/>
            <w:tcBorders>
              <w:top w:val="double" w:sz="4" w:space="0" w:color="0070C0"/>
              <w:left w:val="nil"/>
              <w:bottom w:val="nil"/>
              <w:right w:val="double" w:sz="4" w:space="0" w:color="0070C0"/>
            </w:tcBorders>
          </w:tcPr>
          <w:p w:rsidR="009B1B9C" w:rsidRPr="00825765" w:rsidRDefault="009B1B9C" w:rsidP="003E79EF">
            <w:pPr>
              <w:pStyle w:val="TableContents"/>
              <w:rPr>
                <w:rFonts w:cs="Times New Roman"/>
                <w:lang w:val="uk-UA"/>
              </w:rPr>
            </w:pPr>
          </w:p>
        </w:tc>
        <w:tc>
          <w:tcPr>
            <w:tcW w:w="1276" w:type="dxa"/>
            <w:tcBorders>
              <w:top w:val="double" w:sz="4" w:space="0" w:color="0070C0"/>
              <w:left w:val="double" w:sz="4" w:space="0" w:color="0070C0"/>
              <w:bottom w:val="nil"/>
              <w:right w:val="double" w:sz="4" w:space="0" w:color="0070C0"/>
            </w:tcBorders>
            <w:shd w:val="clear" w:color="auto" w:fill="auto"/>
          </w:tcPr>
          <w:p w:rsidR="009B1B9C" w:rsidRPr="00825765" w:rsidRDefault="009B1B9C" w:rsidP="003E79EF">
            <w:pPr>
              <w:pStyle w:val="Standard"/>
              <w:autoSpaceDE w:val="0"/>
              <w:rPr>
                <w:rFonts w:eastAsia="TimesNewRomanPSMT" w:cs="Times New Roman"/>
                <w:lang w:val="uk-UA"/>
              </w:rPr>
            </w:pPr>
            <w:r w:rsidRPr="00825765">
              <w:rPr>
                <w:rFonts w:eastAsia="TimesNewRomanPSMT" w:cs="Times New Roman"/>
                <w:lang w:val="uk-UA"/>
              </w:rPr>
              <w:t>Заплава</w:t>
            </w:r>
          </w:p>
          <w:p w:rsidR="009B1B9C" w:rsidRPr="00825765" w:rsidRDefault="009B1B9C" w:rsidP="003E79EF">
            <w:pPr>
              <w:pStyle w:val="Standard"/>
              <w:autoSpaceDE w:val="0"/>
              <w:rPr>
                <w:rFonts w:eastAsia="TimesNewRomanPSMT" w:cs="Times New Roman"/>
                <w:lang w:val="uk-UA"/>
              </w:rPr>
            </w:pPr>
            <w:r w:rsidRPr="00825765">
              <w:rPr>
                <w:rFonts w:eastAsia="TimesNewRomanPSMT" w:cs="Times New Roman"/>
                <w:lang w:val="uk-UA"/>
              </w:rPr>
              <w:t>р. Удай</w:t>
            </w:r>
          </w:p>
        </w:tc>
        <w:tc>
          <w:tcPr>
            <w:tcW w:w="1134" w:type="dxa"/>
            <w:tcBorders>
              <w:top w:val="double" w:sz="4" w:space="0" w:color="0070C0"/>
              <w:left w:val="double" w:sz="4" w:space="0" w:color="0070C0"/>
              <w:bottom w:val="nil"/>
              <w:right w:val="double" w:sz="4" w:space="0" w:color="0070C0"/>
            </w:tcBorders>
            <w:shd w:val="clear" w:color="auto" w:fill="auto"/>
          </w:tcPr>
          <w:p w:rsidR="001A0D11" w:rsidRPr="00825765" w:rsidRDefault="009B1B9C" w:rsidP="003E79EF">
            <w:pPr>
              <w:pStyle w:val="TableContents"/>
              <w:rPr>
                <w:rFonts w:cs="Times New Roman"/>
                <w:lang w:val="uk-UA"/>
              </w:rPr>
            </w:pPr>
            <w:r w:rsidRPr="00825765">
              <w:rPr>
                <w:rFonts w:cs="Times New Roman"/>
                <w:lang w:val="uk-UA"/>
              </w:rPr>
              <w:t xml:space="preserve">Менше </w:t>
            </w:r>
          </w:p>
          <w:p w:rsidR="009B1B9C" w:rsidRPr="00825765" w:rsidRDefault="009B1B9C" w:rsidP="003E79EF">
            <w:pPr>
              <w:pStyle w:val="TableContents"/>
              <w:rPr>
                <w:rFonts w:cs="Times New Roman"/>
                <w:lang w:val="uk-UA"/>
              </w:rPr>
            </w:pPr>
            <w:r w:rsidRPr="00825765">
              <w:rPr>
                <w:rFonts w:cs="Times New Roman"/>
                <w:lang w:val="uk-UA"/>
              </w:rPr>
              <w:t>2 м</w:t>
            </w:r>
          </w:p>
        </w:tc>
        <w:tc>
          <w:tcPr>
            <w:tcW w:w="1984" w:type="dxa"/>
            <w:tcBorders>
              <w:top w:val="double" w:sz="4" w:space="0" w:color="0070C0"/>
              <w:left w:val="double" w:sz="4" w:space="0" w:color="0070C0"/>
              <w:bottom w:val="nil"/>
              <w:right w:val="double" w:sz="4" w:space="0" w:color="0070C0"/>
            </w:tcBorders>
            <w:shd w:val="clear" w:color="auto" w:fill="auto"/>
          </w:tcPr>
          <w:p w:rsidR="009B1B9C" w:rsidRPr="00825765" w:rsidRDefault="009B1B9C" w:rsidP="003E79EF">
            <w:pPr>
              <w:pStyle w:val="Standard"/>
              <w:autoSpaceDE w:val="0"/>
              <w:rPr>
                <w:rFonts w:eastAsia="TimesNewRomanPSMT" w:cs="Times New Roman"/>
                <w:lang w:val="uk-UA"/>
              </w:rPr>
            </w:pPr>
            <w:proofErr w:type="spellStart"/>
            <w:r w:rsidRPr="00825765">
              <w:rPr>
                <w:rFonts w:eastAsia="TimesNewRomanPSMT" w:cs="Times New Roman"/>
                <w:lang w:val="uk-UA"/>
              </w:rPr>
              <w:t>Різнозернисті</w:t>
            </w:r>
            <w:proofErr w:type="spellEnd"/>
            <w:r w:rsidRPr="00825765">
              <w:rPr>
                <w:rFonts w:eastAsia="TimesNewRomanPSMT" w:cs="Times New Roman"/>
                <w:lang w:val="uk-UA"/>
              </w:rPr>
              <w:t xml:space="preserve"> піски</w:t>
            </w:r>
          </w:p>
          <w:p w:rsidR="009B1B9C" w:rsidRPr="00825765" w:rsidRDefault="00CA3616" w:rsidP="003E79EF">
            <w:pPr>
              <w:pStyle w:val="Standard"/>
              <w:autoSpaceDE w:val="0"/>
              <w:rPr>
                <w:rFonts w:eastAsia="TimesNewRomanPSMT" w:cs="Times New Roman"/>
                <w:lang w:val="uk-UA"/>
              </w:rPr>
            </w:pPr>
            <w:r w:rsidRPr="00825765">
              <w:rPr>
                <w:rFonts w:eastAsia="TimesNewRomanPSMT" w:cs="Times New Roman"/>
                <w:lang w:val="uk-UA"/>
              </w:rPr>
              <w:t>потужні</w:t>
            </w:r>
            <w:r w:rsidR="009B1B9C" w:rsidRPr="00825765">
              <w:rPr>
                <w:rFonts w:eastAsia="TimesNewRomanPSMT" w:cs="Times New Roman"/>
                <w:lang w:val="uk-UA"/>
              </w:rPr>
              <w:t>стю 7-9м, суглинки з</w:t>
            </w:r>
          </w:p>
          <w:p w:rsidR="009B1B9C" w:rsidRPr="00825765" w:rsidRDefault="009B1B9C" w:rsidP="003E79EF">
            <w:pPr>
              <w:pStyle w:val="Standard"/>
              <w:autoSpaceDE w:val="0"/>
              <w:rPr>
                <w:rFonts w:eastAsia="TimesNewRomanPSMT" w:cs="Times New Roman"/>
                <w:lang w:val="uk-UA"/>
              </w:rPr>
            </w:pPr>
            <w:r w:rsidRPr="00825765">
              <w:rPr>
                <w:rFonts w:eastAsia="TimesNewRomanPSMT" w:cs="Times New Roman"/>
                <w:lang w:val="uk-UA"/>
              </w:rPr>
              <w:t>прошарками</w:t>
            </w:r>
          </w:p>
          <w:p w:rsidR="009B1B9C" w:rsidRPr="00825765" w:rsidRDefault="009B1B9C" w:rsidP="003E79EF">
            <w:pPr>
              <w:pStyle w:val="Standard"/>
              <w:autoSpaceDE w:val="0"/>
              <w:rPr>
                <w:rFonts w:eastAsia="TimesNewRomanPSMT" w:cs="Times New Roman"/>
                <w:lang w:val="uk-UA"/>
              </w:rPr>
            </w:pPr>
            <w:proofErr w:type="spellStart"/>
            <w:r w:rsidRPr="00825765">
              <w:rPr>
                <w:rFonts w:eastAsia="TimesNewRomanPSMT" w:cs="Times New Roman"/>
                <w:lang w:val="uk-UA"/>
              </w:rPr>
              <w:t>мулово-</w:t>
            </w:r>
            <w:proofErr w:type="spellEnd"/>
          </w:p>
          <w:p w:rsidR="009B1B9C" w:rsidRPr="00825765" w:rsidRDefault="009B1B9C" w:rsidP="003E79EF">
            <w:pPr>
              <w:pStyle w:val="Standard"/>
              <w:autoSpaceDE w:val="0"/>
              <w:rPr>
                <w:rFonts w:eastAsia="TimesNewRomanPSMT" w:cs="Times New Roman"/>
                <w:lang w:val="uk-UA"/>
              </w:rPr>
            </w:pPr>
            <w:r w:rsidRPr="00825765">
              <w:rPr>
                <w:rFonts w:eastAsia="TimesNewRomanPSMT" w:cs="Times New Roman"/>
                <w:lang w:val="uk-UA"/>
              </w:rPr>
              <w:t>глинистого</w:t>
            </w:r>
          </w:p>
          <w:p w:rsidR="009B1B9C" w:rsidRPr="00825765" w:rsidRDefault="009B1B9C" w:rsidP="003E79EF">
            <w:pPr>
              <w:pStyle w:val="Standard"/>
              <w:autoSpaceDE w:val="0"/>
              <w:rPr>
                <w:rFonts w:eastAsia="TimesNewRomanPSMT" w:cs="Times New Roman"/>
                <w:lang w:val="uk-UA"/>
              </w:rPr>
            </w:pPr>
            <w:r w:rsidRPr="00825765">
              <w:rPr>
                <w:rFonts w:eastAsia="TimesNewRomanPSMT" w:cs="Times New Roman"/>
                <w:lang w:val="uk-UA"/>
              </w:rPr>
              <w:t>матеріалу</w:t>
            </w:r>
          </w:p>
        </w:tc>
        <w:tc>
          <w:tcPr>
            <w:tcW w:w="992" w:type="dxa"/>
            <w:tcBorders>
              <w:top w:val="double" w:sz="4" w:space="0" w:color="0070C0"/>
              <w:left w:val="double" w:sz="4" w:space="0" w:color="0070C0"/>
              <w:bottom w:val="nil"/>
              <w:right w:val="double" w:sz="4" w:space="0" w:color="0070C0"/>
            </w:tcBorders>
            <w:shd w:val="clear" w:color="auto" w:fill="auto"/>
          </w:tcPr>
          <w:p w:rsidR="009B1B9C" w:rsidRPr="00825765" w:rsidRDefault="009B1B9C" w:rsidP="003E79EF">
            <w:pPr>
              <w:pStyle w:val="Standard"/>
              <w:autoSpaceDE w:val="0"/>
              <w:rPr>
                <w:rFonts w:eastAsia="TimesNewRomanPSMT" w:cs="Times New Roman"/>
                <w:lang w:val="uk-UA"/>
              </w:rPr>
            </w:pPr>
            <w:r w:rsidRPr="00825765">
              <w:rPr>
                <w:rFonts w:eastAsia="TimesNewRomanPSMT" w:cs="Times New Roman"/>
                <w:lang w:val="uk-UA"/>
              </w:rPr>
              <w:t>Біля</w:t>
            </w:r>
          </w:p>
          <w:p w:rsidR="009B1B9C" w:rsidRPr="00825765" w:rsidRDefault="009B1B9C" w:rsidP="003E79EF">
            <w:pPr>
              <w:pStyle w:val="Standard"/>
              <w:autoSpaceDE w:val="0"/>
              <w:rPr>
                <w:rFonts w:eastAsia="TimesNewRomanPSMT" w:cs="Times New Roman"/>
                <w:lang w:val="uk-UA"/>
              </w:rPr>
            </w:pPr>
            <w:r w:rsidRPr="00825765">
              <w:rPr>
                <w:rFonts w:eastAsia="TimesNewRomanPSMT" w:cs="Times New Roman"/>
                <w:lang w:val="uk-UA"/>
              </w:rPr>
              <w:t>1-1,5</w:t>
            </w:r>
          </w:p>
          <w:p w:rsidR="009B1B9C" w:rsidRPr="00825765" w:rsidRDefault="009B1B9C" w:rsidP="003E79EF">
            <w:pPr>
              <w:pStyle w:val="Standard"/>
              <w:autoSpaceDE w:val="0"/>
              <w:rPr>
                <w:rFonts w:cs="Times New Roman"/>
                <w:lang w:val="uk-UA"/>
              </w:rPr>
            </w:pPr>
            <w:r w:rsidRPr="00825765">
              <w:rPr>
                <w:rFonts w:eastAsia="TimesNewRomanPSMT" w:cs="Times New Roman"/>
                <w:lang w:val="uk-UA"/>
              </w:rPr>
              <w:t>кг/cм2</w:t>
            </w:r>
          </w:p>
        </w:tc>
        <w:tc>
          <w:tcPr>
            <w:tcW w:w="1843" w:type="dxa"/>
            <w:tcBorders>
              <w:top w:val="double" w:sz="4" w:space="0" w:color="0070C0"/>
              <w:left w:val="double" w:sz="4" w:space="0" w:color="0070C0"/>
              <w:bottom w:val="nil"/>
              <w:right w:val="double" w:sz="4" w:space="0" w:color="0070C0"/>
            </w:tcBorders>
            <w:shd w:val="clear" w:color="auto" w:fill="auto"/>
          </w:tcPr>
          <w:p w:rsidR="009B1B9C" w:rsidRPr="00825765" w:rsidRDefault="009B1B9C" w:rsidP="003E79EF">
            <w:pPr>
              <w:pStyle w:val="Standard"/>
              <w:autoSpaceDE w:val="0"/>
              <w:rPr>
                <w:rFonts w:eastAsia="TimesNewRomanPSMT" w:cs="Times New Roman"/>
                <w:lang w:val="uk-UA"/>
              </w:rPr>
            </w:pPr>
            <w:r w:rsidRPr="00825765">
              <w:rPr>
                <w:rFonts w:eastAsia="TimesNewRomanPSMT" w:cs="Times New Roman"/>
                <w:lang w:val="uk-UA"/>
              </w:rPr>
              <w:t>Високий рівень</w:t>
            </w:r>
          </w:p>
          <w:p w:rsidR="009B1B9C" w:rsidRPr="00825765" w:rsidRDefault="009B1B9C" w:rsidP="003E79EF">
            <w:pPr>
              <w:pStyle w:val="Standard"/>
              <w:autoSpaceDE w:val="0"/>
              <w:rPr>
                <w:rFonts w:eastAsia="TimesNewRomanPSMT" w:cs="Times New Roman"/>
                <w:lang w:val="uk-UA"/>
              </w:rPr>
            </w:pPr>
            <w:r w:rsidRPr="00825765">
              <w:rPr>
                <w:rFonts w:eastAsia="TimesNewRomanPSMT" w:cs="Times New Roman"/>
                <w:lang w:val="uk-UA"/>
              </w:rPr>
              <w:t>ґрунтових вод,</w:t>
            </w:r>
          </w:p>
          <w:p w:rsidR="009B1B9C" w:rsidRPr="00825765" w:rsidRDefault="009B1B9C" w:rsidP="003E79EF">
            <w:pPr>
              <w:pStyle w:val="Standard"/>
              <w:autoSpaceDE w:val="0"/>
              <w:rPr>
                <w:rFonts w:eastAsia="TimesNewRomanPSMT" w:cs="Times New Roman"/>
                <w:lang w:val="uk-UA"/>
              </w:rPr>
            </w:pPr>
            <w:r w:rsidRPr="00825765">
              <w:rPr>
                <w:rFonts w:eastAsia="TimesNewRomanPSMT" w:cs="Times New Roman"/>
                <w:lang w:val="uk-UA"/>
              </w:rPr>
              <w:t>заболоченість,</w:t>
            </w:r>
          </w:p>
          <w:p w:rsidR="009B1B9C" w:rsidRPr="00825765" w:rsidRDefault="009B1B9C" w:rsidP="003E79EF">
            <w:pPr>
              <w:pStyle w:val="Standard"/>
              <w:autoSpaceDE w:val="0"/>
              <w:rPr>
                <w:rFonts w:eastAsia="TimesNewRomanPSMT" w:cs="Times New Roman"/>
                <w:lang w:val="uk-UA"/>
              </w:rPr>
            </w:pPr>
            <w:r w:rsidRPr="00825765">
              <w:rPr>
                <w:rFonts w:eastAsia="TimesNewRomanPSMT" w:cs="Times New Roman"/>
                <w:lang w:val="uk-UA"/>
              </w:rPr>
              <w:t>затоплення</w:t>
            </w:r>
          </w:p>
          <w:p w:rsidR="009B1B9C" w:rsidRPr="00825765" w:rsidRDefault="009B1B9C" w:rsidP="003E79EF">
            <w:pPr>
              <w:pStyle w:val="Standard"/>
              <w:autoSpaceDE w:val="0"/>
              <w:rPr>
                <w:rFonts w:eastAsia="TimesNewRomanPSMT" w:cs="Times New Roman"/>
                <w:lang w:val="uk-UA"/>
              </w:rPr>
            </w:pPr>
            <w:r w:rsidRPr="00825765">
              <w:rPr>
                <w:rFonts w:eastAsia="TimesNewRomanPSMT" w:cs="Times New Roman"/>
                <w:lang w:val="uk-UA"/>
              </w:rPr>
              <w:t>паводковими</w:t>
            </w:r>
          </w:p>
          <w:p w:rsidR="009B1B9C" w:rsidRPr="00825765" w:rsidRDefault="009B1B9C" w:rsidP="003E79EF">
            <w:pPr>
              <w:pStyle w:val="Standard"/>
              <w:autoSpaceDE w:val="0"/>
              <w:rPr>
                <w:rFonts w:eastAsia="TimesNewRomanPSMT" w:cs="Times New Roman"/>
                <w:lang w:val="uk-UA"/>
              </w:rPr>
            </w:pPr>
            <w:r w:rsidRPr="00825765">
              <w:rPr>
                <w:rFonts w:eastAsia="TimesNewRomanPSMT" w:cs="Times New Roman"/>
                <w:lang w:val="uk-UA"/>
              </w:rPr>
              <w:t>водами, еолові</w:t>
            </w:r>
          </w:p>
          <w:p w:rsidR="009B1B9C" w:rsidRPr="00825765" w:rsidRDefault="009B1B9C" w:rsidP="003E79EF">
            <w:pPr>
              <w:pStyle w:val="Standard"/>
              <w:autoSpaceDE w:val="0"/>
              <w:rPr>
                <w:rFonts w:eastAsia="TimesNewRomanPSMT" w:cs="Times New Roman"/>
                <w:lang w:val="uk-UA"/>
              </w:rPr>
            </w:pPr>
            <w:r w:rsidRPr="00825765">
              <w:rPr>
                <w:rFonts w:eastAsia="TimesNewRomanPSMT" w:cs="Times New Roman"/>
                <w:lang w:val="uk-UA"/>
              </w:rPr>
              <w:t>процеси</w:t>
            </w:r>
          </w:p>
        </w:tc>
        <w:tc>
          <w:tcPr>
            <w:tcW w:w="1418" w:type="dxa"/>
            <w:tcBorders>
              <w:top w:val="double" w:sz="4" w:space="0" w:color="0070C0"/>
              <w:left w:val="double" w:sz="4" w:space="0" w:color="0070C0"/>
              <w:bottom w:val="nil"/>
            </w:tcBorders>
            <w:shd w:val="clear" w:color="auto" w:fill="auto"/>
          </w:tcPr>
          <w:p w:rsidR="009B1B9C" w:rsidRPr="00825765" w:rsidRDefault="009B1B9C" w:rsidP="003E79EF">
            <w:pPr>
              <w:pStyle w:val="Standard"/>
              <w:autoSpaceDE w:val="0"/>
              <w:ind w:right="-55"/>
              <w:rPr>
                <w:rFonts w:eastAsia="TimesNewRomanPSMT" w:cs="Times New Roman"/>
                <w:lang w:val="uk-UA"/>
              </w:rPr>
            </w:pPr>
            <w:r w:rsidRPr="00825765">
              <w:rPr>
                <w:rFonts w:eastAsia="TimesNewRomanPSMT" w:cs="Times New Roman"/>
                <w:lang w:val="uk-UA"/>
              </w:rPr>
              <w:t>Пониження</w:t>
            </w:r>
            <w:r w:rsidR="001A0D11" w:rsidRPr="00825765">
              <w:rPr>
                <w:rFonts w:eastAsia="TimesNewRomanPSMT" w:cs="Times New Roman"/>
                <w:lang w:val="uk-UA"/>
              </w:rPr>
              <w:t xml:space="preserve"> </w:t>
            </w:r>
            <w:r w:rsidRPr="00825765">
              <w:rPr>
                <w:rFonts w:eastAsia="TimesNewRomanPSMT" w:cs="Times New Roman"/>
                <w:lang w:val="uk-UA"/>
              </w:rPr>
              <w:t xml:space="preserve">рівня </w:t>
            </w:r>
            <w:proofErr w:type="spellStart"/>
            <w:r w:rsidRPr="00825765">
              <w:rPr>
                <w:rFonts w:eastAsia="TimesNewRomanPSMT" w:cs="Times New Roman"/>
                <w:lang w:val="uk-UA"/>
              </w:rPr>
              <w:t>ґрунто-</w:t>
            </w:r>
            <w:proofErr w:type="spellEnd"/>
          </w:p>
          <w:p w:rsidR="009B1B9C" w:rsidRPr="00825765" w:rsidRDefault="009B1B9C" w:rsidP="003E79EF">
            <w:pPr>
              <w:pStyle w:val="Standard"/>
              <w:autoSpaceDE w:val="0"/>
              <w:ind w:right="-55"/>
              <w:rPr>
                <w:rFonts w:eastAsia="TimesNewRomanPSMT" w:cs="Times New Roman"/>
                <w:lang w:val="uk-UA"/>
              </w:rPr>
            </w:pPr>
            <w:proofErr w:type="spellStart"/>
            <w:r w:rsidRPr="00825765">
              <w:rPr>
                <w:rFonts w:eastAsia="TimesNewRomanPSMT" w:cs="Times New Roman"/>
                <w:lang w:val="uk-UA"/>
              </w:rPr>
              <w:t>вих</w:t>
            </w:r>
            <w:proofErr w:type="spellEnd"/>
            <w:r w:rsidRPr="00825765">
              <w:rPr>
                <w:rFonts w:eastAsia="TimesNewRomanPSMT" w:cs="Times New Roman"/>
                <w:lang w:val="uk-UA"/>
              </w:rPr>
              <w:t xml:space="preserve"> вод,</w:t>
            </w:r>
          </w:p>
          <w:p w:rsidR="009B1B9C" w:rsidRPr="00825765" w:rsidRDefault="009B1B9C" w:rsidP="003E79EF">
            <w:pPr>
              <w:pStyle w:val="Standard"/>
              <w:autoSpaceDE w:val="0"/>
              <w:ind w:right="-55"/>
              <w:rPr>
                <w:rFonts w:eastAsia="TimesNewRomanPSMT" w:cs="Times New Roman"/>
                <w:lang w:val="uk-UA"/>
              </w:rPr>
            </w:pPr>
            <w:r w:rsidRPr="00825765">
              <w:rPr>
                <w:rFonts w:eastAsia="TimesNewRomanPSMT" w:cs="Times New Roman"/>
                <w:lang w:val="uk-UA"/>
              </w:rPr>
              <w:t>закріплення</w:t>
            </w:r>
          </w:p>
          <w:p w:rsidR="009B1B9C" w:rsidRPr="00825765" w:rsidRDefault="009B1B9C" w:rsidP="003E79EF">
            <w:pPr>
              <w:pStyle w:val="Standard"/>
              <w:autoSpaceDE w:val="0"/>
              <w:ind w:right="-55"/>
              <w:rPr>
                <w:rFonts w:eastAsia="TimesNewRomanPSMT" w:cs="Times New Roman"/>
                <w:lang w:val="uk-UA"/>
              </w:rPr>
            </w:pPr>
            <w:r w:rsidRPr="00825765">
              <w:rPr>
                <w:rFonts w:eastAsia="TimesNewRomanPSMT" w:cs="Times New Roman"/>
                <w:lang w:val="uk-UA"/>
              </w:rPr>
              <w:t>пісків</w:t>
            </w:r>
          </w:p>
        </w:tc>
      </w:tr>
    </w:tbl>
    <w:p w:rsidR="00E41A8D" w:rsidRPr="00F42BC9" w:rsidRDefault="00E41A8D" w:rsidP="003E79EF">
      <w:pPr>
        <w:pStyle w:val="Standard"/>
        <w:autoSpaceDE w:val="0"/>
        <w:rPr>
          <w:rFonts w:cs="Times New Roman"/>
          <w:b/>
          <w:bCs/>
          <w:i/>
          <w:iCs/>
          <w:color w:val="FF66CC"/>
          <w:sz w:val="28"/>
          <w:szCs w:val="28"/>
          <w:lang w:val="uk-UA"/>
        </w:rPr>
      </w:pPr>
    </w:p>
    <w:p w:rsidR="00FB563F" w:rsidRDefault="00FB563F" w:rsidP="0032061D">
      <w:pPr>
        <w:pStyle w:val="Standard"/>
        <w:autoSpaceDE w:val="0"/>
        <w:ind w:firstLine="567"/>
        <w:outlineLvl w:val="0"/>
        <w:rPr>
          <w:rFonts w:cs="Times New Roman"/>
          <w:b/>
          <w:bCs/>
          <w:i/>
          <w:iCs/>
          <w:sz w:val="28"/>
          <w:szCs w:val="28"/>
          <w:lang w:val="uk-UA"/>
        </w:rPr>
      </w:pPr>
      <w:bookmarkStart w:id="15" w:name="_Toc52807583"/>
    </w:p>
    <w:p w:rsidR="00E41A8D" w:rsidRPr="00BA46C3" w:rsidRDefault="00E41A8D" w:rsidP="0032061D">
      <w:pPr>
        <w:pStyle w:val="Standard"/>
        <w:autoSpaceDE w:val="0"/>
        <w:ind w:firstLine="567"/>
        <w:outlineLvl w:val="0"/>
        <w:rPr>
          <w:rFonts w:cs="Times New Roman"/>
          <w:b/>
          <w:bCs/>
          <w:i/>
          <w:iCs/>
          <w:sz w:val="28"/>
          <w:szCs w:val="28"/>
          <w:lang w:val="uk-UA"/>
        </w:rPr>
      </w:pPr>
      <w:bookmarkStart w:id="16" w:name="_Toc90470146"/>
      <w:r w:rsidRPr="00BA46C3">
        <w:rPr>
          <w:rFonts w:cs="Times New Roman"/>
          <w:b/>
          <w:bCs/>
          <w:i/>
          <w:iCs/>
          <w:sz w:val="28"/>
          <w:szCs w:val="28"/>
          <w:lang w:val="uk-UA"/>
        </w:rPr>
        <w:t>Стан атмосферного повітря</w:t>
      </w:r>
      <w:bookmarkEnd w:id="15"/>
      <w:bookmarkEnd w:id="16"/>
    </w:p>
    <w:p w:rsidR="004E36A4" w:rsidRPr="00BA46C3" w:rsidRDefault="004E36A4" w:rsidP="003E79EF">
      <w:pPr>
        <w:pStyle w:val="Standard"/>
        <w:autoSpaceDE w:val="0"/>
        <w:ind w:firstLine="709"/>
        <w:outlineLvl w:val="1"/>
        <w:rPr>
          <w:rFonts w:cs="Times New Roman"/>
          <w:b/>
          <w:bCs/>
          <w:i/>
          <w:iCs/>
          <w:sz w:val="16"/>
          <w:szCs w:val="16"/>
          <w:lang w:val="uk-UA"/>
        </w:rPr>
      </w:pPr>
    </w:p>
    <w:p w:rsidR="00B31767" w:rsidRPr="00BA46C3" w:rsidRDefault="00E41A8D" w:rsidP="003E79EF">
      <w:pPr>
        <w:spacing w:line="240" w:lineRule="auto"/>
        <w:ind w:firstLine="567"/>
        <w:rPr>
          <w:sz w:val="28"/>
          <w:szCs w:val="28"/>
        </w:rPr>
      </w:pPr>
      <w:r w:rsidRPr="00BA46C3">
        <w:rPr>
          <w:sz w:val="28"/>
          <w:szCs w:val="28"/>
        </w:rPr>
        <w:tab/>
      </w:r>
      <w:r w:rsidR="00B31767" w:rsidRPr="00BA46C3">
        <w:rPr>
          <w:sz w:val="28"/>
          <w:szCs w:val="28"/>
        </w:rPr>
        <w:t xml:space="preserve">Найбільшим забруднюючим стаціонарним джерелом викидів в атмосферу є промисловий комплекс міста та автотранспорт. Викидами підприємств є сірчаний ангідрид, окиси вуглецю, зола, сажа інші забруднюючі речовини. Зокрема обсяги викидів шкідливих речовин в атмосферу міста стаціонарними джерелами забруднення щорічно складають близько </w:t>
      </w:r>
      <w:r w:rsidR="003B1D90" w:rsidRPr="00BA46C3">
        <w:rPr>
          <w:sz w:val="28"/>
          <w:szCs w:val="28"/>
        </w:rPr>
        <w:t>6</w:t>
      </w:r>
      <w:r w:rsidR="00B31767" w:rsidRPr="00BA46C3">
        <w:rPr>
          <w:sz w:val="28"/>
          <w:szCs w:val="28"/>
        </w:rPr>
        <w:t>00 т., при цьому загальна кількість викидів становить близько 3500 т. (за рахунок пересувних джерел забруднення).</w:t>
      </w:r>
    </w:p>
    <w:p w:rsidR="00E41A8D" w:rsidRDefault="00E41A8D" w:rsidP="003E79EF">
      <w:pPr>
        <w:pStyle w:val="Standard"/>
        <w:autoSpaceDE w:val="0"/>
        <w:jc w:val="both"/>
        <w:rPr>
          <w:rFonts w:cs="Times New Roman"/>
          <w:sz w:val="28"/>
          <w:szCs w:val="28"/>
          <w:lang w:val="uk-UA"/>
        </w:rPr>
      </w:pPr>
      <w:r w:rsidRPr="00BA46C3">
        <w:rPr>
          <w:rFonts w:cs="Times New Roman"/>
          <w:sz w:val="28"/>
          <w:szCs w:val="28"/>
          <w:lang w:val="uk-UA"/>
        </w:rPr>
        <w:tab/>
        <w:t>Згідно Доповіді про стан навколишнього природного середовищ</w:t>
      </w:r>
      <w:r w:rsidR="003B1D90" w:rsidRPr="00BA46C3">
        <w:rPr>
          <w:rFonts w:cs="Times New Roman"/>
          <w:sz w:val="28"/>
          <w:szCs w:val="28"/>
          <w:lang w:val="uk-UA"/>
        </w:rPr>
        <w:t>а в Чернігівській області за 2020</w:t>
      </w:r>
      <w:r w:rsidRPr="00BA46C3">
        <w:rPr>
          <w:rFonts w:cs="Times New Roman"/>
          <w:sz w:val="28"/>
          <w:szCs w:val="28"/>
          <w:lang w:val="uk-UA"/>
        </w:rPr>
        <w:t xml:space="preserve"> рік виданої Департаментом екології та природних ресурсів Чернігівської обласної державної адміністрації динаміка викидів забруднюючих речовин в атмосферне повітря від стаціонарних джерел забруднення наступна:</w:t>
      </w:r>
    </w:p>
    <w:p w:rsidR="00CC3556" w:rsidRPr="00BA46C3" w:rsidRDefault="00CC3556" w:rsidP="003E79EF">
      <w:pPr>
        <w:pStyle w:val="Standard"/>
        <w:autoSpaceDE w:val="0"/>
        <w:jc w:val="both"/>
        <w:rPr>
          <w:rFonts w:cs="Times New Roman"/>
          <w:sz w:val="28"/>
          <w:szCs w:val="28"/>
          <w:lang w:val="uk-UA"/>
        </w:rPr>
      </w:pPr>
    </w:p>
    <w:p w:rsidR="00FB563F" w:rsidRDefault="00FB563F" w:rsidP="003E79EF">
      <w:pPr>
        <w:pStyle w:val="a0"/>
        <w:shd w:val="clear" w:color="auto" w:fill="FFFFFF"/>
        <w:spacing w:line="240" w:lineRule="auto"/>
        <w:jc w:val="center"/>
        <w:rPr>
          <w:rFonts w:ascii="Times New Roman" w:hAnsi="Times New Roman" w:cs="Times New Roman"/>
          <w:b/>
          <w:iCs/>
          <w:sz w:val="28"/>
          <w:szCs w:val="28"/>
          <w:lang w:val="uk-UA"/>
        </w:rPr>
      </w:pPr>
    </w:p>
    <w:p w:rsidR="00FB563F" w:rsidRDefault="00FB563F" w:rsidP="003E79EF">
      <w:pPr>
        <w:pStyle w:val="a0"/>
        <w:shd w:val="clear" w:color="auto" w:fill="FFFFFF"/>
        <w:spacing w:line="240" w:lineRule="auto"/>
        <w:jc w:val="center"/>
        <w:rPr>
          <w:rFonts w:ascii="Times New Roman" w:hAnsi="Times New Roman" w:cs="Times New Roman"/>
          <w:b/>
          <w:iCs/>
          <w:sz w:val="28"/>
          <w:szCs w:val="28"/>
          <w:lang w:val="uk-UA"/>
        </w:rPr>
      </w:pPr>
    </w:p>
    <w:p w:rsidR="00FB563F" w:rsidRDefault="00FB563F" w:rsidP="003E79EF">
      <w:pPr>
        <w:pStyle w:val="a0"/>
        <w:shd w:val="clear" w:color="auto" w:fill="FFFFFF"/>
        <w:spacing w:line="240" w:lineRule="auto"/>
        <w:jc w:val="center"/>
        <w:rPr>
          <w:rFonts w:ascii="Times New Roman" w:hAnsi="Times New Roman" w:cs="Times New Roman"/>
          <w:b/>
          <w:iCs/>
          <w:sz w:val="28"/>
          <w:szCs w:val="28"/>
          <w:lang w:val="uk-UA"/>
        </w:rPr>
      </w:pPr>
    </w:p>
    <w:p w:rsidR="00FB563F" w:rsidRDefault="00FB563F" w:rsidP="003E79EF">
      <w:pPr>
        <w:pStyle w:val="a0"/>
        <w:shd w:val="clear" w:color="auto" w:fill="FFFFFF"/>
        <w:spacing w:line="240" w:lineRule="auto"/>
        <w:jc w:val="center"/>
        <w:rPr>
          <w:rFonts w:ascii="Times New Roman" w:hAnsi="Times New Roman" w:cs="Times New Roman"/>
          <w:b/>
          <w:iCs/>
          <w:sz w:val="28"/>
          <w:szCs w:val="28"/>
          <w:lang w:val="uk-UA"/>
        </w:rPr>
      </w:pPr>
    </w:p>
    <w:p w:rsidR="00FB563F" w:rsidRDefault="00FB563F" w:rsidP="003E79EF">
      <w:pPr>
        <w:pStyle w:val="a0"/>
        <w:shd w:val="clear" w:color="auto" w:fill="FFFFFF"/>
        <w:spacing w:line="240" w:lineRule="auto"/>
        <w:jc w:val="center"/>
        <w:rPr>
          <w:rFonts w:ascii="Times New Roman" w:hAnsi="Times New Roman" w:cs="Times New Roman"/>
          <w:b/>
          <w:iCs/>
          <w:sz w:val="28"/>
          <w:szCs w:val="28"/>
          <w:lang w:val="uk-UA"/>
        </w:rPr>
      </w:pPr>
    </w:p>
    <w:p w:rsidR="005676AF" w:rsidRPr="003B1D90" w:rsidRDefault="007243D4" w:rsidP="003E79EF">
      <w:pPr>
        <w:pStyle w:val="a0"/>
        <w:shd w:val="clear" w:color="auto" w:fill="FFFFFF"/>
        <w:spacing w:line="240" w:lineRule="auto"/>
        <w:jc w:val="center"/>
        <w:rPr>
          <w:rFonts w:ascii="Times New Roman" w:hAnsi="Times New Roman" w:cs="Times New Roman"/>
          <w:b/>
          <w:iCs/>
          <w:sz w:val="28"/>
          <w:szCs w:val="28"/>
          <w:lang w:val="uk-UA"/>
        </w:rPr>
      </w:pPr>
      <w:r w:rsidRPr="003B1D90">
        <w:rPr>
          <w:rFonts w:ascii="Times New Roman" w:hAnsi="Times New Roman" w:cs="Times New Roman"/>
          <w:b/>
          <w:iCs/>
          <w:sz w:val="28"/>
          <w:szCs w:val="28"/>
          <w:lang w:val="uk-UA"/>
        </w:rPr>
        <w:lastRenderedPageBreak/>
        <w:t xml:space="preserve">Табл. 2. </w:t>
      </w:r>
      <w:r w:rsidR="00A8405A" w:rsidRPr="003B1D90">
        <w:rPr>
          <w:rFonts w:ascii="Times New Roman" w:hAnsi="Times New Roman" w:cs="Times New Roman"/>
          <w:b/>
          <w:iCs/>
          <w:sz w:val="28"/>
          <w:szCs w:val="28"/>
        </w:rPr>
        <w:t xml:space="preserve">Обсяги викидів забруднюючих речовин стаціонарними </w:t>
      </w:r>
    </w:p>
    <w:p w:rsidR="00A8405A" w:rsidRPr="003B1D90" w:rsidRDefault="00A8405A" w:rsidP="003E79EF">
      <w:pPr>
        <w:pStyle w:val="a0"/>
        <w:shd w:val="clear" w:color="auto" w:fill="FFFFFF"/>
        <w:spacing w:line="240" w:lineRule="auto"/>
        <w:jc w:val="center"/>
        <w:rPr>
          <w:rFonts w:ascii="Times New Roman" w:hAnsi="Times New Roman" w:cs="Times New Roman"/>
          <w:b/>
          <w:iCs/>
          <w:sz w:val="28"/>
          <w:szCs w:val="28"/>
          <w:lang w:val="uk-UA"/>
        </w:rPr>
      </w:pPr>
      <w:r w:rsidRPr="003B1D90">
        <w:rPr>
          <w:rFonts w:ascii="Times New Roman" w:hAnsi="Times New Roman" w:cs="Times New Roman"/>
          <w:b/>
          <w:iCs/>
          <w:sz w:val="28"/>
          <w:szCs w:val="28"/>
        </w:rPr>
        <w:t xml:space="preserve">джерелами в атмосферне повітря по </w:t>
      </w:r>
      <w:r w:rsidRPr="003B1D90">
        <w:rPr>
          <w:rFonts w:ascii="Times New Roman" w:hAnsi="Times New Roman" w:cs="Times New Roman"/>
          <w:b/>
          <w:iCs/>
          <w:sz w:val="28"/>
          <w:szCs w:val="28"/>
          <w:lang w:val="uk-UA"/>
        </w:rPr>
        <w:t>м. Прилуки</w:t>
      </w:r>
      <w:r w:rsidRPr="003B1D90">
        <w:rPr>
          <w:rFonts w:ascii="Times New Roman" w:hAnsi="Times New Roman" w:cs="Times New Roman"/>
          <w:b/>
          <w:iCs/>
          <w:sz w:val="28"/>
          <w:szCs w:val="28"/>
        </w:rPr>
        <w:t xml:space="preserve"> у 20</w:t>
      </w:r>
      <w:r w:rsidR="00067863" w:rsidRPr="003B1D90">
        <w:rPr>
          <w:rFonts w:ascii="Times New Roman" w:hAnsi="Times New Roman" w:cs="Times New Roman"/>
          <w:b/>
          <w:iCs/>
          <w:sz w:val="28"/>
          <w:szCs w:val="28"/>
          <w:lang w:val="uk-UA"/>
        </w:rPr>
        <w:t>20</w:t>
      </w:r>
      <w:r w:rsidRPr="003B1D90">
        <w:rPr>
          <w:rFonts w:ascii="Times New Roman" w:hAnsi="Times New Roman" w:cs="Times New Roman"/>
          <w:b/>
          <w:iCs/>
          <w:sz w:val="28"/>
          <w:szCs w:val="28"/>
        </w:rPr>
        <w:t> р.</w:t>
      </w:r>
    </w:p>
    <w:p w:rsidR="00A8405A" w:rsidRPr="003B1D90" w:rsidRDefault="00A8405A" w:rsidP="003E79EF">
      <w:pPr>
        <w:pStyle w:val="Standard"/>
        <w:autoSpaceDE w:val="0"/>
        <w:jc w:val="both"/>
        <w:rPr>
          <w:rFonts w:cs="Times New Roman"/>
          <w:sz w:val="28"/>
          <w:szCs w:val="28"/>
          <w:lang w:val="uk-UA"/>
        </w:rPr>
      </w:pPr>
    </w:p>
    <w:tbl>
      <w:tblPr>
        <w:tblW w:w="9423" w:type="dxa"/>
        <w:jc w:val="cente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CellMar>
          <w:top w:w="55" w:type="dxa"/>
          <w:left w:w="55" w:type="dxa"/>
          <w:bottom w:w="55" w:type="dxa"/>
          <w:right w:w="55" w:type="dxa"/>
        </w:tblCellMar>
        <w:tblLook w:val="0000"/>
      </w:tblPr>
      <w:tblGrid>
        <w:gridCol w:w="8147"/>
        <w:gridCol w:w="1276"/>
      </w:tblGrid>
      <w:tr w:rsidR="00A8405A" w:rsidRPr="003B1D90" w:rsidTr="00F91C52">
        <w:trPr>
          <w:jc w:val="center"/>
        </w:trPr>
        <w:tc>
          <w:tcPr>
            <w:tcW w:w="8147" w:type="dxa"/>
            <w:tcBorders>
              <w:top w:val="double" w:sz="4" w:space="0" w:color="0070C0"/>
              <w:bottom w:val="double" w:sz="4" w:space="0" w:color="0070C0"/>
              <w:right w:val="double" w:sz="4" w:space="0" w:color="0070C0"/>
            </w:tcBorders>
            <w:shd w:val="clear" w:color="auto" w:fill="CCECFF"/>
          </w:tcPr>
          <w:p w:rsidR="00A8405A" w:rsidRPr="003B1D90" w:rsidRDefault="00A8405A" w:rsidP="00067863">
            <w:pPr>
              <w:pStyle w:val="Standard"/>
              <w:autoSpaceDE w:val="0"/>
              <w:jc w:val="both"/>
              <w:rPr>
                <w:rFonts w:cs="Times New Roman"/>
                <w:sz w:val="28"/>
                <w:szCs w:val="28"/>
                <w:lang w:val="uk-UA"/>
              </w:rPr>
            </w:pPr>
            <w:proofErr w:type="spellStart"/>
            <w:r w:rsidRPr="003B1D90">
              <w:rPr>
                <w:rFonts w:cs="Times New Roman"/>
                <w:sz w:val="28"/>
                <w:szCs w:val="28"/>
              </w:rPr>
              <w:t>Обсяги</w:t>
            </w:r>
            <w:proofErr w:type="spellEnd"/>
            <w:r w:rsidRPr="003B1D90">
              <w:rPr>
                <w:rFonts w:cs="Times New Roman"/>
                <w:sz w:val="28"/>
                <w:szCs w:val="28"/>
              </w:rPr>
              <w:t xml:space="preserve"> </w:t>
            </w:r>
            <w:proofErr w:type="spellStart"/>
            <w:r w:rsidRPr="003B1D90">
              <w:rPr>
                <w:rFonts w:cs="Times New Roman"/>
                <w:sz w:val="28"/>
                <w:szCs w:val="28"/>
              </w:rPr>
              <w:t>викидів</w:t>
            </w:r>
            <w:proofErr w:type="spellEnd"/>
            <w:r w:rsidRPr="003B1D90">
              <w:rPr>
                <w:rFonts w:cs="Times New Roman"/>
                <w:sz w:val="28"/>
                <w:szCs w:val="28"/>
                <w:lang w:val="uk-UA"/>
              </w:rPr>
              <w:t xml:space="preserve"> у </w:t>
            </w:r>
            <w:r w:rsidRPr="003B1D90">
              <w:rPr>
                <w:rFonts w:cs="Times New Roman"/>
                <w:iCs/>
                <w:sz w:val="28"/>
                <w:szCs w:val="28"/>
              </w:rPr>
              <w:t>20</w:t>
            </w:r>
            <w:r w:rsidR="00067863" w:rsidRPr="003B1D90">
              <w:rPr>
                <w:rFonts w:cs="Times New Roman"/>
                <w:iCs/>
                <w:sz w:val="28"/>
                <w:szCs w:val="28"/>
                <w:lang w:val="uk-UA"/>
              </w:rPr>
              <w:t>20</w:t>
            </w:r>
            <w:r w:rsidRPr="003B1D90">
              <w:rPr>
                <w:rFonts w:cs="Times New Roman"/>
                <w:iCs/>
                <w:sz w:val="28"/>
                <w:szCs w:val="28"/>
                <w:lang w:val="uk-UA"/>
              </w:rPr>
              <w:t>р.</w:t>
            </w:r>
            <w:r w:rsidRPr="003B1D90">
              <w:rPr>
                <w:rFonts w:cs="Times New Roman"/>
                <w:sz w:val="28"/>
                <w:szCs w:val="28"/>
              </w:rPr>
              <w:t xml:space="preserve">, </w:t>
            </w:r>
            <w:proofErr w:type="spellStart"/>
            <w:r w:rsidRPr="003B1D90">
              <w:rPr>
                <w:rFonts w:cs="Times New Roman"/>
                <w:sz w:val="28"/>
                <w:szCs w:val="28"/>
              </w:rPr>
              <w:t>тис</w:t>
            </w:r>
            <w:proofErr w:type="spellEnd"/>
            <w:r w:rsidRPr="003B1D90">
              <w:rPr>
                <w:rFonts w:cs="Times New Roman"/>
                <w:sz w:val="28"/>
                <w:szCs w:val="28"/>
              </w:rPr>
              <w:t>. </w:t>
            </w:r>
            <w:proofErr w:type="spellStart"/>
            <w:r w:rsidRPr="003B1D90">
              <w:rPr>
                <w:rFonts w:cs="Times New Roman"/>
                <w:sz w:val="28"/>
                <w:szCs w:val="28"/>
              </w:rPr>
              <w:t>тонн</w:t>
            </w:r>
            <w:proofErr w:type="spellEnd"/>
          </w:p>
        </w:tc>
        <w:tc>
          <w:tcPr>
            <w:tcW w:w="1276" w:type="dxa"/>
            <w:tcBorders>
              <w:top w:val="double" w:sz="4" w:space="0" w:color="0070C0"/>
              <w:left w:val="double" w:sz="4" w:space="0" w:color="0070C0"/>
              <w:bottom w:val="double" w:sz="4" w:space="0" w:color="0070C0"/>
            </w:tcBorders>
          </w:tcPr>
          <w:p w:rsidR="00A8405A" w:rsidRPr="003B1D90" w:rsidRDefault="00A8405A" w:rsidP="00067863">
            <w:pPr>
              <w:pStyle w:val="Standard"/>
              <w:autoSpaceDE w:val="0"/>
              <w:jc w:val="center"/>
              <w:rPr>
                <w:rFonts w:cs="Times New Roman"/>
                <w:sz w:val="28"/>
                <w:szCs w:val="28"/>
                <w:lang w:val="uk-UA"/>
              </w:rPr>
            </w:pPr>
            <w:r w:rsidRPr="003B1D90">
              <w:rPr>
                <w:rFonts w:cs="Times New Roman"/>
                <w:sz w:val="28"/>
                <w:szCs w:val="28"/>
              </w:rPr>
              <w:t>0,</w:t>
            </w:r>
            <w:r w:rsidR="00067863" w:rsidRPr="003B1D90">
              <w:rPr>
                <w:rFonts w:cs="Times New Roman"/>
                <w:sz w:val="28"/>
                <w:szCs w:val="28"/>
                <w:lang w:val="uk-UA"/>
              </w:rPr>
              <w:t>584</w:t>
            </w:r>
          </w:p>
        </w:tc>
      </w:tr>
      <w:tr w:rsidR="00A8405A" w:rsidRPr="003B1D90" w:rsidTr="00F91C52">
        <w:trPr>
          <w:jc w:val="center"/>
        </w:trPr>
        <w:tc>
          <w:tcPr>
            <w:tcW w:w="8147" w:type="dxa"/>
            <w:tcBorders>
              <w:top w:val="double" w:sz="4" w:space="0" w:color="0070C0"/>
              <w:bottom w:val="double" w:sz="4" w:space="0" w:color="0070C0"/>
              <w:right w:val="double" w:sz="4" w:space="0" w:color="0070C0"/>
            </w:tcBorders>
            <w:shd w:val="clear" w:color="auto" w:fill="CCECFF"/>
          </w:tcPr>
          <w:p w:rsidR="00A8405A" w:rsidRPr="003B1D90" w:rsidRDefault="00A8405A" w:rsidP="00067863">
            <w:pPr>
              <w:pStyle w:val="Standard"/>
              <w:autoSpaceDE w:val="0"/>
              <w:jc w:val="both"/>
              <w:rPr>
                <w:rFonts w:cs="Times New Roman"/>
                <w:sz w:val="28"/>
                <w:szCs w:val="28"/>
                <w:lang w:val="uk-UA"/>
              </w:rPr>
            </w:pPr>
            <w:proofErr w:type="spellStart"/>
            <w:r w:rsidRPr="003B1D90">
              <w:rPr>
                <w:rFonts w:cs="Times New Roman"/>
                <w:sz w:val="28"/>
                <w:szCs w:val="28"/>
              </w:rPr>
              <w:t>Збільшення</w:t>
            </w:r>
            <w:proofErr w:type="spellEnd"/>
            <w:r w:rsidRPr="003B1D90">
              <w:rPr>
                <w:rFonts w:cs="Times New Roman"/>
                <w:sz w:val="28"/>
                <w:szCs w:val="28"/>
              </w:rPr>
              <w:t xml:space="preserve"> / </w:t>
            </w:r>
            <w:proofErr w:type="spellStart"/>
            <w:r w:rsidRPr="003B1D90">
              <w:rPr>
                <w:rFonts w:cs="Times New Roman"/>
                <w:sz w:val="28"/>
                <w:szCs w:val="28"/>
              </w:rPr>
              <w:t>зменшення</w:t>
            </w:r>
            <w:proofErr w:type="spellEnd"/>
            <w:r w:rsidRPr="003B1D90">
              <w:rPr>
                <w:rFonts w:cs="Times New Roman"/>
                <w:sz w:val="28"/>
                <w:szCs w:val="28"/>
              </w:rPr>
              <w:t xml:space="preserve"> </w:t>
            </w:r>
            <w:proofErr w:type="spellStart"/>
            <w:r w:rsidRPr="003B1D90">
              <w:rPr>
                <w:rFonts w:cs="Times New Roman"/>
                <w:sz w:val="28"/>
                <w:szCs w:val="28"/>
              </w:rPr>
              <w:t>викидів</w:t>
            </w:r>
            <w:proofErr w:type="spellEnd"/>
            <w:r w:rsidRPr="003B1D90">
              <w:rPr>
                <w:rFonts w:cs="Times New Roman"/>
                <w:sz w:val="28"/>
                <w:szCs w:val="28"/>
              </w:rPr>
              <w:t xml:space="preserve"> у 20</w:t>
            </w:r>
            <w:proofErr w:type="spellStart"/>
            <w:r w:rsidR="00067863" w:rsidRPr="003B1D90">
              <w:rPr>
                <w:rFonts w:cs="Times New Roman"/>
                <w:sz w:val="28"/>
                <w:szCs w:val="28"/>
                <w:lang w:val="uk-UA"/>
              </w:rPr>
              <w:t>20</w:t>
            </w:r>
            <w:proofErr w:type="spellEnd"/>
            <w:r w:rsidRPr="003B1D90">
              <w:rPr>
                <w:rFonts w:cs="Times New Roman"/>
                <w:sz w:val="28"/>
                <w:szCs w:val="28"/>
              </w:rPr>
              <w:t xml:space="preserve">р. </w:t>
            </w:r>
            <w:proofErr w:type="spellStart"/>
            <w:r w:rsidRPr="003B1D90">
              <w:rPr>
                <w:rFonts w:cs="Times New Roman"/>
                <w:sz w:val="28"/>
                <w:szCs w:val="28"/>
              </w:rPr>
              <w:t>проти</w:t>
            </w:r>
            <w:proofErr w:type="spellEnd"/>
            <w:r w:rsidRPr="003B1D90">
              <w:rPr>
                <w:rFonts w:cs="Times New Roman"/>
                <w:sz w:val="28"/>
                <w:szCs w:val="28"/>
              </w:rPr>
              <w:t xml:space="preserve"> 201</w:t>
            </w:r>
            <w:r w:rsidR="00067863" w:rsidRPr="003B1D90">
              <w:rPr>
                <w:rFonts w:cs="Times New Roman"/>
                <w:sz w:val="28"/>
                <w:szCs w:val="28"/>
                <w:lang w:val="uk-UA"/>
              </w:rPr>
              <w:t>9</w:t>
            </w:r>
            <w:r w:rsidRPr="003B1D90">
              <w:rPr>
                <w:rFonts w:cs="Times New Roman"/>
                <w:sz w:val="28"/>
                <w:szCs w:val="28"/>
              </w:rPr>
              <w:t xml:space="preserve">р., </w:t>
            </w:r>
            <w:proofErr w:type="spellStart"/>
            <w:r w:rsidRPr="003B1D90">
              <w:rPr>
                <w:rFonts w:cs="Times New Roman"/>
                <w:sz w:val="28"/>
                <w:szCs w:val="28"/>
              </w:rPr>
              <w:t>тис</w:t>
            </w:r>
            <w:proofErr w:type="spellEnd"/>
            <w:r w:rsidRPr="003B1D90">
              <w:rPr>
                <w:rFonts w:cs="Times New Roman"/>
                <w:sz w:val="28"/>
                <w:szCs w:val="28"/>
              </w:rPr>
              <w:t>. </w:t>
            </w:r>
            <w:proofErr w:type="spellStart"/>
            <w:r w:rsidRPr="003B1D90">
              <w:rPr>
                <w:rFonts w:cs="Times New Roman"/>
                <w:sz w:val="28"/>
                <w:szCs w:val="28"/>
              </w:rPr>
              <w:t>тонн</w:t>
            </w:r>
            <w:proofErr w:type="spellEnd"/>
          </w:p>
        </w:tc>
        <w:tc>
          <w:tcPr>
            <w:tcW w:w="1276" w:type="dxa"/>
            <w:tcBorders>
              <w:top w:val="double" w:sz="4" w:space="0" w:color="0070C0"/>
              <w:left w:val="double" w:sz="4" w:space="0" w:color="0070C0"/>
              <w:bottom w:val="double" w:sz="4" w:space="0" w:color="0070C0"/>
            </w:tcBorders>
          </w:tcPr>
          <w:p w:rsidR="00A8405A" w:rsidRPr="003B1D90" w:rsidRDefault="00A8405A" w:rsidP="003B1D90">
            <w:pPr>
              <w:pStyle w:val="Standard"/>
              <w:autoSpaceDE w:val="0"/>
              <w:jc w:val="center"/>
              <w:rPr>
                <w:rFonts w:cs="Times New Roman"/>
                <w:sz w:val="28"/>
                <w:szCs w:val="28"/>
                <w:lang w:val="uk-UA"/>
              </w:rPr>
            </w:pPr>
            <w:r w:rsidRPr="003B1D90">
              <w:rPr>
                <w:rFonts w:cs="Times New Roman"/>
                <w:sz w:val="28"/>
                <w:szCs w:val="28"/>
              </w:rPr>
              <w:t>-0,0</w:t>
            </w:r>
            <w:r w:rsidR="003B1D90" w:rsidRPr="003B1D90">
              <w:rPr>
                <w:rFonts w:cs="Times New Roman"/>
                <w:sz w:val="28"/>
                <w:szCs w:val="28"/>
                <w:lang w:val="uk-UA"/>
              </w:rPr>
              <w:t>2</w:t>
            </w:r>
            <w:r w:rsidRPr="003B1D90">
              <w:rPr>
                <w:rFonts w:cs="Times New Roman"/>
                <w:sz w:val="28"/>
                <w:szCs w:val="28"/>
              </w:rPr>
              <w:t>3</w:t>
            </w:r>
          </w:p>
        </w:tc>
      </w:tr>
      <w:tr w:rsidR="00A8405A" w:rsidRPr="003B1D90" w:rsidTr="00F91C52">
        <w:trPr>
          <w:jc w:val="center"/>
        </w:trPr>
        <w:tc>
          <w:tcPr>
            <w:tcW w:w="8147" w:type="dxa"/>
            <w:tcBorders>
              <w:top w:val="double" w:sz="4" w:space="0" w:color="0070C0"/>
              <w:bottom w:val="double" w:sz="4" w:space="0" w:color="0070C0"/>
              <w:right w:val="double" w:sz="4" w:space="0" w:color="0070C0"/>
            </w:tcBorders>
            <w:shd w:val="clear" w:color="auto" w:fill="CCECFF"/>
          </w:tcPr>
          <w:p w:rsidR="00A8405A" w:rsidRPr="003B1D90" w:rsidRDefault="00A8405A" w:rsidP="003B1D90">
            <w:pPr>
              <w:pStyle w:val="Standard"/>
              <w:autoSpaceDE w:val="0"/>
              <w:jc w:val="both"/>
              <w:rPr>
                <w:rFonts w:cs="Times New Roman"/>
                <w:sz w:val="28"/>
                <w:szCs w:val="28"/>
                <w:lang w:val="uk-UA"/>
              </w:rPr>
            </w:pPr>
            <w:proofErr w:type="spellStart"/>
            <w:r w:rsidRPr="003B1D90">
              <w:rPr>
                <w:rFonts w:cs="Times New Roman"/>
                <w:sz w:val="28"/>
                <w:szCs w:val="28"/>
              </w:rPr>
              <w:t>Обсяги</w:t>
            </w:r>
            <w:proofErr w:type="spellEnd"/>
            <w:r w:rsidRPr="003B1D90">
              <w:rPr>
                <w:rFonts w:cs="Times New Roman"/>
                <w:sz w:val="28"/>
                <w:szCs w:val="28"/>
              </w:rPr>
              <w:t xml:space="preserve"> </w:t>
            </w:r>
            <w:proofErr w:type="spellStart"/>
            <w:r w:rsidRPr="003B1D90">
              <w:rPr>
                <w:rFonts w:cs="Times New Roman"/>
                <w:sz w:val="28"/>
                <w:szCs w:val="28"/>
              </w:rPr>
              <w:t>викидів</w:t>
            </w:r>
            <w:proofErr w:type="spellEnd"/>
            <w:r w:rsidRPr="003B1D90">
              <w:rPr>
                <w:rFonts w:cs="Times New Roman"/>
                <w:sz w:val="28"/>
                <w:szCs w:val="28"/>
              </w:rPr>
              <w:t xml:space="preserve"> у 20</w:t>
            </w:r>
            <w:proofErr w:type="spellStart"/>
            <w:r w:rsidR="003B1D90" w:rsidRPr="003B1D90">
              <w:rPr>
                <w:rFonts w:cs="Times New Roman"/>
                <w:sz w:val="28"/>
                <w:szCs w:val="28"/>
                <w:lang w:val="uk-UA"/>
              </w:rPr>
              <w:t>20</w:t>
            </w:r>
            <w:proofErr w:type="spellEnd"/>
            <w:r w:rsidRPr="003B1D90">
              <w:rPr>
                <w:rFonts w:cs="Times New Roman"/>
                <w:sz w:val="28"/>
                <w:szCs w:val="28"/>
              </w:rPr>
              <w:t xml:space="preserve">р. </w:t>
            </w:r>
            <w:proofErr w:type="spellStart"/>
            <w:r w:rsidRPr="003B1D90">
              <w:rPr>
                <w:rFonts w:cs="Times New Roman"/>
                <w:sz w:val="28"/>
                <w:szCs w:val="28"/>
              </w:rPr>
              <w:t>до</w:t>
            </w:r>
            <w:proofErr w:type="spellEnd"/>
            <w:r w:rsidRPr="003B1D90">
              <w:rPr>
                <w:rFonts w:cs="Times New Roman"/>
                <w:sz w:val="28"/>
                <w:szCs w:val="28"/>
              </w:rPr>
              <w:t xml:space="preserve"> 201</w:t>
            </w:r>
            <w:r w:rsidR="003B1D90" w:rsidRPr="003B1D90">
              <w:rPr>
                <w:rFonts w:cs="Times New Roman"/>
                <w:sz w:val="28"/>
                <w:szCs w:val="28"/>
                <w:lang w:val="uk-UA"/>
              </w:rPr>
              <w:t>9</w:t>
            </w:r>
            <w:r w:rsidRPr="003B1D90">
              <w:rPr>
                <w:rFonts w:cs="Times New Roman"/>
                <w:sz w:val="28"/>
                <w:szCs w:val="28"/>
              </w:rPr>
              <w:t xml:space="preserve"> р., %</w:t>
            </w:r>
          </w:p>
        </w:tc>
        <w:tc>
          <w:tcPr>
            <w:tcW w:w="1276" w:type="dxa"/>
            <w:tcBorders>
              <w:top w:val="double" w:sz="4" w:space="0" w:color="0070C0"/>
              <w:left w:val="double" w:sz="4" w:space="0" w:color="0070C0"/>
              <w:bottom w:val="double" w:sz="4" w:space="0" w:color="0070C0"/>
            </w:tcBorders>
          </w:tcPr>
          <w:p w:rsidR="00A8405A" w:rsidRPr="003B1D90" w:rsidRDefault="00A8405A" w:rsidP="003B1D90">
            <w:pPr>
              <w:pStyle w:val="Standard"/>
              <w:autoSpaceDE w:val="0"/>
              <w:jc w:val="center"/>
              <w:rPr>
                <w:rFonts w:cs="Times New Roman"/>
                <w:sz w:val="28"/>
                <w:szCs w:val="28"/>
                <w:lang w:val="uk-UA"/>
              </w:rPr>
            </w:pPr>
            <w:r w:rsidRPr="003B1D90">
              <w:rPr>
                <w:rFonts w:cs="Times New Roman"/>
                <w:sz w:val="28"/>
                <w:szCs w:val="28"/>
              </w:rPr>
              <w:t>9</w:t>
            </w:r>
            <w:r w:rsidR="003B1D90" w:rsidRPr="003B1D90">
              <w:rPr>
                <w:rFonts w:cs="Times New Roman"/>
                <w:sz w:val="28"/>
                <w:szCs w:val="28"/>
                <w:lang w:val="uk-UA"/>
              </w:rPr>
              <w:t>6</w:t>
            </w:r>
            <w:r w:rsidRPr="003B1D90">
              <w:rPr>
                <w:rFonts w:cs="Times New Roman"/>
                <w:sz w:val="28"/>
                <w:szCs w:val="28"/>
              </w:rPr>
              <w:t>,</w:t>
            </w:r>
            <w:r w:rsidR="003B1D90" w:rsidRPr="003B1D90">
              <w:rPr>
                <w:rFonts w:cs="Times New Roman"/>
                <w:sz w:val="28"/>
                <w:szCs w:val="28"/>
                <w:lang w:val="uk-UA"/>
              </w:rPr>
              <w:t>2</w:t>
            </w:r>
          </w:p>
        </w:tc>
      </w:tr>
      <w:tr w:rsidR="00A8405A" w:rsidRPr="00F62DFB" w:rsidTr="00F91C52">
        <w:trPr>
          <w:jc w:val="center"/>
        </w:trPr>
        <w:tc>
          <w:tcPr>
            <w:tcW w:w="8147" w:type="dxa"/>
            <w:tcBorders>
              <w:top w:val="double" w:sz="4" w:space="0" w:color="0070C0"/>
              <w:bottom w:val="double" w:sz="4" w:space="0" w:color="0070C0"/>
              <w:right w:val="double" w:sz="4" w:space="0" w:color="0070C0"/>
            </w:tcBorders>
            <w:shd w:val="clear" w:color="auto" w:fill="CCECFF"/>
          </w:tcPr>
          <w:p w:rsidR="00A8405A" w:rsidRPr="00096EBD" w:rsidRDefault="00A8405A" w:rsidP="003E79EF">
            <w:pPr>
              <w:pStyle w:val="Standard"/>
              <w:autoSpaceDE w:val="0"/>
              <w:jc w:val="both"/>
              <w:rPr>
                <w:rFonts w:cs="Times New Roman"/>
                <w:sz w:val="28"/>
                <w:szCs w:val="28"/>
                <w:lang w:val="uk-UA"/>
              </w:rPr>
            </w:pPr>
            <w:proofErr w:type="spellStart"/>
            <w:r w:rsidRPr="00096EBD">
              <w:rPr>
                <w:rFonts w:cs="Times New Roman"/>
                <w:sz w:val="28"/>
                <w:szCs w:val="28"/>
              </w:rPr>
              <w:t>Викинуто</w:t>
            </w:r>
            <w:proofErr w:type="spellEnd"/>
            <w:r w:rsidRPr="00096EBD">
              <w:rPr>
                <w:rFonts w:cs="Times New Roman"/>
                <w:sz w:val="28"/>
                <w:szCs w:val="28"/>
              </w:rPr>
              <w:t xml:space="preserve"> в </w:t>
            </w:r>
            <w:proofErr w:type="spellStart"/>
            <w:r w:rsidRPr="00096EBD">
              <w:rPr>
                <w:rFonts w:cs="Times New Roman"/>
                <w:sz w:val="28"/>
                <w:szCs w:val="28"/>
              </w:rPr>
              <w:t>середньому</w:t>
            </w:r>
            <w:proofErr w:type="spellEnd"/>
            <w:r w:rsidRPr="00096EBD">
              <w:rPr>
                <w:rFonts w:cs="Times New Roman"/>
                <w:sz w:val="28"/>
                <w:szCs w:val="28"/>
              </w:rPr>
              <w:t xml:space="preserve"> </w:t>
            </w:r>
            <w:proofErr w:type="spellStart"/>
            <w:r w:rsidRPr="00096EBD">
              <w:rPr>
                <w:rFonts w:cs="Times New Roman"/>
                <w:sz w:val="28"/>
                <w:szCs w:val="28"/>
              </w:rPr>
              <w:t>одним</w:t>
            </w:r>
            <w:proofErr w:type="spellEnd"/>
            <w:r w:rsidRPr="00096EBD">
              <w:rPr>
                <w:rFonts w:cs="Times New Roman"/>
                <w:sz w:val="28"/>
                <w:szCs w:val="28"/>
              </w:rPr>
              <w:t xml:space="preserve"> </w:t>
            </w:r>
            <w:proofErr w:type="spellStart"/>
            <w:r w:rsidRPr="00096EBD">
              <w:rPr>
                <w:rFonts w:cs="Times New Roman"/>
                <w:sz w:val="28"/>
                <w:szCs w:val="28"/>
              </w:rPr>
              <w:t>підприємством</w:t>
            </w:r>
            <w:proofErr w:type="spellEnd"/>
            <w:r w:rsidRPr="00096EBD">
              <w:rPr>
                <w:rFonts w:cs="Times New Roman"/>
                <w:sz w:val="28"/>
                <w:szCs w:val="28"/>
              </w:rPr>
              <w:t xml:space="preserve">, </w:t>
            </w:r>
            <w:proofErr w:type="spellStart"/>
            <w:r w:rsidRPr="00096EBD">
              <w:rPr>
                <w:rFonts w:cs="Times New Roman"/>
                <w:sz w:val="28"/>
                <w:szCs w:val="28"/>
              </w:rPr>
              <w:t>тонн</w:t>
            </w:r>
            <w:proofErr w:type="spellEnd"/>
          </w:p>
        </w:tc>
        <w:tc>
          <w:tcPr>
            <w:tcW w:w="1276" w:type="dxa"/>
            <w:tcBorders>
              <w:top w:val="double" w:sz="4" w:space="0" w:color="0070C0"/>
              <w:left w:val="double" w:sz="4" w:space="0" w:color="0070C0"/>
              <w:bottom w:val="double" w:sz="4" w:space="0" w:color="0070C0"/>
            </w:tcBorders>
          </w:tcPr>
          <w:p w:rsidR="00A8405A" w:rsidRPr="00096EBD" w:rsidRDefault="00A8405A" w:rsidP="00096EBD">
            <w:pPr>
              <w:pStyle w:val="Standard"/>
              <w:autoSpaceDE w:val="0"/>
              <w:jc w:val="center"/>
              <w:rPr>
                <w:rFonts w:cs="Times New Roman"/>
                <w:sz w:val="28"/>
                <w:szCs w:val="28"/>
                <w:lang w:val="uk-UA"/>
              </w:rPr>
            </w:pPr>
            <w:r w:rsidRPr="00096EBD">
              <w:rPr>
                <w:rFonts w:cs="Times New Roman"/>
                <w:sz w:val="28"/>
                <w:szCs w:val="28"/>
              </w:rPr>
              <w:t>30,</w:t>
            </w:r>
            <w:r w:rsidR="00096EBD" w:rsidRPr="00096EBD">
              <w:rPr>
                <w:rFonts w:cs="Times New Roman"/>
                <w:sz w:val="28"/>
                <w:szCs w:val="28"/>
                <w:lang w:val="uk-UA"/>
              </w:rPr>
              <w:t>716</w:t>
            </w:r>
          </w:p>
        </w:tc>
      </w:tr>
    </w:tbl>
    <w:p w:rsidR="00A8405A" w:rsidRPr="00F62DFB" w:rsidRDefault="00A8405A" w:rsidP="003E79EF">
      <w:pPr>
        <w:pStyle w:val="Standard"/>
        <w:autoSpaceDE w:val="0"/>
        <w:jc w:val="both"/>
        <w:rPr>
          <w:rFonts w:cs="Times New Roman"/>
          <w:color w:val="FF0000"/>
          <w:sz w:val="28"/>
          <w:szCs w:val="28"/>
          <w:lang w:val="uk-UA"/>
        </w:rPr>
      </w:pPr>
    </w:p>
    <w:p w:rsidR="00A8405A" w:rsidRPr="00F62DFB" w:rsidRDefault="00A8405A" w:rsidP="003E79EF">
      <w:pPr>
        <w:pStyle w:val="Standard"/>
        <w:autoSpaceDE w:val="0"/>
        <w:jc w:val="both"/>
        <w:rPr>
          <w:rFonts w:cs="Times New Roman"/>
          <w:color w:val="FF0000"/>
          <w:sz w:val="28"/>
          <w:szCs w:val="28"/>
          <w:lang w:val="uk-UA"/>
        </w:rPr>
      </w:pPr>
    </w:p>
    <w:p w:rsidR="00E41A8D" w:rsidRPr="00BA46C3" w:rsidRDefault="007243D4" w:rsidP="003E79EF">
      <w:pPr>
        <w:spacing w:line="240" w:lineRule="auto"/>
        <w:ind w:firstLine="567"/>
        <w:jc w:val="center"/>
        <w:rPr>
          <w:b/>
          <w:iCs/>
          <w:sz w:val="28"/>
          <w:szCs w:val="28"/>
        </w:rPr>
      </w:pPr>
      <w:r w:rsidRPr="00BA46C3">
        <w:rPr>
          <w:b/>
          <w:iCs/>
          <w:sz w:val="28"/>
          <w:szCs w:val="28"/>
        </w:rPr>
        <w:t xml:space="preserve">Табл. 3. </w:t>
      </w:r>
      <w:r w:rsidR="00E41A8D" w:rsidRPr="00BA46C3">
        <w:rPr>
          <w:b/>
          <w:iCs/>
          <w:sz w:val="28"/>
          <w:szCs w:val="28"/>
        </w:rPr>
        <w:t xml:space="preserve">Викиди забруднюючих речовин в атмосферне повітря від стаціонарних джерел </w:t>
      </w:r>
      <w:r w:rsidR="00A8405A" w:rsidRPr="00BA46C3">
        <w:rPr>
          <w:b/>
          <w:iCs/>
          <w:sz w:val="28"/>
          <w:szCs w:val="28"/>
        </w:rPr>
        <w:t>забруднення за 201</w:t>
      </w:r>
      <w:r w:rsidR="00BA46C3" w:rsidRPr="00BA46C3">
        <w:rPr>
          <w:b/>
          <w:iCs/>
          <w:sz w:val="28"/>
          <w:szCs w:val="28"/>
        </w:rPr>
        <w:t>4</w:t>
      </w:r>
      <w:r w:rsidR="00A8405A" w:rsidRPr="00BA46C3">
        <w:rPr>
          <w:b/>
          <w:iCs/>
          <w:sz w:val="28"/>
          <w:szCs w:val="28"/>
        </w:rPr>
        <w:t>-20</w:t>
      </w:r>
      <w:r w:rsidR="00BA46C3" w:rsidRPr="00BA46C3">
        <w:rPr>
          <w:b/>
          <w:iCs/>
          <w:sz w:val="28"/>
          <w:szCs w:val="28"/>
        </w:rPr>
        <w:t>20</w:t>
      </w:r>
      <w:r w:rsidR="00A8405A" w:rsidRPr="00BA46C3">
        <w:rPr>
          <w:b/>
          <w:iCs/>
          <w:sz w:val="28"/>
          <w:szCs w:val="28"/>
        </w:rPr>
        <w:t xml:space="preserve"> рр.</w:t>
      </w:r>
    </w:p>
    <w:p w:rsidR="00F5490A" w:rsidRPr="00BA46C3" w:rsidRDefault="00F5490A" w:rsidP="003E79EF">
      <w:pPr>
        <w:spacing w:line="240" w:lineRule="auto"/>
        <w:ind w:firstLine="567"/>
        <w:jc w:val="center"/>
        <w:rPr>
          <w:b/>
          <w:sz w:val="28"/>
          <w:szCs w:val="28"/>
        </w:rPr>
      </w:pPr>
    </w:p>
    <w:tbl>
      <w:tblPr>
        <w:tblW w:w="9498" w:type="dxa"/>
        <w:tblInd w:w="5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CellMar>
          <w:top w:w="55" w:type="dxa"/>
          <w:left w:w="55" w:type="dxa"/>
          <w:bottom w:w="55" w:type="dxa"/>
          <w:right w:w="55" w:type="dxa"/>
        </w:tblCellMar>
        <w:tblLook w:val="0000"/>
      </w:tblPr>
      <w:tblGrid>
        <w:gridCol w:w="3261"/>
        <w:gridCol w:w="891"/>
        <w:gridCol w:w="891"/>
        <w:gridCol w:w="891"/>
        <w:gridCol w:w="891"/>
        <w:gridCol w:w="891"/>
        <w:gridCol w:w="891"/>
        <w:gridCol w:w="891"/>
      </w:tblGrid>
      <w:tr w:rsidR="00E41A8D" w:rsidRPr="00BA46C3" w:rsidTr="00BA46C3">
        <w:tc>
          <w:tcPr>
            <w:tcW w:w="3261" w:type="dxa"/>
            <w:tcBorders>
              <w:bottom w:val="double" w:sz="4" w:space="0" w:color="0070C0"/>
              <w:right w:val="double" w:sz="4" w:space="0" w:color="0070C0"/>
            </w:tcBorders>
            <w:shd w:val="clear" w:color="auto" w:fill="CCECFF"/>
          </w:tcPr>
          <w:p w:rsidR="00E41A8D" w:rsidRPr="00BA46C3" w:rsidRDefault="00E41A8D" w:rsidP="003E79EF">
            <w:pPr>
              <w:pStyle w:val="ac"/>
              <w:snapToGrid w:val="0"/>
              <w:spacing w:line="240" w:lineRule="auto"/>
              <w:rPr>
                <w:rFonts w:ascii="Times New Roman" w:hAnsi="Times New Roman" w:cs="Times New Roman"/>
                <w:sz w:val="28"/>
                <w:szCs w:val="28"/>
              </w:rPr>
            </w:pPr>
          </w:p>
        </w:tc>
        <w:tc>
          <w:tcPr>
            <w:tcW w:w="891" w:type="dxa"/>
            <w:tcBorders>
              <w:left w:val="double" w:sz="4" w:space="0" w:color="0070C0"/>
              <w:bottom w:val="double" w:sz="4" w:space="0" w:color="0070C0"/>
              <w:right w:val="double" w:sz="4" w:space="0" w:color="0070C0"/>
            </w:tcBorders>
            <w:shd w:val="clear" w:color="auto" w:fill="CCECFF"/>
          </w:tcPr>
          <w:p w:rsidR="00E41A8D" w:rsidRPr="00BA46C3" w:rsidRDefault="00067863" w:rsidP="003E79EF">
            <w:pPr>
              <w:pStyle w:val="Default"/>
              <w:jc w:val="center"/>
              <w:rPr>
                <w:rFonts w:ascii="Times New Roman" w:hAnsi="Times New Roman" w:cs="Times New Roman"/>
                <w:color w:val="auto"/>
                <w:sz w:val="28"/>
                <w:szCs w:val="28"/>
                <w:lang w:val="uk-UA"/>
              </w:rPr>
            </w:pPr>
            <w:r w:rsidRPr="00BA46C3">
              <w:rPr>
                <w:rFonts w:ascii="Times New Roman" w:hAnsi="Times New Roman" w:cs="Times New Roman"/>
                <w:color w:val="auto"/>
                <w:sz w:val="28"/>
                <w:szCs w:val="28"/>
                <w:lang w:val="uk-UA"/>
              </w:rPr>
              <w:t>2014</w:t>
            </w:r>
          </w:p>
        </w:tc>
        <w:tc>
          <w:tcPr>
            <w:tcW w:w="891" w:type="dxa"/>
            <w:tcBorders>
              <w:left w:val="double" w:sz="4" w:space="0" w:color="0070C0"/>
              <w:bottom w:val="double" w:sz="4" w:space="0" w:color="0070C0"/>
              <w:right w:val="double" w:sz="4" w:space="0" w:color="0070C0"/>
            </w:tcBorders>
            <w:shd w:val="clear" w:color="auto" w:fill="CCECFF"/>
          </w:tcPr>
          <w:p w:rsidR="00E41A8D" w:rsidRPr="00BA46C3" w:rsidRDefault="00067863" w:rsidP="003E79EF">
            <w:pPr>
              <w:pStyle w:val="Default"/>
              <w:jc w:val="center"/>
              <w:rPr>
                <w:rFonts w:ascii="Times New Roman" w:hAnsi="Times New Roman" w:cs="Times New Roman"/>
                <w:color w:val="auto"/>
                <w:sz w:val="28"/>
                <w:szCs w:val="28"/>
                <w:lang w:val="uk-UA"/>
              </w:rPr>
            </w:pPr>
            <w:r w:rsidRPr="00BA46C3">
              <w:rPr>
                <w:rFonts w:ascii="Times New Roman" w:hAnsi="Times New Roman" w:cs="Times New Roman"/>
                <w:color w:val="auto"/>
                <w:sz w:val="28"/>
                <w:szCs w:val="28"/>
                <w:lang w:val="uk-UA"/>
              </w:rPr>
              <w:t>2015</w:t>
            </w:r>
          </w:p>
        </w:tc>
        <w:tc>
          <w:tcPr>
            <w:tcW w:w="891" w:type="dxa"/>
            <w:tcBorders>
              <w:left w:val="double" w:sz="4" w:space="0" w:color="0070C0"/>
              <w:bottom w:val="double" w:sz="4" w:space="0" w:color="0070C0"/>
              <w:right w:val="double" w:sz="4" w:space="0" w:color="0070C0"/>
            </w:tcBorders>
            <w:shd w:val="clear" w:color="auto" w:fill="CCECFF"/>
          </w:tcPr>
          <w:p w:rsidR="00E41A8D" w:rsidRPr="00BA46C3" w:rsidRDefault="00067863" w:rsidP="003E79EF">
            <w:pPr>
              <w:pStyle w:val="Default"/>
              <w:jc w:val="center"/>
              <w:rPr>
                <w:rFonts w:ascii="Times New Roman" w:hAnsi="Times New Roman" w:cs="Times New Roman"/>
                <w:color w:val="auto"/>
                <w:sz w:val="28"/>
                <w:szCs w:val="28"/>
                <w:lang w:val="uk-UA"/>
              </w:rPr>
            </w:pPr>
            <w:r w:rsidRPr="00BA46C3">
              <w:rPr>
                <w:rFonts w:ascii="Times New Roman" w:hAnsi="Times New Roman" w:cs="Times New Roman"/>
                <w:color w:val="auto"/>
                <w:sz w:val="28"/>
                <w:szCs w:val="28"/>
                <w:lang w:val="uk-UA"/>
              </w:rPr>
              <w:t>2016</w:t>
            </w:r>
          </w:p>
        </w:tc>
        <w:tc>
          <w:tcPr>
            <w:tcW w:w="891" w:type="dxa"/>
            <w:tcBorders>
              <w:left w:val="double" w:sz="4" w:space="0" w:color="0070C0"/>
              <w:bottom w:val="double" w:sz="4" w:space="0" w:color="0070C0"/>
              <w:right w:val="double" w:sz="4" w:space="0" w:color="0070C0"/>
            </w:tcBorders>
            <w:shd w:val="clear" w:color="auto" w:fill="CCECFF"/>
          </w:tcPr>
          <w:p w:rsidR="00E41A8D" w:rsidRPr="00BA46C3" w:rsidRDefault="00067863" w:rsidP="003E79EF">
            <w:pPr>
              <w:pStyle w:val="ac"/>
              <w:spacing w:line="240" w:lineRule="auto"/>
              <w:rPr>
                <w:rFonts w:ascii="Times New Roman" w:hAnsi="Times New Roman" w:cs="Times New Roman"/>
                <w:sz w:val="28"/>
                <w:szCs w:val="28"/>
              </w:rPr>
            </w:pPr>
            <w:r w:rsidRPr="00BA46C3">
              <w:rPr>
                <w:rFonts w:ascii="Times New Roman" w:hAnsi="Times New Roman" w:cs="Times New Roman"/>
                <w:sz w:val="28"/>
                <w:szCs w:val="28"/>
              </w:rPr>
              <w:t>2017</w:t>
            </w:r>
          </w:p>
        </w:tc>
        <w:tc>
          <w:tcPr>
            <w:tcW w:w="891" w:type="dxa"/>
            <w:tcBorders>
              <w:left w:val="double" w:sz="4" w:space="0" w:color="0070C0"/>
              <w:bottom w:val="double" w:sz="4" w:space="0" w:color="0070C0"/>
              <w:right w:val="double" w:sz="4" w:space="0" w:color="0070C0"/>
            </w:tcBorders>
            <w:shd w:val="clear" w:color="auto" w:fill="CCECFF"/>
          </w:tcPr>
          <w:p w:rsidR="00E41A8D" w:rsidRPr="00BA46C3" w:rsidRDefault="00067863" w:rsidP="003E79EF">
            <w:pPr>
              <w:pStyle w:val="ac"/>
              <w:spacing w:line="240" w:lineRule="auto"/>
              <w:rPr>
                <w:rFonts w:ascii="Times New Roman" w:hAnsi="Times New Roman" w:cs="Times New Roman"/>
                <w:sz w:val="28"/>
                <w:szCs w:val="28"/>
              </w:rPr>
            </w:pPr>
            <w:r w:rsidRPr="00BA46C3">
              <w:rPr>
                <w:rFonts w:ascii="Times New Roman" w:hAnsi="Times New Roman" w:cs="Times New Roman"/>
                <w:sz w:val="28"/>
                <w:szCs w:val="28"/>
              </w:rPr>
              <w:t>2018</w:t>
            </w:r>
          </w:p>
        </w:tc>
        <w:tc>
          <w:tcPr>
            <w:tcW w:w="891" w:type="dxa"/>
            <w:tcBorders>
              <w:left w:val="double" w:sz="4" w:space="0" w:color="0070C0"/>
              <w:bottom w:val="double" w:sz="4" w:space="0" w:color="0070C0"/>
              <w:right w:val="double" w:sz="4" w:space="0" w:color="0070C0"/>
            </w:tcBorders>
            <w:shd w:val="clear" w:color="auto" w:fill="CCECFF"/>
          </w:tcPr>
          <w:p w:rsidR="00E41A8D" w:rsidRPr="00BA46C3" w:rsidRDefault="00067863" w:rsidP="003E79EF">
            <w:pPr>
              <w:pStyle w:val="ac"/>
              <w:spacing w:line="240" w:lineRule="auto"/>
              <w:rPr>
                <w:rFonts w:ascii="Times New Roman" w:hAnsi="Times New Roman" w:cs="Times New Roman"/>
                <w:sz w:val="28"/>
                <w:szCs w:val="28"/>
              </w:rPr>
            </w:pPr>
            <w:r w:rsidRPr="00BA46C3">
              <w:rPr>
                <w:rFonts w:ascii="Times New Roman" w:hAnsi="Times New Roman" w:cs="Times New Roman"/>
                <w:sz w:val="28"/>
                <w:szCs w:val="28"/>
              </w:rPr>
              <w:t>2019</w:t>
            </w:r>
          </w:p>
        </w:tc>
        <w:tc>
          <w:tcPr>
            <w:tcW w:w="891" w:type="dxa"/>
            <w:tcBorders>
              <w:left w:val="double" w:sz="4" w:space="0" w:color="0070C0"/>
              <w:bottom w:val="double" w:sz="4" w:space="0" w:color="0070C0"/>
            </w:tcBorders>
            <w:shd w:val="clear" w:color="auto" w:fill="CCECFF"/>
          </w:tcPr>
          <w:p w:rsidR="00E41A8D" w:rsidRPr="00BA46C3" w:rsidRDefault="00E41A8D" w:rsidP="00067863">
            <w:pPr>
              <w:pStyle w:val="ac"/>
              <w:spacing w:line="240" w:lineRule="auto"/>
              <w:rPr>
                <w:rFonts w:ascii="Times New Roman" w:hAnsi="Times New Roman" w:cs="Times New Roman"/>
                <w:sz w:val="28"/>
                <w:szCs w:val="28"/>
              </w:rPr>
            </w:pPr>
            <w:r w:rsidRPr="00BA46C3">
              <w:rPr>
                <w:rFonts w:ascii="Times New Roman" w:hAnsi="Times New Roman" w:cs="Times New Roman"/>
                <w:sz w:val="28"/>
                <w:szCs w:val="28"/>
              </w:rPr>
              <w:t>20</w:t>
            </w:r>
            <w:r w:rsidR="00067863" w:rsidRPr="00BA46C3">
              <w:rPr>
                <w:rFonts w:ascii="Times New Roman" w:hAnsi="Times New Roman" w:cs="Times New Roman"/>
                <w:sz w:val="28"/>
                <w:szCs w:val="28"/>
              </w:rPr>
              <w:t>20</w:t>
            </w:r>
          </w:p>
        </w:tc>
      </w:tr>
      <w:tr w:rsidR="00E41A8D" w:rsidRPr="00BA46C3" w:rsidTr="00BA46C3">
        <w:tc>
          <w:tcPr>
            <w:tcW w:w="3261" w:type="dxa"/>
            <w:tcBorders>
              <w:top w:val="double" w:sz="4" w:space="0" w:color="0070C0"/>
              <w:bottom w:val="double" w:sz="4" w:space="0" w:color="0070C0"/>
              <w:right w:val="double" w:sz="4" w:space="0" w:color="0070C0"/>
            </w:tcBorders>
            <w:shd w:val="clear" w:color="auto" w:fill="CCECFF"/>
          </w:tcPr>
          <w:p w:rsidR="00E41A8D" w:rsidRPr="00BA46C3" w:rsidRDefault="00E41A8D" w:rsidP="003E79EF">
            <w:pPr>
              <w:tabs>
                <w:tab w:val="left" w:pos="-60"/>
              </w:tabs>
              <w:spacing w:line="240" w:lineRule="auto"/>
              <w:jc w:val="left"/>
              <w:textAlignment w:val="auto"/>
              <w:rPr>
                <w:sz w:val="28"/>
                <w:szCs w:val="28"/>
              </w:rPr>
            </w:pPr>
            <w:r w:rsidRPr="00BA46C3">
              <w:rPr>
                <w:sz w:val="28"/>
                <w:szCs w:val="28"/>
              </w:rPr>
              <w:t>Всього по м. Прилуки (т)</w:t>
            </w:r>
          </w:p>
        </w:tc>
        <w:tc>
          <w:tcPr>
            <w:tcW w:w="891" w:type="dxa"/>
            <w:tcBorders>
              <w:top w:val="double" w:sz="4" w:space="0" w:color="0070C0"/>
              <w:left w:val="double" w:sz="4" w:space="0" w:color="0070C0"/>
              <w:bottom w:val="double" w:sz="4" w:space="0" w:color="0070C0"/>
              <w:right w:val="double" w:sz="4" w:space="0" w:color="0070C0"/>
            </w:tcBorders>
            <w:vAlign w:val="center"/>
          </w:tcPr>
          <w:p w:rsidR="00E41A8D" w:rsidRPr="00BA46C3" w:rsidRDefault="00067863" w:rsidP="003E79EF">
            <w:pPr>
              <w:pStyle w:val="ac"/>
              <w:spacing w:line="240" w:lineRule="auto"/>
              <w:rPr>
                <w:rFonts w:ascii="Times New Roman" w:hAnsi="Times New Roman" w:cs="Times New Roman"/>
                <w:sz w:val="28"/>
                <w:szCs w:val="28"/>
              </w:rPr>
            </w:pPr>
            <w:r w:rsidRPr="00BA46C3">
              <w:rPr>
                <w:rFonts w:ascii="Times New Roman" w:hAnsi="Times New Roman" w:cs="Times New Roman"/>
                <w:sz w:val="28"/>
                <w:szCs w:val="28"/>
              </w:rPr>
              <w:t>807</w:t>
            </w:r>
          </w:p>
        </w:tc>
        <w:tc>
          <w:tcPr>
            <w:tcW w:w="891" w:type="dxa"/>
            <w:tcBorders>
              <w:top w:val="double" w:sz="4" w:space="0" w:color="0070C0"/>
              <w:left w:val="double" w:sz="4" w:space="0" w:color="0070C0"/>
              <w:bottom w:val="double" w:sz="4" w:space="0" w:color="0070C0"/>
              <w:right w:val="double" w:sz="4" w:space="0" w:color="0070C0"/>
            </w:tcBorders>
            <w:shd w:val="clear" w:color="auto" w:fill="auto"/>
            <w:vAlign w:val="center"/>
          </w:tcPr>
          <w:p w:rsidR="00E41A8D" w:rsidRPr="00BA46C3" w:rsidRDefault="00067863" w:rsidP="003E79EF">
            <w:pPr>
              <w:pStyle w:val="ac"/>
              <w:spacing w:line="240" w:lineRule="auto"/>
              <w:rPr>
                <w:rFonts w:ascii="Times New Roman" w:hAnsi="Times New Roman" w:cs="Times New Roman"/>
                <w:sz w:val="28"/>
                <w:szCs w:val="28"/>
              </w:rPr>
            </w:pPr>
            <w:r w:rsidRPr="00BA46C3">
              <w:rPr>
                <w:rFonts w:ascii="Times New Roman" w:hAnsi="Times New Roman" w:cs="Times New Roman"/>
                <w:sz w:val="28"/>
                <w:szCs w:val="28"/>
              </w:rPr>
              <w:t>707</w:t>
            </w:r>
          </w:p>
        </w:tc>
        <w:tc>
          <w:tcPr>
            <w:tcW w:w="891" w:type="dxa"/>
            <w:tcBorders>
              <w:top w:val="double" w:sz="4" w:space="0" w:color="0070C0"/>
              <w:left w:val="double" w:sz="4" w:space="0" w:color="0070C0"/>
              <w:bottom w:val="double" w:sz="4" w:space="0" w:color="0070C0"/>
              <w:right w:val="double" w:sz="4" w:space="0" w:color="0070C0"/>
            </w:tcBorders>
            <w:shd w:val="clear" w:color="auto" w:fill="auto"/>
            <w:vAlign w:val="center"/>
          </w:tcPr>
          <w:p w:rsidR="00E41A8D" w:rsidRPr="00BA46C3" w:rsidRDefault="00067863" w:rsidP="003E79EF">
            <w:pPr>
              <w:pStyle w:val="ac"/>
              <w:spacing w:line="240" w:lineRule="auto"/>
              <w:rPr>
                <w:rFonts w:ascii="Times New Roman" w:hAnsi="Times New Roman" w:cs="Times New Roman"/>
                <w:sz w:val="28"/>
                <w:szCs w:val="28"/>
              </w:rPr>
            </w:pPr>
            <w:r w:rsidRPr="00BA46C3">
              <w:rPr>
                <w:rFonts w:ascii="Times New Roman" w:hAnsi="Times New Roman" w:cs="Times New Roman"/>
                <w:sz w:val="28"/>
                <w:szCs w:val="28"/>
              </w:rPr>
              <w:t>719</w:t>
            </w:r>
          </w:p>
        </w:tc>
        <w:tc>
          <w:tcPr>
            <w:tcW w:w="891" w:type="dxa"/>
            <w:tcBorders>
              <w:top w:val="double" w:sz="4" w:space="0" w:color="0070C0"/>
              <w:left w:val="double" w:sz="4" w:space="0" w:color="0070C0"/>
              <w:bottom w:val="double" w:sz="4" w:space="0" w:color="0070C0"/>
              <w:right w:val="double" w:sz="4" w:space="0" w:color="0070C0"/>
            </w:tcBorders>
            <w:shd w:val="clear" w:color="auto" w:fill="auto"/>
            <w:vAlign w:val="center"/>
          </w:tcPr>
          <w:p w:rsidR="00E41A8D" w:rsidRPr="00BA46C3" w:rsidRDefault="00067863" w:rsidP="003E79EF">
            <w:pPr>
              <w:pStyle w:val="ac"/>
              <w:spacing w:line="240" w:lineRule="auto"/>
              <w:rPr>
                <w:rFonts w:ascii="Times New Roman" w:hAnsi="Times New Roman" w:cs="Times New Roman"/>
                <w:sz w:val="28"/>
                <w:szCs w:val="28"/>
              </w:rPr>
            </w:pPr>
            <w:r w:rsidRPr="00BA46C3">
              <w:rPr>
                <w:rFonts w:ascii="Times New Roman" w:hAnsi="Times New Roman" w:cs="Times New Roman"/>
                <w:sz w:val="28"/>
                <w:szCs w:val="28"/>
              </w:rPr>
              <w:t>712</w:t>
            </w:r>
          </w:p>
        </w:tc>
        <w:tc>
          <w:tcPr>
            <w:tcW w:w="891" w:type="dxa"/>
            <w:tcBorders>
              <w:top w:val="double" w:sz="4" w:space="0" w:color="0070C0"/>
              <w:left w:val="double" w:sz="4" w:space="0" w:color="0070C0"/>
              <w:bottom w:val="double" w:sz="4" w:space="0" w:color="0070C0"/>
              <w:right w:val="double" w:sz="4" w:space="0" w:color="0070C0"/>
            </w:tcBorders>
            <w:shd w:val="clear" w:color="auto" w:fill="auto"/>
            <w:vAlign w:val="center"/>
          </w:tcPr>
          <w:p w:rsidR="00E41A8D" w:rsidRPr="00BA46C3" w:rsidRDefault="00067863" w:rsidP="003E79EF">
            <w:pPr>
              <w:pStyle w:val="ac"/>
              <w:snapToGrid w:val="0"/>
              <w:spacing w:line="240" w:lineRule="auto"/>
              <w:rPr>
                <w:rFonts w:ascii="Times New Roman" w:hAnsi="Times New Roman" w:cs="Times New Roman"/>
                <w:sz w:val="28"/>
                <w:szCs w:val="28"/>
              </w:rPr>
            </w:pPr>
            <w:r w:rsidRPr="00BA46C3">
              <w:rPr>
                <w:rFonts w:ascii="Times New Roman" w:hAnsi="Times New Roman" w:cs="Times New Roman"/>
                <w:sz w:val="28"/>
                <w:szCs w:val="28"/>
              </w:rPr>
              <w:t>650</w:t>
            </w:r>
          </w:p>
        </w:tc>
        <w:tc>
          <w:tcPr>
            <w:tcW w:w="891" w:type="dxa"/>
            <w:tcBorders>
              <w:top w:val="double" w:sz="4" w:space="0" w:color="0070C0"/>
              <w:left w:val="double" w:sz="4" w:space="0" w:color="0070C0"/>
              <w:bottom w:val="double" w:sz="4" w:space="0" w:color="0070C0"/>
              <w:right w:val="double" w:sz="4" w:space="0" w:color="0070C0"/>
            </w:tcBorders>
            <w:shd w:val="clear" w:color="auto" w:fill="auto"/>
            <w:vAlign w:val="center"/>
          </w:tcPr>
          <w:p w:rsidR="00E41A8D" w:rsidRPr="00BA46C3" w:rsidRDefault="00067863" w:rsidP="00067863">
            <w:pPr>
              <w:pStyle w:val="ac"/>
              <w:snapToGrid w:val="0"/>
              <w:spacing w:line="240" w:lineRule="auto"/>
              <w:rPr>
                <w:rFonts w:ascii="Times New Roman" w:hAnsi="Times New Roman" w:cs="Times New Roman"/>
                <w:sz w:val="28"/>
                <w:szCs w:val="28"/>
              </w:rPr>
            </w:pPr>
            <w:r w:rsidRPr="00BA46C3">
              <w:rPr>
                <w:rFonts w:ascii="Times New Roman" w:hAnsi="Times New Roman" w:cs="Times New Roman"/>
                <w:sz w:val="28"/>
                <w:szCs w:val="28"/>
              </w:rPr>
              <w:t>606,7</w:t>
            </w:r>
          </w:p>
        </w:tc>
        <w:tc>
          <w:tcPr>
            <w:tcW w:w="891" w:type="dxa"/>
            <w:tcBorders>
              <w:top w:val="double" w:sz="4" w:space="0" w:color="0070C0"/>
              <w:left w:val="double" w:sz="4" w:space="0" w:color="0070C0"/>
              <w:bottom w:val="double" w:sz="4" w:space="0" w:color="0070C0"/>
            </w:tcBorders>
            <w:shd w:val="clear" w:color="auto" w:fill="auto"/>
            <w:vAlign w:val="center"/>
          </w:tcPr>
          <w:p w:rsidR="00E41A8D" w:rsidRPr="00BA46C3" w:rsidRDefault="00067863" w:rsidP="003E79EF">
            <w:pPr>
              <w:pStyle w:val="ac"/>
              <w:snapToGrid w:val="0"/>
              <w:spacing w:line="240" w:lineRule="auto"/>
              <w:rPr>
                <w:rFonts w:ascii="Times New Roman" w:hAnsi="Times New Roman" w:cs="Times New Roman"/>
                <w:sz w:val="28"/>
                <w:szCs w:val="28"/>
              </w:rPr>
            </w:pPr>
            <w:r w:rsidRPr="00BA46C3">
              <w:rPr>
                <w:rFonts w:ascii="Times New Roman" w:hAnsi="Times New Roman" w:cs="Times New Roman"/>
                <w:sz w:val="28"/>
                <w:szCs w:val="28"/>
              </w:rPr>
              <w:t>583,6</w:t>
            </w:r>
          </w:p>
        </w:tc>
      </w:tr>
      <w:tr w:rsidR="00B31767" w:rsidRPr="00BA46C3" w:rsidTr="00BA46C3">
        <w:tc>
          <w:tcPr>
            <w:tcW w:w="3261" w:type="dxa"/>
            <w:tcBorders>
              <w:top w:val="double" w:sz="4" w:space="0" w:color="0070C0"/>
              <w:bottom w:val="double" w:sz="4" w:space="0" w:color="0070C0"/>
              <w:right w:val="double" w:sz="4" w:space="0" w:color="0070C0"/>
            </w:tcBorders>
            <w:shd w:val="clear" w:color="auto" w:fill="CCECFF"/>
          </w:tcPr>
          <w:p w:rsidR="00B31767" w:rsidRPr="00BA46C3" w:rsidRDefault="00B31767" w:rsidP="003E79EF">
            <w:pPr>
              <w:spacing w:line="240" w:lineRule="auto"/>
              <w:rPr>
                <w:sz w:val="28"/>
                <w:szCs w:val="28"/>
              </w:rPr>
            </w:pPr>
            <w:r w:rsidRPr="00BA46C3">
              <w:rPr>
                <w:sz w:val="28"/>
                <w:szCs w:val="28"/>
              </w:rPr>
              <w:t>В розрахунку на одну особу (кг)</w:t>
            </w:r>
          </w:p>
        </w:tc>
        <w:tc>
          <w:tcPr>
            <w:tcW w:w="891" w:type="dxa"/>
            <w:tcBorders>
              <w:top w:val="double" w:sz="4" w:space="0" w:color="0070C0"/>
              <w:left w:val="double" w:sz="4" w:space="0" w:color="0070C0"/>
              <w:bottom w:val="double" w:sz="4" w:space="0" w:color="0070C0"/>
              <w:right w:val="double" w:sz="4" w:space="0" w:color="0070C0"/>
            </w:tcBorders>
            <w:vAlign w:val="center"/>
          </w:tcPr>
          <w:p w:rsidR="00B31767" w:rsidRPr="00BA46C3" w:rsidRDefault="00067863" w:rsidP="003E79EF">
            <w:pPr>
              <w:pStyle w:val="ac"/>
              <w:spacing w:line="240" w:lineRule="auto"/>
              <w:rPr>
                <w:rFonts w:ascii="Times New Roman" w:hAnsi="Times New Roman" w:cs="Times New Roman"/>
                <w:sz w:val="28"/>
                <w:szCs w:val="28"/>
              </w:rPr>
            </w:pPr>
            <w:r w:rsidRPr="00BA46C3">
              <w:rPr>
                <w:rFonts w:ascii="Times New Roman" w:hAnsi="Times New Roman" w:cs="Times New Roman"/>
                <w:sz w:val="28"/>
                <w:szCs w:val="28"/>
              </w:rPr>
              <w:t>13,9</w:t>
            </w:r>
          </w:p>
        </w:tc>
        <w:tc>
          <w:tcPr>
            <w:tcW w:w="891" w:type="dxa"/>
            <w:tcBorders>
              <w:top w:val="double" w:sz="4" w:space="0" w:color="0070C0"/>
              <w:left w:val="double" w:sz="4" w:space="0" w:color="0070C0"/>
              <w:bottom w:val="double" w:sz="4" w:space="0" w:color="0070C0"/>
              <w:right w:val="double" w:sz="4" w:space="0" w:color="0070C0"/>
            </w:tcBorders>
            <w:shd w:val="clear" w:color="auto" w:fill="auto"/>
            <w:vAlign w:val="center"/>
          </w:tcPr>
          <w:p w:rsidR="00B31767" w:rsidRPr="00BA46C3" w:rsidRDefault="00067863" w:rsidP="003E79EF">
            <w:pPr>
              <w:pStyle w:val="ac"/>
              <w:spacing w:line="240" w:lineRule="auto"/>
              <w:rPr>
                <w:rFonts w:ascii="Times New Roman" w:hAnsi="Times New Roman" w:cs="Times New Roman"/>
                <w:sz w:val="28"/>
                <w:szCs w:val="28"/>
              </w:rPr>
            </w:pPr>
            <w:r w:rsidRPr="00BA46C3">
              <w:rPr>
                <w:rFonts w:ascii="Times New Roman" w:hAnsi="Times New Roman" w:cs="Times New Roman"/>
                <w:sz w:val="28"/>
                <w:szCs w:val="28"/>
              </w:rPr>
              <w:t>12,3</w:t>
            </w:r>
          </w:p>
        </w:tc>
        <w:tc>
          <w:tcPr>
            <w:tcW w:w="891" w:type="dxa"/>
            <w:tcBorders>
              <w:top w:val="double" w:sz="4" w:space="0" w:color="0070C0"/>
              <w:left w:val="double" w:sz="4" w:space="0" w:color="0070C0"/>
              <w:bottom w:val="double" w:sz="4" w:space="0" w:color="0070C0"/>
              <w:right w:val="double" w:sz="4" w:space="0" w:color="0070C0"/>
            </w:tcBorders>
            <w:shd w:val="clear" w:color="auto" w:fill="auto"/>
            <w:vAlign w:val="center"/>
          </w:tcPr>
          <w:p w:rsidR="00B31767" w:rsidRPr="00BA46C3" w:rsidRDefault="00067863" w:rsidP="003E79EF">
            <w:pPr>
              <w:pStyle w:val="ac"/>
              <w:spacing w:line="240" w:lineRule="auto"/>
              <w:rPr>
                <w:rFonts w:ascii="Times New Roman" w:hAnsi="Times New Roman" w:cs="Times New Roman"/>
                <w:sz w:val="28"/>
                <w:szCs w:val="28"/>
              </w:rPr>
            </w:pPr>
            <w:r w:rsidRPr="00BA46C3">
              <w:rPr>
                <w:rFonts w:ascii="Times New Roman" w:hAnsi="Times New Roman" w:cs="Times New Roman"/>
                <w:sz w:val="28"/>
                <w:szCs w:val="28"/>
              </w:rPr>
              <w:t>12,7</w:t>
            </w:r>
          </w:p>
        </w:tc>
        <w:tc>
          <w:tcPr>
            <w:tcW w:w="891" w:type="dxa"/>
            <w:tcBorders>
              <w:top w:val="double" w:sz="4" w:space="0" w:color="0070C0"/>
              <w:left w:val="double" w:sz="4" w:space="0" w:color="0070C0"/>
              <w:bottom w:val="double" w:sz="4" w:space="0" w:color="0070C0"/>
              <w:right w:val="double" w:sz="4" w:space="0" w:color="0070C0"/>
            </w:tcBorders>
            <w:shd w:val="clear" w:color="auto" w:fill="auto"/>
            <w:vAlign w:val="center"/>
          </w:tcPr>
          <w:p w:rsidR="00B31767" w:rsidRPr="00BA46C3" w:rsidRDefault="00067863" w:rsidP="003E79EF">
            <w:pPr>
              <w:pStyle w:val="ac"/>
              <w:spacing w:line="240" w:lineRule="auto"/>
              <w:rPr>
                <w:rFonts w:ascii="Times New Roman" w:hAnsi="Times New Roman" w:cs="Times New Roman"/>
                <w:sz w:val="28"/>
                <w:szCs w:val="28"/>
              </w:rPr>
            </w:pPr>
            <w:r w:rsidRPr="00BA46C3">
              <w:rPr>
                <w:rFonts w:ascii="Times New Roman" w:hAnsi="Times New Roman" w:cs="Times New Roman"/>
                <w:sz w:val="28"/>
                <w:szCs w:val="28"/>
              </w:rPr>
              <w:t>12,8</w:t>
            </w:r>
          </w:p>
        </w:tc>
        <w:tc>
          <w:tcPr>
            <w:tcW w:w="891" w:type="dxa"/>
            <w:tcBorders>
              <w:top w:val="double" w:sz="4" w:space="0" w:color="0070C0"/>
              <w:left w:val="double" w:sz="4" w:space="0" w:color="0070C0"/>
              <w:bottom w:val="double" w:sz="4" w:space="0" w:color="0070C0"/>
              <w:right w:val="double" w:sz="4" w:space="0" w:color="0070C0"/>
            </w:tcBorders>
            <w:shd w:val="clear" w:color="auto" w:fill="auto"/>
            <w:vAlign w:val="center"/>
          </w:tcPr>
          <w:p w:rsidR="00B31767" w:rsidRPr="00BA46C3" w:rsidRDefault="00067863" w:rsidP="003E79EF">
            <w:pPr>
              <w:pStyle w:val="ac"/>
              <w:snapToGrid w:val="0"/>
              <w:spacing w:line="240" w:lineRule="auto"/>
              <w:rPr>
                <w:rFonts w:ascii="Times New Roman" w:hAnsi="Times New Roman" w:cs="Times New Roman"/>
                <w:sz w:val="28"/>
                <w:szCs w:val="28"/>
              </w:rPr>
            </w:pPr>
            <w:r w:rsidRPr="00BA46C3">
              <w:rPr>
                <w:rFonts w:ascii="Times New Roman" w:hAnsi="Times New Roman" w:cs="Times New Roman"/>
                <w:sz w:val="28"/>
                <w:szCs w:val="28"/>
              </w:rPr>
              <w:t>11,9</w:t>
            </w:r>
          </w:p>
        </w:tc>
        <w:tc>
          <w:tcPr>
            <w:tcW w:w="891" w:type="dxa"/>
            <w:tcBorders>
              <w:top w:val="double" w:sz="4" w:space="0" w:color="0070C0"/>
              <w:left w:val="double" w:sz="4" w:space="0" w:color="0070C0"/>
              <w:bottom w:val="double" w:sz="4" w:space="0" w:color="0070C0"/>
              <w:right w:val="double" w:sz="4" w:space="0" w:color="0070C0"/>
            </w:tcBorders>
            <w:shd w:val="clear" w:color="auto" w:fill="auto"/>
            <w:vAlign w:val="center"/>
          </w:tcPr>
          <w:p w:rsidR="00B31767" w:rsidRPr="00BA46C3" w:rsidRDefault="00067863" w:rsidP="003E79EF">
            <w:pPr>
              <w:pStyle w:val="ac"/>
              <w:snapToGrid w:val="0"/>
              <w:spacing w:line="240" w:lineRule="auto"/>
              <w:rPr>
                <w:rFonts w:ascii="Times New Roman" w:hAnsi="Times New Roman" w:cs="Times New Roman"/>
                <w:sz w:val="28"/>
                <w:szCs w:val="28"/>
              </w:rPr>
            </w:pPr>
            <w:r w:rsidRPr="00BA46C3">
              <w:rPr>
                <w:rFonts w:ascii="Times New Roman" w:hAnsi="Times New Roman" w:cs="Times New Roman"/>
                <w:sz w:val="28"/>
                <w:szCs w:val="28"/>
              </w:rPr>
              <w:t>11,3</w:t>
            </w:r>
          </w:p>
        </w:tc>
        <w:tc>
          <w:tcPr>
            <w:tcW w:w="891" w:type="dxa"/>
            <w:tcBorders>
              <w:top w:val="double" w:sz="4" w:space="0" w:color="0070C0"/>
              <w:left w:val="double" w:sz="4" w:space="0" w:color="0070C0"/>
              <w:bottom w:val="double" w:sz="4" w:space="0" w:color="0070C0"/>
            </w:tcBorders>
            <w:shd w:val="clear" w:color="auto" w:fill="auto"/>
            <w:vAlign w:val="center"/>
          </w:tcPr>
          <w:p w:rsidR="00B31767" w:rsidRPr="00BA46C3" w:rsidRDefault="00BA46C3" w:rsidP="003E79EF">
            <w:pPr>
              <w:pStyle w:val="ac"/>
              <w:snapToGrid w:val="0"/>
              <w:spacing w:line="240" w:lineRule="auto"/>
              <w:rPr>
                <w:rFonts w:ascii="Times New Roman" w:hAnsi="Times New Roman" w:cs="Times New Roman"/>
                <w:sz w:val="28"/>
                <w:szCs w:val="28"/>
              </w:rPr>
            </w:pPr>
            <w:r w:rsidRPr="00BA46C3">
              <w:rPr>
                <w:rFonts w:ascii="Times New Roman" w:hAnsi="Times New Roman" w:cs="Times New Roman"/>
                <w:sz w:val="28"/>
                <w:szCs w:val="28"/>
              </w:rPr>
              <w:t>11,0</w:t>
            </w:r>
          </w:p>
        </w:tc>
      </w:tr>
      <w:tr w:rsidR="00B31767" w:rsidRPr="00BA46C3" w:rsidTr="00BA46C3">
        <w:tc>
          <w:tcPr>
            <w:tcW w:w="3261" w:type="dxa"/>
            <w:tcBorders>
              <w:top w:val="double" w:sz="4" w:space="0" w:color="0070C0"/>
              <w:bottom w:val="nil"/>
              <w:right w:val="double" w:sz="4" w:space="0" w:color="0070C0"/>
            </w:tcBorders>
            <w:shd w:val="clear" w:color="auto" w:fill="CCECFF"/>
          </w:tcPr>
          <w:p w:rsidR="00B31767" w:rsidRPr="00BA46C3" w:rsidRDefault="00B31767" w:rsidP="003E79EF">
            <w:pPr>
              <w:spacing w:line="240" w:lineRule="auto"/>
              <w:rPr>
                <w:sz w:val="28"/>
                <w:szCs w:val="28"/>
              </w:rPr>
            </w:pPr>
            <w:r w:rsidRPr="00BA46C3">
              <w:rPr>
                <w:sz w:val="28"/>
                <w:szCs w:val="28"/>
              </w:rPr>
              <w:t xml:space="preserve">В розрахунку на площу міста </w:t>
            </w:r>
            <w:r w:rsidRPr="00BA46C3">
              <w:rPr>
                <w:i/>
                <w:sz w:val="28"/>
                <w:szCs w:val="28"/>
              </w:rPr>
              <w:t xml:space="preserve">(т на </w:t>
            </w:r>
            <w:proofErr w:type="spellStart"/>
            <w:r w:rsidRPr="00BA46C3">
              <w:rPr>
                <w:i/>
                <w:sz w:val="28"/>
                <w:szCs w:val="28"/>
              </w:rPr>
              <w:t>км²</w:t>
            </w:r>
            <w:proofErr w:type="spellEnd"/>
            <w:r w:rsidRPr="00BA46C3">
              <w:rPr>
                <w:i/>
                <w:sz w:val="28"/>
                <w:szCs w:val="28"/>
              </w:rPr>
              <w:t>)</w:t>
            </w:r>
          </w:p>
        </w:tc>
        <w:tc>
          <w:tcPr>
            <w:tcW w:w="891" w:type="dxa"/>
            <w:tcBorders>
              <w:top w:val="double" w:sz="4" w:space="0" w:color="0070C0"/>
              <w:left w:val="double" w:sz="4" w:space="0" w:color="0070C0"/>
              <w:bottom w:val="nil"/>
              <w:right w:val="double" w:sz="4" w:space="0" w:color="0070C0"/>
            </w:tcBorders>
            <w:vAlign w:val="center"/>
          </w:tcPr>
          <w:p w:rsidR="00B31767" w:rsidRPr="00BA46C3" w:rsidRDefault="00067863" w:rsidP="003E79EF">
            <w:pPr>
              <w:pStyle w:val="ac"/>
              <w:spacing w:line="240" w:lineRule="auto"/>
              <w:rPr>
                <w:rFonts w:ascii="Times New Roman" w:hAnsi="Times New Roman" w:cs="Times New Roman"/>
                <w:sz w:val="28"/>
                <w:szCs w:val="28"/>
              </w:rPr>
            </w:pPr>
            <w:r w:rsidRPr="00BA46C3">
              <w:rPr>
                <w:rFonts w:ascii="Times New Roman" w:hAnsi="Times New Roman" w:cs="Times New Roman"/>
                <w:sz w:val="28"/>
                <w:szCs w:val="28"/>
              </w:rPr>
              <w:t>18,8</w:t>
            </w:r>
          </w:p>
        </w:tc>
        <w:tc>
          <w:tcPr>
            <w:tcW w:w="891" w:type="dxa"/>
            <w:tcBorders>
              <w:top w:val="double" w:sz="4" w:space="0" w:color="0070C0"/>
              <w:left w:val="double" w:sz="4" w:space="0" w:color="0070C0"/>
              <w:bottom w:val="nil"/>
              <w:right w:val="double" w:sz="4" w:space="0" w:color="0070C0"/>
            </w:tcBorders>
            <w:shd w:val="clear" w:color="auto" w:fill="auto"/>
            <w:vAlign w:val="center"/>
          </w:tcPr>
          <w:p w:rsidR="00B31767" w:rsidRPr="00BA46C3" w:rsidRDefault="00067863" w:rsidP="003E79EF">
            <w:pPr>
              <w:pStyle w:val="ac"/>
              <w:spacing w:line="240" w:lineRule="auto"/>
              <w:rPr>
                <w:rFonts w:ascii="Times New Roman" w:hAnsi="Times New Roman" w:cs="Times New Roman"/>
                <w:sz w:val="28"/>
                <w:szCs w:val="28"/>
              </w:rPr>
            </w:pPr>
            <w:r w:rsidRPr="00BA46C3">
              <w:rPr>
                <w:rFonts w:ascii="Times New Roman" w:hAnsi="Times New Roman" w:cs="Times New Roman"/>
                <w:sz w:val="28"/>
                <w:szCs w:val="28"/>
              </w:rPr>
              <w:t>16,4</w:t>
            </w:r>
          </w:p>
        </w:tc>
        <w:tc>
          <w:tcPr>
            <w:tcW w:w="891" w:type="dxa"/>
            <w:tcBorders>
              <w:top w:val="double" w:sz="4" w:space="0" w:color="0070C0"/>
              <w:left w:val="double" w:sz="4" w:space="0" w:color="0070C0"/>
              <w:bottom w:val="nil"/>
              <w:right w:val="double" w:sz="4" w:space="0" w:color="0070C0"/>
            </w:tcBorders>
            <w:shd w:val="clear" w:color="auto" w:fill="auto"/>
            <w:vAlign w:val="center"/>
          </w:tcPr>
          <w:p w:rsidR="00B31767" w:rsidRPr="00BA46C3" w:rsidRDefault="00067863" w:rsidP="003E79EF">
            <w:pPr>
              <w:pStyle w:val="ac"/>
              <w:spacing w:line="240" w:lineRule="auto"/>
              <w:rPr>
                <w:rFonts w:ascii="Times New Roman" w:hAnsi="Times New Roman" w:cs="Times New Roman"/>
                <w:sz w:val="28"/>
                <w:szCs w:val="28"/>
              </w:rPr>
            </w:pPr>
            <w:r w:rsidRPr="00BA46C3">
              <w:rPr>
                <w:rFonts w:ascii="Times New Roman" w:hAnsi="Times New Roman" w:cs="Times New Roman"/>
                <w:sz w:val="28"/>
                <w:szCs w:val="28"/>
              </w:rPr>
              <w:t>16,7</w:t>
            </w:r>
          </w:p>
        </w:tc>
        <w:tc>
          <w:tcPr>
            <w:tcW w:w="891" w:type="dxa"/>
            <w:tcBorders>
              <w:top w:val="double" w:sz="4" w:space="0" w:color="0070C0"/>
              <w:left w:val="double" w:sz="4" w:space="0" w:color="0070C0"/>
              <w:bottom w:val="nil"/>
              <w:right w:val="double" w:sz="4" w:space="0" w:color="0070C0"/>
            </w:tcBorders>
            <w:shd w:val="clear" w:color="auto" w:fill="auto"/>
            <w:vAlign w:val="center"/>
          </w:tcPr>
          <w:p w:rsidR="00B31767" w:rsidRPr="00BA46C3" w:rsidRDefault="00067863" w:rsidP="003E79EF">
            <w:pPr>
              <w:pStyle w:val="ac"/>
              <w:spacing w:line="240" w:lineRule="auto"/>
              <w:rPr>
                <w:rFonts w:ascii="Times New Roman" w:hAnsi="Times New Roman" w:cs="Times New Roman"/>
                <w:sz w:val="28"/>
                <w:szCs w:val="28"/>
              </w:rPr>
            </w:pPr>
            <w:r w:rsidRPr="00BA46C3">
              <w:rPr>
                <w:rFonts w:ascii="Times New Roman" w:hAnsi="Times New Roman" w:cs="Times New Roman"/>
                <w:sz w:val="28"/>
                <w:szCs w:val="28"/>
              </w:rPr>
              <w:t>16,6</w:t>
            </w:r>
          </w:p>
        </w:tc>
        <w:tc>
          <w:tcPr>
            <w:tcW w:w="891" w:type="dxa"/>
            <w:tcBorders>
              <w:top w:val="double" w:sz="4" w:space="0" w:color="0070C0"/>
              <w:left w:val="double" w:sz="4" w:space="0" w:color="0070C0"/>
              <w:bottom w:val="nil"/>
              <w:right w:val="double" w:sz="4" w:space="0" w:color="0070C0"/>
            </w:tcBorders>
            <w:shd w:val="clear" w:color="auto" w:fill="auto"/>
            <w:vAlign w:val="center"/>
          </w:tcPr>
          <w:p w:rsidR="00B31767" w:rsidRPr="00BA46C3" w:rsidRDefault="00067863" w:rsidP="003E79EF">
            <w:pPr>
              <w:pStyle w:val="ac"/>
              <w:snapToGrid w:val="0"/>
              <w:spacing w:line="240" w:lineRule="auto"/>
              <w:rPr>
                <w:rFonts w:ascii="Times New Roman" w:hAnsi="Times New Roman" w:cs="Times New Roman"/>
                <w:sz w:val="28"/>
                <w:szCs w:val="28"/>
              </w:rPr>
            </w:pPr>
            <w:r w:rsidRPr="00BA46C3">
              <w:rPr>
                <w:rFonts w:ascii="Times New Roman" w:hAnsi="Times New Roman" w:cs="Times New Roman"/>
                <w:sz w:val="28"/>
                <w:szCs w:val="28"/>
              </w:rPr>
              <w:t>15,1</w:t>
            </w:r>
          </w:p>
        </w:tc>
        <w:tc>
          <w:tcPr>
            <w:tcW w:w="891" w:type="dxa"/>
            <w:tcBorders>
              <w:top w:val="double" w:sz="4" w:space="0" w:color="0070C0"/>
              <w:left w:val="double" w:sz="4" w:space="0" w:color="0070C0"/>
              <w:bottom w:val="nil"/>
              <w:right w:val="double" w:sz="4" w:space="0" w:color="0070C0"/>
            </w:tcBorders>
            <w:shd w:val="clear" w:color="auto" w:fill="auto"/>
            <w:vAlign w:val="center"/>
          </w:tcPr>
          <w:p w:rsidR="00B31767" w:rsidRPr="00BA46C3" w:rsidRDefault="00067863" w:rsidP="003E79EF">
            <w:pPr>
              <w:pStyle w:val="ac"/>
              <w:snapToGrid w:val="0"/>
              <w:spacing w:line="240" w:lineRule="auto"/>
              <w:rPr>
                <w:rFonts w:ascii="Times New Roman" w:hAnsi="Times New Roman" w:cs="Times New Roman"/>
                <w:sz w:val="28"/>
                <w:szCs w:val="28"/>
              </w:rPr>
            </w:pPr>
            <w:r w:rsidRPr="00BA46C3">
              <w:rPr>
                <w:rFonts w:ascii="Times New Roman" w:hAnsi="Times New Roman" w:cs="Times New Roman"/>
                <w:sz w:val="28"/>
                <w:szCs w:val="28"/>
              </w:rPr>
              <w:t>14,1</w:t>
            </w:r>
          </w:p>
        </w:tc>
        <w:tc>
          <w:tcPr>
            <w:tcW w:w="891" w:type="dxa"/>
            <w:tcBorders>
              <w:top w:val="double" w:sz="4" w:space="0" w:color="0070C0"/>
              <w:left w:val="double" w:sz="4" w:space="0" w:color="0070C0"/>
              <w:bottom w:val="nil"/>
            </w:tcBorders>
            <w:shd w:val="clear" w:color="auto" w:fill="auto"/>
            <w:vAlign w:val="center"/>
          </w:tcPr>
          <w:p w:rsidR="00B31767" w:rsidRPr="00BA46C3" w:rsidRDefault="001D3CEA" w:rsidP="003E79EF">
            <w:pPr>
              <w:pStyle w:val="ac"/>
              <w:snapToGrid w:val="0"/>
              <w:spacing w:line="240" w:lineRule="auto"/>
              <w:rPr>
                <w:rFonts w:ascii="Times New Roman" w:hAnsi="Times New Roman" w:cs="Times New Roman"/>
                <w:sz w:val="28"/>
                <w:szCs w:val="28"/>
              </w:rPr>
            </w:pPr>
            <w:r w:rsidRPr="00BA46C3">
              <w:rPr>
                <w:rFonts w:ascii="Times New Roman" w:hAnsi="Times New Roman" w:cs="Times New Roman"/>
                <w:sz w:val="28"/>
                <w:szCs w:val="28"/>
              </w:rPr>
              <w:t>13,6</w:t>
            </w:r>
          </w:p>
        </w:tc>
      </w:tr>
    </w:tbl>
    <w:p w:rsidR="00E41A8D" w:rsidRPr="00F62DFB" w:rsidRDefault="00E41A8D" w:rsidP="003E79EF">
      <w:pPr>
        <w:spacing w:line="240" w:lineRule="auto"/>
        <w:ind w:firstLine="567"/>
        <w:rPr>
          <w:color w:val="FF0000"/>
          <w:sz w:val="28"/>
          <w:szCs w:val="28"/>
        </w:rPr>
      </w:pPr>
    </w:p>
    <w:p w:rsidR="00096EBD" w:rsidRPr="00BA46C3" w:rsidRDefault="00096EBD" w:rsidP="003E79EF">
      <w:pPr>
        <w:spacing w:line="240" w:lineRule="auto"/>
        <w:ind w:firstLine="567"/>
        <w:rPr>
          <w:sz w:val="28"/>
          <w:szCs w:val="28"/>
        </w:rPr>
      </w:pPr>
      <w:r>
        <w:rPr>
          <w:sz w:val="28"/>
          <w:szCs w:val="28"/>
        </w:rPr>
        <w:t xml:space="preserve">В м. Прилуки знаходиться 19 </w:t>
      </w:r>
      <w:r w:rsidRPr="003E6313">
        <w:rPr>
          <w:sz w:val="28"/>
          <w:szCs w:val="28"/>
        </w:rPr>
        <w:t>промислових підприємств</w:t>
      </w:r>
      <w:r>
        <w:rPr>
          <w:sz w:val="28"/>
          <w:szCs w:val="28"/>
        </w:rPr>
        <w:t xml:space="preserve">, що становить 4,7% </w:t>
      </w:r>
      <w:r w:rsidRPr="00BA46C3">
        <w:rPr>
          <w:sz w:val="28"/>
          <w:szCs w:val="28"/>
        </w:rPr>
        <w:t xml:space="preserve">промислових підприємств області. </w:t>
      </w:r>
    </w:p>
    <w:p w:rsidR="00E41A8D" w:rsidRPr="00BA46C3" w:rsidRDefault="00E41A8D" w:rsidP="003E79EF">
      <w:pPr>
        <w:spacing w:line="240" w:lineRule="auto"/>
        <w:ind w:firstLine="567"/>
        <w:rPr>
          <w:sz w:val="28"/>
          <w:szCs w:val="28"/>
        </w:rPr>
      </w:pPr>
      <w:r w:rsidRPr="00BA46C3">
        <w:rPr>
          <w:sz w:val="28"/>
          <w:szCs w:val="28"/>
        </w:rPr>
        <w:t>Щільність викидів від стаціонарних джерел забруднення в розрахунку на</w:t>
      </w:r>
      <w:r w:rsidR="00096EBD" w:rsidRPr="00BA46C3">
        <w:rPr>
          <w:sz w:val="28"/>
          <w:szCs w:val="28"/>
        </w:rPr>
        <w:t xml:space="preserve"> </w:t>
      </w:r>
      <w:r w:rsidRPr="00BA46C3">
        <w:rPr>
          <w:sz w:val="28"/>
          <w:szCs w:val="28"/>
        </w:rPr>
        <w:t>1 км</w:t>
      </w:r>
      <w:r w:rsidRPr="00BA46C3">
        <w:rPr>
          <w:sz w:val="28"/>
          <w:szCs w:val="28"/>
          <w:vertAlign w:val="superscript"/>
        </w:rPr>
        <w:t>2</w:t>
      </w:r>
      <w:r w:rsidR="00BA46C3" w:rsidRPr="00BA46C3">
        <w:rPr>
          <w:sz w:val="28"/>
          <w:szCs w:val="28"/>
        </w:rPr>
        <w:t xml:space="preserve"> території м. Прилуки за 2020</w:t>
      </w:r>
      <w:r w:rsidRPr="00BA46C3">
        <w:rPr>
          <w:sz w:val="28"/>
          <w:szCs w:val="28"/>
        </w:rPr>
        <w:t xml:space="preserve"> рік становила 1</w:t>
      </w:r>
      <w:r w:rsidR="00BA46C3" w:rsidRPr="00BA46C3">
        <w:rPr>
          <w:sz w:val="28"/>
          <w:szCs w:val="28"/>
        </w:rPr>
        <w:t>3,6</w:t>
      </w:r>
      <w:r w:rsidRPr="00BA46C3">
        <w:rPr>
          <w:sz w:val="28"/>
          <w:szCs w:val="28"/>
        </w:rPr>
        <w:t xml:space="preserve"> т небезпе</w:t>
      </w:r>
      <w:r w:rsidR="00BA46C3" w:rsidRPr="00BA46C3">
        <w:rPr>
          <w:sz w:val="28"/>
          <w:szCs w:val="28"/>
        </w:rPr>
        <w:t>чних речовин, а на 1 особу – 11,0</w:t>
      </w:r>
      <w:r w:rsidRPr="00BA46C3">
        <w:rPr>
          <w:sz w:val="28"/>
          <w:szCs w:val="28"/>
        </w:rPr>
        <w:t xml:space="preserve"> кг.  </w:t>
      </w:r>
    </w:p>
    <w:p w:rsidR="00E41A8D" w:rsidRPr="00F62DFB" w:rsidRDefault="00E41A8D" w:rsidP="003E79EF">
      <w:pPr>
        <w:spacing w:line="240" w:lineRule="auto"/>
        <w:ind w:firstLine="567"/>
        <w:jc w:val="center"/>
        <w:rPr>
          <w:i/>
          <w:iCs/>
          <w:color w:val="FF0000"/>
          <w:sz w:val="28"/>
          <w:szCs w:val="28"/>
        </w:rPr>
      </w:pPr>
    </w:p>
    <w:p w:rsidR="00E41A8D" w:rsidRPr="00BA46C3" w:rsidRDefault="001C6273" w:rsidP="00FF709E">
      <w:pPr>
        <w:tabs>
          <w:tab w:val="left" w:pos="6663"/>
        </w:tabs>
        <w:spacing w:line="240" w:lineRule="auto"/>
        <w:ind w:firstLine="567"/>
        <w:jc w:val="center"/>
        <w:rPr>
          <w:b/>
          <w:sz w:val="28"/>
          <w:szCs w:val="28"/>
        </w:rPr>
      </w:pPr>
      <w:r w:rsidRPr="00BA46C3">
        <w:rPr>
          <w:b/>
          <w:iCs/>
          <w:sz w:val="28"/>
          <w:szCs w:val="28"/>
        </w:rPr>
        <w:t xml:space="preserve">Діаграма 1. </w:t>
      </w:r>
      <w:r w:rsidR="00E41A8D" w:rsidRPr="00BA46C3">
        <w:rPr>
          <w:b/>
          <w:iCs/>
          <w:sz w:val="28"/>
          <w:szCs w:val="28"/>
        </w:rPr>
        <w:t>Динаміка викидів забруднюючих речовин в атмосферне повітря від стаціонарних джерел забруднення по м. Прилуки</w:t>
      </w:r>
      <w:r w:rsidR="002F26E4" w:rsidRPr="00BA46C3">
        <w:rPr>
          <w:b/>
          <w:iCs/>
          <w:sz w:val="28"/>
          <w:szCs w:val="28"/>
        </w:rPr>
        <w:t xml:space="preserve">, </w:t>
      </w:r>
      <w:r w:rsidR="002F26E4" w:rsidRPr="00BA46C3">
        <w:rPr>
          <w:rFonts w:eastAsiaTheme="minorHAnsi"/>
          <w:b/>
          <w:bCs/>
          <w:sz w:val="28"/>
          <w:szCs w:val="28"/>
          <w:lang w:val="ru-RU" w:eastAsia="en-US"/>
        </w:rPr>
        <w:t>т.</w:t>
      </w:r>
    </w:p>
    <w:p w:rsidR="00E41A8D" w:rsidRPr="00F62DFB" w:rsidRDefault="00E41A8D" w:rsidP="003E79EF">
      <w:pPr>
        <w:spacing w:line="240" w:lineRule="auto"/>
        <w:rPr>
          <w:color w:val="FF0000"/>
          <w:sz w:val="28"/>
          <w:szCs w:val="28"/>
        </w:rPr>
      </w:pPr>
      <w:r w:rsidRPr="00F62DFB">
        <w:rPr>
          <w:noProof/>
          <w:color w:val="FF0000"/>
          <w:sz w:val="28"/>
          <w:szCs w:val="28"/>
          <w:lang w:val="ru-RU" w:eastAsia="ru-RU"/>
        </w:rPr>
        <w:drawing>
          <wp:inline distT="0" distB="0" distL="0" distR="0">
            <wp:extent cx="5991225" cy="2714625"/>
            <wp:effectExtent l="19050" t="0" r="0" b="0"/>
            <wp:docPr id="7"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F36D8" w:rsidRPr="00F62DFB" w:rsidRDefault="001F36D8" w:rsidP="003E79EF">
      <w:pPr>
        <w:widowControl/>
        <w:suppressAutoHyphens w:val="0"/>
        <w:autoSpaceDE w:val="0"/>
        <w:autoSpaceDN w:val="0"/>
        <w:adjustRightInd w:val="0"/>
        <w:spacing w:line="240" w:lineRule="auto"/>
        <w:jc w:val="left"/>
        <w:textAlignment w:val="auto"/>
        <w:rPr>
          <w:rFonts w:eastAsiaTheme="minorHAnsi"/>
          <w:b/>
          <w:bCs/>
          <w:color w:val="FF0000"/>
          <w:sz w:val="28"/>
          <w:szCs w:val="28"/>
          <w:lang w:val="ru-RU" w:eastAsia="en-US"/>
        </w:rPr>
      </w:pPr>
    </w:p>
    <w:p w:rsidR="00623163" w:rsidRPr="00F62DFB" w:rsidRDefault="00623163" w:rsidP="003E79EF">
      <w:pPr>
        <w:widowControl/>
        <w:suppressAutoHyphens w:val="0"/>
        <w:autoSpaceDE w:val="0"/>
        <w:autoSpaceDN w:val="0"/>
        <w:adjustRightInd w:val="0"/>
        <w:spacing w:line="240" w:lineRule="auto"/>
        <w:jc w:val="center"/>
        <w:textAlignment w:val="auto"/>
        <w:rPr>
          <w:rFonts w:eastAsiaTheme="minorHAnsi"/>
          <w:b/>
          <w:bCs/>
          <w:color w:val="FF0000"/>
          <w:sz w:val="28"/>
          <w:szCs w:val="28"/>
          <w:lang w:val="ru-RU" w:eastAsia="en-US"/>
        </w:rPr>
      </w:pPr>
    </w:p>
    <w:p w:rsidR="00FB563F" w:rsidRDefault="00FB563F" w:rsidP="00FB563F">
      <w:pPr>
        <w:widowControl/>
        <w:suppressAutoHyphens w:val="0"/>
        <w:autoSpaceDE w:val="0"/>
        <w:autoSpaceDN w:val="0"/>
        <w:adjustRightInd w:val="0"/>
        <w:spacing w:line="240" w:lineRule="auto"/>
        <w:jc w:val="center"/>
        <w:textAlignment w:val="auto"/>
        <w:rPr>
          <w:rFonts w:eastAsiaTheme="minorHAnsi"/>
          <w:b/>
          <w:bCs/>
          <w:sz w:val="28"/>
          <w:szCs w:val="28"/>
          <w:lang w:val="ru-RU" w:eastAsia="en-US"/>
        </w:rPr>
      </w:pPr>
    </w:p>
    <w:p w:rsidR="001F36D8" w:rsidRPr="00FB563F" w:rsidRDefault="008163D2" w:rsidP="00FB563F">
      <w:pPr>
        <w:widowControl/>
        <w:suppressAutoHyphens w:val="0"/>
        <w:autoSpaceDE w:val="0"/>
        <w:autoSpaceDN w:val="0"/>
        <w:adjustRightInd w:val="0"/>
        <w:spacing w:line="240" w:lineRule="auto"/>
        <w:jc w:val="center"/>
        <w:textAlignment w:val="auto"/>
        <w:rPr>
          <w:rFonts w:eastAsiaTheme="minorHAnsi"/>
          <w:b/>
          <w:sz w:val="28"/>
          <w:szCs w:val="28"/>
          <w:lang w:val="ru-RU" w:eastAsia="en-US"/>
        </w:rPr>
      </w:pPr>
      <w:proofErr w:type="spellStart"/>
      <w:r w:rsidRPr="00BA46C3">
        <w:rPr>
          <w:rFonts w:eastAsiaTheme="minorHAnsi"/>
          <w:b/>
          <w:bCs/>
          <w:sz w:val="28"/>
          <w:szCs w:val="28"/>
          <w:lang w:val="ru-RU" w:eastAsia="en-US"/>
        </w:rPr>
        <w:lastRenderedPageBreak/>
        <w:t>Діагарама</w:t>
      </w:r>
      <w:proofErr w:type="spellEnd"/>
      <w:r w:rsidRPr="00BA46C3">
        <w:rPr>
          <w:rFonts w:eastAsiaTheme="minorHAnsi"/>
          <w:b/>
          <w:bCs/>
          <w:sz w:val="28"/>
          <w:szCs w:val="28"/>
          <w:lang w:val="ru-RU" w:eastAsia="en-US"/>
        </w:rPr>
        <w:t xml:space="preserve"> 2. </w:t>
      </w:r>
      <w:proofErr w:type="spellStart"/>
      <w:r w:rsidR="001F36D8" w:rsidRPr="00BA46C3">
        <w:rPr>
          <w:rFonts w:eastAsiaTheme="minorHAnsi"/>
          <w:b/>
          <w:bCs/>
          <w:sz w:val="28"/>
          <w:szCs w:val="28"/>
          <w:lang w:val="ru-RU" w:eastAsia="en-US"/>
        </w:rPr>
        <w:t>Динаміка</w:t>
      </w:r>
      <w:proofErr w:type="spellEnd"/>
      <w:r w:rsidR="001F36D8" w:rsidRPr="00BA46C3">
        <w:rPr>
          <w:rFonts w:eastAsiaTheme="minorHAnsi"/>
          <w:b/>
          <w:bCs/>
          <w:sz w:val="28"/>
          <w:szCs w:val="28"/>
          <w:lang w:val="ru-RU" w:eastAsia="en-US"/>
        </w:rPr>
        <w:t xml:space="preserve"> </w:t>
      </w:r>
      <w:proofErr w:type="spellStart"/>
      <w:r w:rsidR="001F36D8" w:rsidRPr="00BA46C3">
        <w:rPr>
          <w:rFonts w:eastAsiaTheme="minorHAnsi"/>
          <w:b/>
          <w:bCs/>
          <w:sz w:val="28"/>
          <w:szCs w:val="28"/>
          <w:lang w:val="ru-RU" w:eastAsia="en-US"/>
        </w:rPr>
        <w:t>викидів</w:t>
      </w:r>
      <w:proofErr w:type="spellEnd"/>
      <w:r w:rsidR="001F36D8" w:rsidRPr="00BA46C3">
        <w:rPr>
          <w:rFonts w:eastAsiaTheme="minorHAnsi"/>
          <w:b/>
          <w:bCs/>
          <w:sz w:val="28"/>
          <w:szCs w:val="28"/>
          <w:lang w:val="ru-RU" w:eastAsia="en-US"/>
        </w:rPr>
        <w:t xml:space="preserve"> </w:t>
      </w:r>
      <w:proofErr w:type="spellStart"/>
      <w:r w:rsidR="001F36D8" w:rsidRPr="00BA46C3">
        <w:rPr>
          <w:rFonts w:eastAsiaTheme="minorHAnsi"/>
          <w:b/>
          <w:bCs/>
          <w:sz w:val="28"/>
          <w:szCs w:val="28"/>
          <w:lang w:val="ru-RU" w:eastAsia="en-US"/>
        </w:rPr>
        <w:t>забруднюючих</w:t>
      </w:r>
      <w:proofErr w:type="spellEnd"/>
      <w:r w:rsidR="001F36D8" w:rsidRPr="00BA46C3">
        <w:rPr>
          <w:rFonts w:eastAsiaTheme="minorHAnsi"/>
          <w:b/>
          <w:bCs/>
          <w:sz w:val="28"/>
          <w:szCs w:val="28"/>
          <w:lang w:val="ru-RU" w:eastAsia="en-US"/>
        </w:rPr>
        <w:t xml:space="preserve"> </w:t>
      </w:r>
      <w:proofErr w:type="spellStart"/>
      <w:r w:rsidR="001F36D8" w:rsidRPr="00BA46C3">
        <w:rPr>
          <w:rFonts w:eastAsiaTheme="minorHAnsi"/>
          <w:b/>
          <w:bCs/>
          <w:sz w:val="28"/>
          <w:szCs w:val="28"/>
          <w:lang w:val="ru-RU" w:eastAsia="en-US"/>
        </w:rPr>
        <w:t>речовин</w:t>
      </w:r>
      <w:proofErr w:type="spellEnd"/>
      <w:r w:rsidR="001F36D8" w:rsidRPr="00BA46C3">
        <w:rPr>
          <w:rFonts w:eastAsiaTheme="minorHAnsi"/>
          <w:b/>
          <w:bCs/>
          <w:sz w:val="28"/>
          <w:szCs w:val="28"/>
          <w:lang w:val="ru-RU" w:eastAsia="en-US"/>
        </w:rPr>
        <w:t xml:space="preserve"> в </w:t>
      </w:r>
      <w:proofErr w:type="spellStart"/>
      <w:r w:rsidR="001F36D8" w:rsidRPr="00BA46C3">
        <w:rPr>
          <w:rFonts w:eastAsiaTheme="minorHAnsi"/>
          <w:b/>
          <w:bCs/>
          <w:sz w:val="28"/>
          <w:szCs w:val="28"/>
          <w:lang w:val="ru-RU" w:eastAsia="en-US"/>
        </w:rPr>
        <w:t>атмосферне</w:t>
      </w:r>
      <w:proofErr w:type="spellEnd"/>
      <w:r w:rsidR="001F36D8" w:rsidRPr="00BA46C3">
        <w:rPr>
          <w:rFonts w:eastAsiaTheme="minorHAnsi"/>
          <w:b/>
          <w:bCs/>
          <w:sz w:val="28"/>
          <w:szCs w:val="28"/>
          <w:lang w:val="ru-RU" w:eastAsia="en-US"/>
        </w:rPr>
        <w:t xml:space="preserve"> </w:t>
      </w:r>
      <w:proofErr w:type="spellStart"/>
      <w:r w:rsidR="001F36D8" w:rsidRPr="00BA46C3">
        <w:rPr>
          <w:rFonts w:eastAsiaTheme="minorHAnsi"/>
          <w:b/>
          <w:bCs/>
          <w:sz w:val="28"/>
          <w:szCs w:val="28"/>
          <w:lang w:val="ru-RU" w:eastAsia="en-US"/>
        </w:rPr>
        <w:t>повітря</w:t>
      </w:r>
      <w:proofErr w:type="spellEnd"/>
      <w:r w:rsidR="00FB563F">
        <w:rPr>
          <w:rFonts w:eastAsiaTheme="minorHAnsi"/>
          <w:b/>
          <w:sz w:val="28"/>
          <w:szCs w:val="28"/>
          <w:lang w:val="ru-RU" w:eastAsia="en-US"/>
        </w:rPr>
        <w:t xml:space="preserve"> </w:t>
      </w:r>
      <w:proofErr w:type="spellStart"/>
      <w:r w:rsidR="001F36D8" w:rsidRPr="00BA46C3">
        <w:rPr>
          <w:rFonts w:eastAsiaTheme="minorHAnsi"/>
          <w:b/>
          <w:bCs/>
          <w:sz w:val="28"/>
          <w:szCs w:val="28"/>
          <w:lang w:val="ru-RU" w:eastAsia="en-US"/>
        </w:rPr>
        <w:t>стаціонарними</w:t>
      </w:r>
      <w:proofErr w:type="spellEnd"/>
      <w:r w:rsidR="001F36D8" w:rsidRPr="00BA46C3">
        <w:rPr>
          <w:rFonts w:eastAsiaTheme="minorHAnsi"/>
          <w:b/>
          <w:bCs/>
          <w:sz w:val="28"/>
          <w:szCs w:val="28"/>
          <w:lang w:val="ru-RU" w:eastAsia="en-US"/>
        </w:rPr>
        <w:t xml:space="preserve"> </w:t>
      </w:r>
      <w:proofErr w:type="spellStart"/>
      <w:r w:rsidR="001F36D8" w:rsidRPr="00BA46C3">
        <w:rPr>
          <w:rFonts w:eastAsiaTheme="minorHAnsi"/>
          <w:b/>
          <w:bCs/>
          <w:sz w:val="28"/>
          <w:szCs w:val="28"/>
          <w:lang w:val="ru-RU" w:eastAsia="en-US"/>
        </w:rPr>
        <w:t>джерелами</w:t>
      </w:r>
      <w:proofErr w:type="spellEnd"/>
      <w:r w:rsidR="001F36D8" w:rsidRPr="00BA46C3">
        <w:rPr>
          <w:rFonts w:eastAsiaTheme="minorHAnsi"/>
          <w:b/>
          <w:bCs/>
          <w:sz w:val="28"/>
          <w:szCs w:val="28"/>
          <w:lang w:val="ru-RU" w:eastAsia="en-US"/>
        </w:rPr>
        <w:t xml:space="preserve"> </w:t>
      </w:r>
      <w:proofErr w:type="spellStart"/>
      <w:r w:rsidR="001F36D8" w:rsidRPr="00BA46C3">
        <w:rPr>
          <w:rFonts w:eastAsiaTheme="minorHAnsi"/>
          <w:b/>
          <w:bCs/>
          <w:sz w:val="28"/>
          <w:szCs w:val="28"/>
          <w:lang w:val="ru-RU" w:eastAsia="en-US"/>
        </w:rPr>
        <w:t>забруднення</w:t>
      </w:r>
      <w:proofErr w:type="spellEnd"/>
      <w:r w:rsidR="001F36D8" w:rsidRPr="00BA46C3">
        <w:rPr>
          <w:rFonts w:eastAsiaTheme="minorHAnsi"/>
          <w:b/>
          <w:bCs/>
          <w:sz w:val="28"/>
          <w:szCs w:val="28"/>
          <w:lang w:val="ru-RU" w:eastAsia="en-US"/>
        </w:rPr>
        <w:t xml:space="preserve"> в </w:t>
      </w:r>
      <w:proofErr w:type="spellStart"/>
      <w:r w:rsidR="001F36D8" w:rsidRPr="00BA46C3">
        <w:rPr>
          <w:rFonts w:eastAsiaTheme="minorHAnsi"/>
          <w:b/>
          <w:bCs/>
          <w:sz w:val="28"/>
          <w:szCs w:val="28"/>
          <w:lang w:val="ru-RU" w:eastAsia="en-US"/>
        </w:rPr>
        <w:t>розрахунку</w:t>
      </w:r>
      <w:proofErr w:type="spellEnd"/>
      <w:r w:rsidR="001F36D8" w:rsidRPr="00BA46C3">
        <w:rPr>
          <w:rFonts w:eastAsiaTheme="minorHAnsi"/>
          <w:b/>
          <w:bCs/>
          <w:sz w:val="28"/>
          <w:szCs w:val="28"/>
          <w:lang w:val="ru-RU" w:eastAsia="en-US"/>
        </w:rPr>
        <w:t xml:space="preserve"> на одну особу</w:t>
      </w:r>
      <w:r w:rsidR="004E105F" w:rsidRPr="00BA46C3">
        <w:rPr>
          <w:rFonts w:eastAsiaTheme="minorHAnsi"/>
          <w:b/>
          <w:bCs/>
          <w:sz w:val="28"/>
          <w:szCs w:val="28"/>
          <w:lang w:val="ru-RU" w:eastAsia="en-US"/>
        </w:rPr>
        <w:t>,</w:t>
      </w:r>
      <w:r w:rsidRPr="00BA46C3">
        <w:rPr>
          <w:rFonts w:eastAsiaTheme="minorHAnsi"/>
          <w:b/>
          <w:bCs/>
          <w:sz w:val="28"/>
          <w:szCs w:val="28"/>
          <w:lang w:val="ru-RU" w:eastAsia="en-US"/>
        </w:rPr>
        <w:t xml:space="preserve"> </w:t>
      </w:r>
      <w:r w:rsidR="004E105F" w:rsidRPr="00BA46C3">
        <w:rPr>
          <w:rFonts w:eastAsiaTheme="minorHAnsi"/>
          <w:b/>
          <w:bCs/>
          <w:sz w:val="28"/>
          <w:szCs w:val="28"/>
          <w:lang w:val="ru-RU" w:eastAsia="en-US"/>
        </w:rPr>
        <w:t>кг</w:t>
      </w:r>
    </w:p>
    <w:p w:rsidR="00E41A8D" w:rsidRPr="00F62DFB" w:rsidRDefault="001F36D8" w:rsidP="003E79EF">
      <w:pPr>
        <w:spacing w:line="240" w:lineRule="auto"/>
        <w:jc w:val="center"/>
        <w:rPr>
          <w:i/>
          <w:color w:val="FF0000"/>
          <w:sz w:val="28"/>
          <w:szCs w:val="28"/>
        </w:rPr>
      </w:pPr>
      <w:r w:rsidRPr="00F62DFB">
        <w:rPr>
          <w:i/>
          <w:noProof/>
          <w:color w:val="FF0000"/>
          <w:sz w:val="28"/>
          <w:szCs w:val="28"/>
          <w:lang w:val="ru-RU" w:eastAsia="ru-RU"/>
        </w:rPr>
        <w:drawing>
          <wp:inline distT="0" distB="0" distL="0" distR="0">
            <wp:extent cx="5581650" cy="2009775"/>
            <wp:effectExtent l="0" t="0" r="0" b="0"/>
            <wp:docPr id="9"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F36D8" w:rsidRPr="00F62DFB" w:rsidRDefault="001F36D8" w:rsidP="003E79EF">
      <w:pPr>
        <w:widowControl/>
        <w:suppressAutoHyphens w:val="0"/>
        <w:autoSpaceDE w:val="0"/>
        <w:autoSpaceDN w:val="0"/>
        <w:adjustRightInd w:val="0"/>
        <w:spacing w:line="240" w:lineRule="auto"/>
        <w:jc w:val="center"/>
        <w:textAlignment w:val="auto"/>
        <w:rPr>
          <w:rFonts w:eastAsiaTheme="minorHAnsi"/>
          <w:bCs/>
          <w:i/>
          <w:color w:val="FF0000"/>
          <w:sz w:val="28"/>
          <w:szCs w:val="28"/>
          <w:lang w:val="ru-RU" w:eastAsia="en-US"/>
        </w:rPr>
      </w:pPr>
    </w:p>
    <w:p w:rsidR="001F36D8" w:rsidRPr="004236FB" w:rsidRDefault="002F26E4" w:rsidP="004236FB">
      <w:pPr>
        <w:widowControl/>
        <w:suppressAutoHyphens w:val="0"/>
        <w:autoSpaceDE w:val="0"/>
        <w:autoSpaceDN w:val="0"/>
        <w:adjustRightInd w:val="0"/>
        <w:spacing w:line="240" w:lineRule="auto"/>
        <w:jc w:val="center"/>
        <w:textAlignment w:val="auto"/>
        <w:rPr>
          <w:rFonts w:eastAsiaTheme="minorHAnsi"/>
          <w:b/>
          <w:sz w:val="28"/>
          <w:szCs w:val="28"/>
          <w:lang w:val="ru-RU" w:eastAsia="en-US"/>
        </w:rPr>
      </w:pPr>
      <w:proofErr w:type="spellStart"/>
      <w:r w:rsidRPr="00F17C5A">
        <w:rPr>
          <w:rFonts w:eastAsiaTheme="minorHAnsi"/>
          <w:b/>
          <w:bCs/>
          <w:sz w:val="28"/>
          <w:szCs w:val="28"/>
          <w:lang w:val="ru-RU" w:eastAsia="en-US"/>
        </w:rPr>
        <w:t>Діаграма</w:t>
      </w:r>
      <w:proofErr w:type="spellEnd"/>
      <w:r w:rsidRPr="00F17C5A">
        <w:rPr>
          <w:rFonts w:eastAsiaTheme="minorHAnsi"/>
          <w:b/>
          <w:bCs/>
          <w:sz w:val="28"/>
          <w:szCs w:val="28"/>
          <w:lang w:val="ru-RU" w:eastAsia="en-US"/>
        </w:rPr>
        <w:t xml:space="preserve"> 3. </w:t>
      </w:r>
      <w:proofErr w:type="spellStart"/>
      <w:r w:rsidR="001F36D8" w:rsidRPr="00F17C5A">
        <w:rPr>
          <w:rFonts w:eastAsiaTheme="minorHAnsi"/>
          <w:b/>
          <w:bCs/>
          <w:sz w:val="28"/>
          <w:szCs w:val="28"/>
          <w:lang w:val="ru-RU" w:eastAsia="en-US"/>
        </w:rPr>
        <w:t>Динаміка</w:t>
      </w:r>
      <w:proofErr w:type="spellEnd"/>
      <w:r w:rsidR="001F36D8" w:rsidRPr="00F17C5A">
        <w:rPr>
          <w:rFonts w:eastAsiaTheme="minorHAnsi"/>
          <w:b/>
          <w:bCs/>
          <w:sz w:val="28"/>
          <w:szCs w:val="28"/>
          <w:lang w:val="ru-RU" w:eastAsia="en-US"/>
        </w:rPr>
        <w:t xml:space="preserve"> </w:t>
      </w:r>
      <w:proofErr w:type="spellStart"/>
      <w:r w:rsidR="001F36D8" w:rsidRPr="00F17C5A">
        <w:rPr>
          <w:rFonts w:eastAsiaTheme="minorHAnsi"/>
          <w:b/>
          <w:bCs/>
          <w:sz w:val="28"/>
          <w:szCs w:val="28"/>
          <w:lang w:val="ru-RU" w:eastAsia="en-US"/>
        </w:rPr>
        <w:t>викидів</w:t>
      </w:r>
      <w:proofErr w:type="spellEnd"/>
      <w:r w:rsidR="001F36D8" w:rsidRPr="00F17C5A">
        <w:rPr>
          <w:rFonts w:eastAsiaTheme="minorHAnsi"/>
          <w:b/>
          <w:bCs/>
          <w:sz w:val="28"/>
          <w:szCs w:val="28"/>
          <w:lang w:val="ru-RU" w:eastAsia="en-US"/>
        </w:rPr>
        <w:t xml:space="preserve"> </w:t>
      </w:r>
      <w:proofErr w:type="spellStart"/>
      <w:r w:rsidR="001F36D8" w:rsidRPr="00F17C5A">
        <w:rPr>
          <w:rFonts w:eastAsiaTheme="minorHAnsi"/>
          <w:b/>
          <w:bCs/>
          <w:sz w:val="28"/>
          <w:szCs w:val="28"/>
          <w:lang w:val="ru-RU" w:eastAsia="en-US"/>
        </w:rPr>
        <w:t>забруднюючих</w:t>
      </w:r>
      <w:proofErr w:type="spellEnd"/>
      <w:r w:rsidR="001F36D8" w:rsidRPr="00F17C5A">
        <w:rPr>
          <w:rFonts w:eastAsiaTheme="minorHAnsi"/>
          <w:b/>
          <w:bCs/>
          <w:sz w:val="28"/>
          <w:szCs w:val="28"/>
          <w:lang w:val="ru-RU" w:eastAsia="en-US"/>
        </w:rPr>
        <w:t xml:space="preserve"> </w:t>
      </w:r>
      <w:proofErr w:type="spellStart"/>
      <w:r w:rsidR="001F36D8" w:rsidRPr="00F17C5A">
        <w:rPr>
          <w:rFonts w:eastAsiaTheme="minorHAnsi"/>
          <w:b/>
          <w:bCs/>
          <w:sz w:val="28"/>
          <w:szCs w:val="28"/>
          <w:lang w:val="ru-RU" w:eastAsia="en-US"/>
        </w:rPr>
        <w:t>речовин</w:t>
      </w:r>
      <w:proofErr w:type="spellEnd"/>
      <w:r w:rsidR="001F36D8" w:rsidRPr="00F17C5A">
        <w:rPr>
          <w:rFonts w:eastAsiaTheme="minorHAnsi"/>
          <w:b/>
          <w:bCs/>
          <w:sz w:val="28"/>
          <w:szCs w:val="28"/>
          <w:lang w:val="ru-RU" w:eastAsia="en-US"/>
        </w:rPr>
        <w:t xml:space="preserve"> в </w:t>
      </w:r>
      <w:proofErr w:type="spellStart"/>
      <w:r w:rsidR="001F36D8" w:rsidRPr="00F17C5A">
        <w:rPr>
          <w:rFonts w:eastAsiaTheme="minorHAnsi"/>
          <w:b/>
          <w:bCs/>
          <w:sz w:val="28"/>
          <w:szCs w:val="28"/>
          <w:lang w:val="ru-RU" w:eastAsia="en-US"/>
        </w:rPr>
        <w:t>атмосферне</w:t>
      </w:r>
      <w:proofErr w:type="spellEnd"/>
      <w:r w:rsidR="001F36D8" w:rsidRPr="00F17C5A">
        <w:rPr>
          <w:rFonts w:eastAsiaTheme="minorHAnsi"/>
          <w:b/>
          <w:bCs/>
          <w:sz w:val="28"/>
          <w:szCs w:val="28"/>
          <w:lang w:val="ru-RU" w:eastAsia="en-US"/>
        </w:rPr>
        <w:t xml:space="preserve"> </w:t>
      </w:r>
      <w:proofErr w:type="spellStart"/>
      <w:r w:rsidR="001F36D8" w:rsidRPr="00F17C5A">
        <w:rPr>
          <w:rFonts w:eastAsiaTheme="minorHAnsi"/>
          <w:b/>
          <w:bCs/>
          <w:sz w:val="28"/>
          <w:szCs w:val="28"/>
          <w:lang w:val="ru-RU" w:eastAsia="en-US"/>
        </w:rPr>
        <w:t>повітря</w:t>
      </w:r>
      <w:proofErr w:type="spellEnd"/>
      <w:r w:rsidR="004236FB">
        <w:rPr>
          <w:rFonts w:eastAsiaTheme="minorHAnsi"/>
          <w:b/>
          <w:sz w:val="28"/>
          <w:szCs w:val="28"/>
          <w:lang w:val="ru-RU" w:eastAsia="en-US"/>
        </w:rPr>
        <w:t xml:space="preserve"> </w:t>
      </w:r>
      <w:proofErr w:type="spellStart"/>
      <w:r w:rsidR="001F36D8" w:rsidRPr="00F17C5A">
        <w:rPr>
          <w:rFonts w:eastAsiaTheme="minorHAnsi"/>
          <w:b/>
          <w:bCs/>
          <w:sz w:val="28"/>
          <w:szCs w:val="28"/>
          <w:lang w:val="ru-RU" w:eastAsia="en-US"/>
        </w:rPr>
        <w:t>стаціонарними</w:t>
      </w:r>
      <w:proofErr w:type="spellEnd"/>
      <w:r w:rsidR="001F36D8" w:rsidRPr="00F17C5A">
        <w:rPr>
          <w:rFonts w:eastAsiaTheme="minorHAnsi"/>
          <w:b/>
          <w:bCs/>
          <w:sz w:val="28"/>
          <w:szCs w:val="28"/>
          <w:lang w:val="ru-RU" w:eastAsia="en-US"/>
        </w:rPr>
        <w:t xml:space="preserve"> </w:t>
      </w:r>
      <w:proofErr w:type="spellStart"/>
      <w:r w:rsidR="001F36D8" w:rsidRPr="00F17C5A">
        <w:rPr>
          <w:rFonts w:eastAsiaTheme="minorHAnsi"/>
          <w:b/>
          <w:bCs/>
          <w:sz w:val="28"/>
          <w:szCs w:val="28"/>
          <w:lang w:val="ru-RU" w:eastAsia="en-US"/>
        </w:rPr>
        <w:t>джерелами</w:t>
      </w:r>
      <w:proofErr w:type="spellEnd"/>
      <w:r w:rsidR="001F36D8" w:rsidRPr="00F17C5A">
        <w:rPr>
          <w:rFonts w:eastAsiaTheme="minorHAnsi"/>
          <w:b/>
          <w:bCs/>
          <w:sz w:val="28"/>
          <w:szCs w:val="28"/>
          <w:lang w:val="ru-RU" w:eastAsia="en-US"/>
        </w:rPr>
        <w:t xml:space="preserve"> </w:t>
      </w:r>
      <w:proofErr w:type="spellStart"/>
      <w:r w:rsidR="001F36D8" w:rsidRPr="00F17C5A">
        <w:rPr>
          <w:rFonts w:eastAsiaTheme="minorHAnsi"/>
          <w:b/>
          <w:bCs/>
          <w:sz w:val="28"/>
          <w:szCs w:val="28"/>
          <w:lang w:val="ru-RU" w:eastAsia="en-US"/>
        </w:rPr>
        <w:t>забруднення</w:t>
      </w:r>
      <w:proofErr w:type="spellEnd"/>
      <w:r w:rsidR="001F36D8" w:rsidRPr="00F17C5A">
        <w:rPr>
          <w:rFonts w:eastAsiaTheme="minorHAnsi"/>
          <w:b/>
          <w:bCs/>
          <w:sz w:val="28"/>
          <w:szCs w:val="28"/>
          <w:lang w:val="ru-RU" w:eastAsia="en-US"/>
        </w:rPr>
        <w:t xml:space="preserve"> в </w:t>
      </w:r>
      <w:proofErr w:type="spellStart"/>
      <w:r w:rsidR="001F36D8" w:rsidRPr="00F17C5A">
        <w:rPr>
          <w:rFonts w:eastAsiaTheme="minorHAnsi"/>
          <w:b/>
          <w:bCs/>
          <w:sz w:val="28"/>
          <w:szCs w:val="28"/>
          <w:lang w:val="ru-RU" w:eastAsia="en-US"/>
        </w:rPr>
        <w:t>розрахунку</w:t>
      </w:r>
      <w:proofErr w:type="spellEnd"/>
      <w:r w:rsidR="001F36D8" w:rsidRPr="00F17C5A">
        <w:rPr>
          <w:rFonts w:eastAsiaTheme="minorHAnsi"/>
          <w:b/>
          <w:bCs/>
          <w:sz w:val="28"/>
          <w:szCs w:val="28"/>
          <w:lang w:val="ru-RU" w:eastAsia="en-US"/>
        </w:rPr>
        <w:t xml:space="preserve"> на 1 км²</w:t>
      </w:r>
      <w:r w:rsidR="004E105F" w:rsidRPr="00F17C5A">
        <w:rPr>
          <w:rFonts w:eastAsiaTheme="minorHAnsi"/>
          <w:b/>
          <w:bCs/>
          <w:sz w:val="28"/>
          <w:szCs w:val="28"/>
          <w:lang w:val="ru-RU" w:eastAsia="en-US"/>
        </w:rPr>
        <w:t>, т</w:t>
      </w:r>
    </w:p>
    <w:p w:rsidR="001F36D8" w:rsidRPr="00F62DFB" w:rsidRDefault="001F36D8" w:rsidP="003E79EF">
      <w:pPr>
        <w:spacing w:line="240" w:lineRule="auto"/>
        <w:ind w:firstLine="567"/>
        <w:rPr>
          <w:color w:val="FF0000"/>
          <w:sz w:val="28"/>
          <w:szCs w:val="28"/>
        </w:rPr>
      </w:pPr>
      <w:r w:rsidRPr="00F62DFB">
        <w:rPr>
          <w:noProof/>
          <w:color w:val="FF0000"/>
          <w:sz w:val="28"/>
          <w:szCs w:val="28"/>
          <w:lang w:val="ru-RU" w:eastAsia="ru-RU"/>
        </w:rPr>
        <w:drawing>
          <wp:inline distT="0" distB="0" distL="0" distR="0">
            <wp:extent cx="5581650" cy="2409825"/>
            <wp:effectExtent l="0" t="0" r="0" b="0"/>
            <wp:docPr id="12"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8405A" w:rsidRPr="00F62DFB" w:rsidRDefault="00A8405A" w:rsidP="003E79EF">
      <w:pPr>
        <w:pStyle w:val="23"/>
        <w:spacing w:after="0" w:line="240" w:lineRule="auto"/>
        <w:ind w:left="284"/>
        <w:jc w:val="center"/>
        <w:rPr>
          <w:color w:val="FF0000"/>
          <w:sz w:val="28"/>
          <w:szCs w:val="28"/>
        </w:rPr>
      </w:pPr>
    </w:p>
    <w:p w:rsidR="00A8405A" w:rsidRPr="00F62DFB" w:rsidRDefault="00A8405A" w:rsidP="003E79EF">
      <w:pPr>
        <w:spacing w:line="240" w:lineRule="auto"/>
        <w:ind w:firstLine="567"/>
        <w:rPr>
          <w:color w:val="FF0000"/>
          <w:sz w:val="28"/>
          <w:szCs w:val="28"/>
        </w:rPr>
      </w:pPr>
      <w:r w:rsidRPr="00F17C5A">
        <w:rPr>
          <w:sz w:val="28"/>
          <w:szCs w:val="28"/>
        </w:rPr>
        <w:t>Протягом 20</w:t>
      </w:r>
      <w:r w:rsidR="00F17C5A" w:rsidRPr="00F17C5A">
        <w:rPr>
          <w:sz w:val="28"/>
          <w:szCs w:val="28"/>
        </w:rPr>
        <w:t>20</w:t>
      </w:r>
      <w:r w:rsidRPr="00F17C5A">
        <w:rPr>
          <w:sz w:val="28"/>
          <w:szCs w:val="28"/>
        </w:rPr>
        <w:t xml:space="preserve"> р. від стаціонарних джерел забруднення в м. Прилуки в атмосферу надійшло </w:t>
      </w:r>
      <w:r w:rsidR="00F17C5A" w:rsidRPr="00F17C5A">
        <w:rPr>
          <w:sz w:val="28"/>
          <w:szCs w:val="28"/>
        </w:rPr>
        <w:t xml:space="preserve">583,6 </w:t>
      </w:r>
      <w:r w:rsidRPr="00F17C5A">
        <w:rPr>
          <w:sz w:val="28"/>
          <w:szCs w:val="28"/>
        </w:rPr>
        <w:t xml:space="preserve">т забруднюючих речовин, що </w:t>
      </w:r>
      <w:r w:rsidRPr="00FC4390">
        <w:rPr>
          <w:sz w:val="28"/>
          <w:szCs w:val="28"/>
        </w:rPr>
        <w:t xml:space="preserve">на </w:t>
      </w:r>
      <w:r w:rsidR="00F17C5A" w:rsidRPr="00FC4390">
        <w:rPr>
          <w:sz w:val="28"/>
          <w:szCs w:val="28"/>
        </w:rPr>
        <w:t>23,1</w:t>
      </w:r>
      <w:r w:rsidRPr="00FC4390">
        <w:rPr>
          <w:sz w:val="28"/>
          <w:szCs w:val="28"/>
        </w:rPr>
        <w:t xml:space="preserve"> т або на </w:t>
      </w:r>
      <w:r w:rsidR="00F17C5A" w:rsidRPr="00FC4390">
        <w:rPr>
          <w:sz w:val="28"/>
          <w:szCs w:val="28"/>
        </w:rPr>
        <w:t>3,8</w:t>
      </w:r>
      <w:r w:rsidRPr="00FC4390">
        <w:rPr>
          <w:sz w:val="28"/>
          <w:szCs w:val="28"/>
        </w:rPr>
        <w:t xml:space="preserve">% менше, ніж у </w:t>
      </w:r>
      <w:r w:rsidR="00F17C5A" w:rsidRPr="00FC4390">
        <w:rPr>
          <w:sz w:val="28"/>
          <w:szCs w:val="28"/>
        </w:rPr>
        <w:t>2019 році</w:t>
      </w:r>
      <w:r w:rsidRPr="00FC4390">
        <w:rPr>
          <w:sz w:val="28"/>
          <w:szCs w:val="28"/>
        </w:rPr>
        <w:t xml:space="preserve">. У сумарній кількості забруднюючих речовин  в атмосферне повітря від стаціонарних джерел забруднення викиди </w:t>
      </w:r>
      <w:proofErr w:type="spellStart"/>
      <w:r w:rsidRPr="00FC4390">
        <w:rPr>
          <w:sz w:val="28"/>
          <w:szCs w:val="28"/>
        </w:rPr>
        <w:t>діоксиду</w:t>
      </w:r>
      <w:proofErr w:type="spellEnd"/>
      <w:r w:rsidRPr="00FC4390">
        <w:rPr>
          <w:sz w:val="28"/>
          <w:szCs w:val="28"/>
        </w:rPr>
        <w:t xml:space="preserve"> сірки (</w:t>
      </w:r>
      <w:r w:rsidR="00FC4390" w:rsidRPr="00FC4390">
        <w:rPr>
          <w:sz w:val="28"/>
          <w:szCs w:val="28"/>
        </w:rPr>
        <w:t>26,7</w:t>
      </w:r>
      <w:r w:rsidRPr="00FC4390">
        <w:rPr>
          <w:sz w:val="28"/>
          <w:szCs w:val="28"/>
        </w:rPr>
        <w:t xml:space="preserve"> т) та </w:t>
      </w:r>
      <w:proofErr w:type="spellStart"/>
      <w:r w:rsidRPr="00FC4390">
        <w:rPr>
          <w:sz w:val="28"/>
          <w:szCs w:val="28"/>
        </w:rPr>
        <w:t>діоксиду</w:t>
      </w:r>
      <w:proofErr w:type="spellEnd"/>
      <w:r w:rsidRPr="00FC4390">
        <w:rPr>
          <w:sz w:val="28"/>
          <w:szCs w:val="28"/>
        </w:rPr>
        <w:t xml:space="preserve">  азоту  </w:t>
      </w:r>
      <w:r w:rsidR="000F7DB8" w:rsidRPr="00FC4390">
        <w:rPr>
          <w:sz w:val="28"/>
          <w:szCs w:val="28"/>
        </w:rPr>
        <w:t>(</w:t>
      </w:r>
      <w:r w:rsidRPr="00FC4390">
        <w:rPr>
          <w:sz w:val="28"/>
          <w:szCs w:val="28"/>
        </w:rPr>
        <w:t>4</w:t>
      </w:r>
      <w:r w:rsidR="00FC4390" w:rsidRPr="00FC4390">
        <w:rPr>
          <w:sz w:val="28"/>
          <w:szCs w:val="28"/>
        </w:rPr>
        <w:t>1</w:t>
      </w:r>
      <w:r w:rsidRPr="00FC4390">
        <w:rPr>
          <w:sz w:val="28"/>
          <w:szCs w:val="28"/>
        </w:rPr>
        <w:t>,</w:t>
      </w:r>
      <w:r w:rsidR="00FC4390" w:rsidRPr="00FC4390">
        <w:rPr>
          <w:sz w:val="28"/>
          <w:szCs w:val="28"/>
        </w:rPr>
        <w:t>8</w:t>
      </w:r>
      <w:r w:rsidRPr="00FC4390">
        <w:rPr>
          <w:sz w:val="28"/>
          <w:szCs w:val="28"/>
        </w:rPr>
        <w:t xml:space="preserve"> т) скоротилися на 1</w:t>
      </w:r>
      <w:r w:rsidR="00FC4390" w:rsidRPr="00FC4390">
        <w:rPr>
          <w:sz w:val="28"/>
          <w:szCs w:val="28"/>
        </w:rPr>
        <w:t>3,9</w:t>
      </w:r>
      <w:r w:rsidRPr="00FC4390">
        <w:rPr>
          <w:sz w:val="28"/>
          <w:szCs w:val="28"/>
        </w:rPr>
        <w:t xml:space="preserve">% та </w:t>
      </w:r>
      <w:r w:rsidR="00FC4390" w:rsidRPr="00FC4390">
        <w:rPr>
          <w:sz w:val="28"/>
          <w:szCs w:val="28"/>
        </w:rPr>
        <w:t>12,9</w:t>
      </w:r>
      <w:r w:rsidRPr="00FC4390">
        <w:rPr>
          <w:sz w:val="28"/>
          <w:szCs w:val="28"/>
        </w:rPr>
        <w:t>% відповідно.</w:t>
      </w:r>
    </w:p>
    <w:p w:rsidR="00A8405A" w:rsidRPr="00F62DFB" w:rsidRDefault="00A8405A" w:rsidP="003E79EF">
      <w:pPr>
        <w:spacing w:line="240" w:lineRule="auto"/>
        <w:ind w:firstLine="567"/>
        <w:rPr>
          <w:i/>
          <w:iCs/>
          <w:color w:val="FF0000"/>
          <w:sz w:val="28"/>
          <w:szCs w:val="28"/>
          <w:highlight w:val="yellow"/>
        </w:rPr>
      </w:pPr>
    </w:p>
    <w:p w:rsidR="000F7DB8" w:rsidRPr="0002583A" w:rsidRDefault="00F2119D" w:rsidP="003E79EF">
      <w:pPr>
        <w:shd w:val="clear" w:color="auto" w:fill="FFFFFF"/>
        <w:spacing w:line="240" w:lineRule="auto"/>
        <w:jc w:val="center"/>
        <w:rPr>
          <w:b/>
          <w:iCs/>
          <w:sz w:val="28"/>
          <w:szCs w:val="28"/>
        </w:rPr>
      </w:pPr>
      <w:r w:rsidRPr="0002583A">
        <w:rPr>
          <w:b/>
          <w:sz w:val="28"/>
          <w:szCs w:val="28"/>
        </w:rPr>
        <w:t xml:space="preserve">Табл. 4. </w:t>
      </w:r>
      <w:r w:rsidR="000F7DB8" w:rsidRPr="0002583A">
        <w:rPr>
          <w:b/>
          <w:sz w:val="28"/>
          <w:szCs w:val="28"/>
        </w:rPr>
        <w:t>Динаміка викидів стаціонарними джерелами в атмосферне повітря</w:t>
      </w:r>
      <w:r w:rsidR="000F7DB8" w:rsidRPr="0002583A">
        <w:rPr>
          <w:b/>
          <w:iCs/>
          <w:sz w:val="28"/>
          <w:szCs w:val="28"/>
        </w:rPr>
        <w:t>, в тому чи</w:t>
      </w:r>
      <w:r w:rsidR="005B5633" w:rsidRPr="0002583A">
        <w:rPr>
          <w:b/>
          <w:iCs/>
          <w:sz w:val="28"/>
          <w:szCs w:val="28"/>
        </w:rPr>
        <w:t>слі по найпоширеніших речовинах</w:t>
      </w:r>
      <w:r w:rsidR="009A14C1" w:rsidRPr="0002583A">
        <w:rPr>
          <w:b/>
          <w:iCs/>
          <w:sz w:val="28"/>
          <w:szCs w:val="28"/>
        </w:rPr>
        <w:t>, по м. Прилуки</w:t>
      </w:r>
      <w:r w:rsidR="000F7DB8" w:rsidRPr="0002583A">
        <w:rPr>
          <w:b/>
          <w:iCs/>
          <w:sz w:val="28"/>
          <w:szCs w:val="28"/>
        </w:rPr>
        <w:t>,  </w:t>
      </w:r>
      <w:r w:rsidRPr="0002583A">
        <w:rPr>
          <w:b/>
          <w:iCs/>
          <w:sz w:val="28"/>
          <w:szCs w:val="28"/>
        </w:rPr>
        <w:t>т.</w:t>
      </w:r>
    </w:p>
    <w:p w:rsidR="009A14C1" w:rsidRPr="0002583A" w:rsidRDefault="009A14C1" w:rsidP="003E79EF">
      <w:pPr>
        <w:shd w:val="clear" w:color="auto" w:fill="FFFFFF"/>
        <w:spacing w:line="240" w:lineRule="auto"/>
        <w:jc w:val="center"/>
        <w:rPr>
          <w:i/>
          <w:iCs/>
          <w:sz w:val="28"/>
          <w:szCs w:val="28"/>
        </w:rPr>
      </w:pPr>
    </w:p>
    <w:tbl>
      <w:tblPr>
        <w:tblW w:w="9882" w:type="dxa"/>
        <w:tblInd w:w="5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CellMar>
          <w:top w:w="55" w:type="dxa"/>
          <w:left w:w="55" w:type="dxa"/>
          <w:bottom w:w="55" w:type="dxa"/>
          <w:right w:w="55" w:type="dxa"/>
        </w:tblCellMar>
        <w:tblLook w:val="0000"/>
      </w:tblPr>
      <w:tblGrid>
        <w:gridCol w:w="4536"/>
        <w:gridCol w:w="891"/>
        <w:gridCol w:w="891"/>
        <w:gridCol w:w="891"/>
        <w:gridCol w:w="891"/>
        <w:gridCol w:w="891"/>
        <w:gridCol w:w="891"/>
      </w:tblGrid>
      <w:tr w:rsidR="00F17C5A" w:rsidRPr="0002583A" w:rsidTr="0002583A">
        <w:tc>
          <w:tcPr>
            <w:tcW w:w="4536" w:type="dxa"/>
            <w:tcBorders>
              <w:bottom w:val="double" w:sz="4" w:space="0" w:color="0070C0"/>
              <w:right w:val="double" w:sz="4" w:space="0" w:color="0070C0"/>
            </w:tcBorders>
            <w:shd w:val="clear" w:color="auto" w:fill="CCECFF"/>
          </w:tcPr>
          <w:p w:rsidR="00F17C5A" w:rsidRPr="0002583A" w:rsidRDefault="00F17C5A" w:rsidP="003E79EF">
            <w:pPr>
              <w:pStyle w:val="ac"/>
              <w:snapToGrid w:val="0"/>
              <w:spacing w:line="240" w:lineRule="auto"/>
              <w:rPr>
                <w:rFonts w:ascii="Times New Roman" w:hAnsi="Times New Roman" w:cs="Times New Roman"/>
                <w:sz w:val="28"/>
                <w:szCs w:val="28"/>
              </w:rPr>
            </w:pPr>
          </w:p>
        </w:tc>
        <w:tc>
          <w:tcPr>
            <w:tcW w:w="891" w:type="dxa"/>
            <w:tcBorders>
              <w:left w:val="double" w:sz="4" w:space="0" w:color="0070C0"/>
              <w:bottom w:val="double" w:sz="4" w:space="0" w:color="0070C0"/>
              <w:right w:val="double" w:sz="4" w:space="0" w:color="0070C0"/>
            </w:tcBorders>
            <w:shd w:val="clear" w:color="auto" w:fill="CCECFF"/>
          </w:tcPr>
          <w:p w:rsidR="00F17C5A" w:rsidRPr="0002583A" w:rsidRDefault="00F17C5A" w:rsidP="003E79EF">
            <w:pPr>
              <w:pStyle w:val="Default"/>
              <w:jc w:val="center"/>
              <w:rPr>
                <w:rFonts w:ascii="Times New Roman" w:hAnsi="Times New Roman" w:cs="Times New Roman"/>
                <w:color w:val="auto"/>
                <w:sz w:val="28"/>
                <w:szCs w:val="28"/>
              </w:rPr>
            </w:pPr>
            <w:r w:rsidRPr="0002583A">
              <w:rPr>
                <w:rFonts w:ascii="Times New Roman" w:hAnsi="Times New Roman" w:cs="Times New Roman"/>
                <w:color w:val="auto"/>
                <w:sz w:val="28"/>
                <w:szCs w:val="28"/>
                <w:lang w:val="uk-UA"/>
              </w:rPr>
              <w:t xml:space="preserve">2000 </w:t>
            </w:r>
          </w:p>
        </w:tc>
        <w:tc>
          <w:tcPr>
            <w:tcW w:w="891" w:type="dxa"/>
            <w:tcBorders>
              <w:left w:val="double" w:sz="4" w:space="0" w:color="0070C0"/>
              <w:bottom w:val="double" w:sz="4" w:space="0" w:color="0070C0"/>
              <w:right w:val="double" w:sz="4" w:space="0" w:color="0070C0"/>
            </w:tcBorders>
            <w:shd w:val="clear" w:color="auto" w:fill="CCECFF"/>
          </w:tcPr>
          <w:p w:rsidR="00F17C5A" w:rsidRPr="0002583A" w:rsidRDefault="00F17C5A" w:rsidP="003E79EF">
            <w:pPr>
              <w:pStyle w:val="ac"/>
              <w:spacing w:line="240" w:lineRule="auto"/>
              <w:rPr>
                <w:rFonts w:ascii="Times New Roman" w:hAnsi="Times New Roman" w:cs="Times New Roman"/>
                <w:sz w:val="28"/>
                <w:szCs w:val="28"/>
              </w:rPr>
            </w:pPr>
            <w:r w:rsidRPr="0002583A">
              <w:rPr>
                <w:rFonts w:ascii="Times New Roman" w:hAnsi="Times New Roman" w:cs="Times New Roman"/>
                <w:sz w:val="28"/>
                <w:szCs w:val="28"/>
              </w:rPr>
              <w:t>2016</w:t>
            </w:r>
          </w:p>
        </w:tc>
        <w:tc>
          <w:tcPr>
            <w:tcW w:w="891" w:type="dxa"/>
            <w:tcBorders>
              <w:left w:val="double" w:sz="4" w:space="0" w:color="0070C0"/>
              <w:bottom w:val="double" w:sz="4" w:space="0" w:color="0070C0"/>
              <w:right w:val="double" w:sz="4" w:space="0" w:color="0070C0"/>
            </w:tcBorders>
            <w:shd w:val="clear" w:color="auto" w:fill="CCECFF"/>
          </w:tcPr>
          <w:p w:rsidR="00F17C5A" w:rsidRPr="0002583A" w:rsidRDefault="00F17C5A" w:rsidP="003E79EF">
            <w:pPr>
              <w:pStyle w:val="ac"/>
              <w:spacing w:line="240" w:lineRule="auto"/>
              <w:rPr>
                <w:rFonts w:ascii="Times New Roman" w:hAnsi="Times New Roman" w:cs="Times New Roman"/>
                <w:sz w:val="28"/>
                <w:szCs w:val="28"/>
              </w:rPr>
            </w:pPr>
            <w:r w:rsidRPr="0002583A">
              <w:rPr>
                <w:rFonts w:ascii="Times New Roman" w:hAnsi="Times New Roman" w:cs="Times New Roman"/>
                <w:sz w:val="28"/>
                <w:szCs w:val="28"/>
              </w:rPr>
              <w:t>2017</w:t>
            </w:r>
          </w:p>
        </w:tc>
        <w:tc>
          <w:tcPr>
            <w:tcW w:w="891" w:type="dxa"/>
            <w:tcBorders>
              <w:left w:val="double" w:sz="4" w:space="0" w:color="0070C0"/>
              <w:bottom w:val="double" w:sz="4" w:space="0" w:color="0070C0"/>
              <w:right w:val="double" w:sz="4" w:space="0" w:color="0070C0"/>
            </w:tcBorders>
            <w:shd w:val="clear" w:color="auto" w:fill="CCECFF"/>
          </w:tcPr>
          <w:p w:rsidR="00F17C5A" w:rsidRPr="0002583A" w:rsidRDefault="00F17C5A" w:rsidP="003E79EF">
            <w:pPr>
              <w:pStyle w:val="ac"/>
              <w:spacing w:line="240" w:lineRule="auto"/>
              <w:rPr>
                <w:rFonts w:ascii="Times New Roman" w:hAnsi="Times New Roman" w:cs="Times New Roman"/>
                <w:sz w:val="28"/>
                <w:szCs w:val="28"/>
              </w:rPr>
            </w:pPr>
            <w:r w:rsidRPr="0002583A">
              <w:rPr>
                <w:rFonts w:ascii="Times New Roman" w:hAnsi="Times New Roman" w:cs="Times New Roman"/>
                <w:sz w:val="28"/>
                <w:szCs w:val="28"/>
              </w:rPr>
              <w:t>2018</w:t>
            </w:r>
          </w:p>
        </w:tc>
        <w:tc>
          <w:tcPr>
            <w:tcW w:w="891" w:type="dxa"/>
            <w:tcBorders>
              <w:left w:val="double" w:sz="4" w:space="0" w:color="0070C0"/>
              <w:bottom w:val="double" w:sz="4" w:space="0" w:color="0070C0"/>
              <w:right w:val="double" w:sz="4" w:space="0" w:color="0070C0"/>
            </w:tcBorders>
            <w:shd w:val="clear" w:color="auto" w:fill="CCECFF"/>
          </w:tcPr>
          <w:p w:rsidR="00F17C5A" w:rsidRPr="0002583A" w:rsidRDefault="00F17C5A" w:rsidP="003E79EF">
            <w:pPr>
              <w:pStyle w:val="ac"/>
              <w:spacing w:line="240" w:lineRule="auto"/>
              <w:rPr>
                <w:rFonts w:ascii="Times New Roman" w:hAnsi="Times New Roman" w:cs="Times New Roman"/>
                <w:sz w:val="28"/>
                <w:szCs w:val="28"/>
              </w:rPr>
            </w:pPr>
            <w:r w:rsidRPr="0002583A">
              <w:rPr>
                <w:rFonts w:ascii="Times New Roman" w:hAnsi="Times New Roman" w:cs="Times New Roman"/>
                <w:sz w:val="28"/>
                <w:szCs w:val="28"/>
              </w:rPr>
              <w:t>2019</w:t>
            </w:r>
          </w:p>
        </w:tc>
        <w:tc>
          <w:tcPr>
            <w:tcW w:w="891" w:type="dxa"/>
            <w:tcBorders>
              <w:left w:val="double" w:sz="4" w:space="0" w:color="0070C0"/>
              <w:bottom w:val="double" w:sz="4" w:space="0" w:color="0070C0"/>
            </w:tcBorders>
            <w:shd w:val="clear" w:color="auto" w:fill="CCECFF"/>
          </w:tcPr>
          <w:p w:rsidR="00F17C5A" w:rsidRPr="0002583A" w:rsidRDefault="00F17C5A" w:rsidP="003E79EF">
            <w:pPr>
              <w:pStyle w:val="ac"/>
              <w:spacing w:line="240" w:lineRule="auto"/>
              <w:rPr>
                <w:rFonts w:ascii="Times New Roman" w:hAnsi="Times New Roman" w:cs="Times New Roman"/>
                <w:sz w:val="28"/>
                <w:szCs w:val="28"/>
              </w:rPr>
            </w:pPr>
            <w:r w:rsidRPr="0002583A">
              <w:rPr>
                <w:rFonts w:ascii="Times New Roman" w:hAnsi="Times New Roman" w:cs="Times New Roman"/>
                <w:sz w:val="28"/>
                <w:szCs w:val="28"/>
              </w:rPr>
              <w:t>2020</w:t>
            </w:r>
          </w:p>
        </w:tc>
      </w:tr>
      <w:tr w:rsidR="00F17C5A" w:rsidRPr="0002583A" w:rsidTr="0002583A">
        <w:tc>
          <w:tcPr>
            <w:tcW w:w="4536" w:type="dxa"/>
            <w:tcBorders>
              <w:top w:val="double" w:sz="4" w:space="0" w:color="0070C0"/>
              <w:bottom w:val="double" w:sz="4" w:space="0" w:color="0070C0"/>
              <w:right w:val="double" w:sz="4" w:space="0" w:color="0070C0"/>
            </w:tcBorders>
            <w:shd w:val="clear" w:color="auto" w:fill="CCECFF"/>
          </w:tcPr>
          <w:p w:rsidR="00F17C5A" w:rsidRPr="0002583A" w:rsidRDefault="00F17C5A" w:rsidP="003E79EF">
            <w:pPr>
              <w:pStyle w:val="ac"/>
              <w:spacing w:line="240" w:lineRule="auto"/>
              <w:jc w:val="left"/>
              <w:rPr>
                <w:rFonts w:ascii="Times New Roman" w:hAnsi="Times New Roman" w:cs="Times New Roman"/>
                <w:sz w:val="28"/>
                <w:szCs w:val="28"/>
              </w:rPr>
            </w:pPr>
            <w:r w:rsidRPr="0002583A">
              <w:rPr>
                <w:rFonts w:ascii="Times New Roman" w:hAnsi="Times New Roman" w:cs="Times New Roman"/>
                <w:sz w:val="28"/>
                <w:szCs w:val="28"/>
              </w:rPr>
              <w:t>Всього по м. Прилуки (т)</w:t>
            </w:r>
          </w:p>
        </w:tc>
        <w:tc>
          <w:tcPr>
            <w:tcW w:w="891" w:type="dxa"/>
            <w:tcBorders>
              <w:top w:val="double" w:sz="4" w:space="0" w:color="0070C0"/>
              <w:left w:val="double" w:sz="4" w:space="0" w:color="0070C0"/>
              <w:bottom w:val="double" w:sz="4" w:space="0" w:color="0070C0"/>
              <w:right w:val="double" w:sz="4" w:space="0" w:color="0070C0"/>
            </w:tcBorders>
            <w:shd w:val="clear" w:color="auto" w:fill="auto"/>
            <w:vAlign w:val="center"/>
          </w:tcPr>
          <w:p w:rsidR="00F17C5A" w:rsidRPr="0002583A" w:rsidRDefault="00F17C5A" w:rsidP="003E79EF">
            <w:pPr>
              <w:pStyle w:val="ac"/>
              <w:spacing w:line="240" w:lineRule="auto"/>
              <w:rPr>
                <w:rFonts w:ascii="Times New Roman" w:hAnsi="Times New Roman" w:cs="Times New Roman"/>
                <w:sz w:val="28"/>
                <w:szCs w:val="28"/>
              </w:rPr>
            </w:pPr>
            <w:r w:rsidRPr="0002583A">
              <w:rPr>
                <w:rFonts w:ascii="Times New Roman" w:hAnsi="Times New Roman" w:cs="Times New Roman"/>
                <w:sz w:val="28"/>
                <w:szCs w:val="28"/>
              </w:rPr>
              <w:t>470</w:t>
            </w:r>
          </w:p>
        </w:tc>
        <w:tc>
          <w:tcPr>
            <w:tcW w:w="891" w:type="dxa"/>
            <w:tcBorders>
              <w:top w:val="double" w:sz="4" w:space="0" w:color="0070C0"/>
              <w:left w:val="double" w:sz="4" w:space="0" w:color="0070C0"/>
              <w:bottom w:val="double" w:sz="4" w:space="0" w:color="0070C0"/>
              <w:right w:val="double" w:sz="4" w:space="0" w:color="0070C0"/>
            </w:tcBorders>
            <w:shd w:val="clear" w:color="auto" w:fill="auto"/>
            <w:vAlign w:val="center"/>
          </w:tcPr>
          <w:p w:rsidR="00F17C5A" w:rsidRPr="0002583A" w:rsidRDefault="00F17C5A" w:rsidP="003E79EF">
            <w:pPr>
              <w:pStyle w:val="ac"/>
              <w:spacing w:line="240" w:lineRule="auto"/>
              <w:rPr>
                <w:rFonts w:ascii="Times New Roman" w:hAnsi="Times New Roman" w:cs="Times New Roman"/>
                <w:sz w:val="28"/>
                <w:szCs w:val="28"/>
              </w:rPr>
            </w:pPr>
            <w:r w:rsidRPr="0002583A">
              <w:rPr>
                <w:rFonts w:ascii="Times New Roman" w:hAnsi="Times New Roman" w:cs="Times New Roman"/>
                <w:sz w:val="28"/>
                <w:szCs w:val="28"/>
              </w:rPr>
              <w:t>719</w:t>
            </w:r>
          </w:p>
        </w:tc>
        <w:tc>
          <w:tcPr>
            <w:tcW w:w="891" w:type="dxa"/>
            <w:tcBorders>
              <w:top w:val="double" w:sz="4" w:space="0" w:color="0070C0"/>
              <w:left w:val="double" w:sz="4" w:space="0" w:color="0070C0"/>
              <w:bottom w:val="double" w:sz="4" w:space="0" w:color="0070C0"/>
              <w:right w:val="double" w:sz="4" w:space="0" w:color="0070C0"/>
            </w:tcBorders>
            <w:shd w:val="clear" w:color="auto" w:fill="auto"/>
            <w:vAlign w:val="center"/>
          </w:tcPr>
          <w:p w:rsidR="00F17C5A" w:rsidRPr="0002583A" w:rsidRDefault="00F17C5A" w:rsidP="003E79EF">
            <w:pPr>
              <w:pStyle w:val="ac"/>
              <w:snapToGrid w:val="0"/>
              <w:spacing w:line="240" w:lineRule="auto"/>
              <w:rPr>
                <w:rFonts w:ascii="Times New Roman" w:hAnsi="Times New Roman" w:cs="Times New Roman"/>
                <w:sz w:val="28"/>
                <w:szCs w:val="28"/>
              </w:rPr>
            </w:pPr>
            <w:r w:rsidRPr="0002583A">
              <w:rPr>
                <w:rFonts w:ascii="Times New Roman" w:hAnsi="Times New Roman" w:cs="Times New Roman"/>
                <w:sz w:val="28"/>
                <w:szCs w:val="28"/>
              </w:rPr>
              <w:t>712</w:t>
            </w:r>
          </w:p>
        </w:tc>
        <w:tc>
          <w:tcPr>
            <w:tcW w:w="891" w:type="dxa"/>
            <w:tcBorders>
              <w:top w:val="double" w:sz="4" w:space="0" w:color="0070C0"/>
              <w:left w:val="double" w:sz="4" w:space="0" w:color="0070C0"/>
              <w:bottom w:val="double" w:sz="4" w:space="0" w:color="0070C0"/>
              <w:right w:val="double" w:sz="4" w:space="0" w:color="0070C0"/>
            </w:tcBorders>
            <w:shd w:val="clear" w:color="auto" w:fill="auto"/>
            <w:vAlign w:val="center"/>
          </w:tcPr>
          <w:p w:rsidR="00F17C5A" w:rsidRPr="0002583A" w:rsidRDefault="00F17C5A" w:rsidP="003E79EF">
            <w:pPr>
              <w:pStyle w:val="ac"/>
              <w:snapToGrid w:val="0"/>
              <w:spacing w:line="240" w:lineRule="auto"/>
              <w:rPr>
                <w:rFonts w:ascii="Times New Roman" w:hAnsi="Times New Roman" w:cs="Times New Roman"/>
                <w:sz w:val="28"/>
                <w:szCs w:val="28"/>
              </w:rPr>
            </w:pPr>
            <w:r w:rsidRPr="0002583A">
              <w:rPr>
                <w:rFonts w:ascii="Times New Roman" w:hAnsi="Times New Roman" w:cs="Times New Roman"/>
                <w:sz w:val="28"/>
                <w:szCs w:val="28"/>
              </w:rPr>
              <w:t>650</w:t>
            </w:r>
          </w:p>
        </w:tc>
        <w:tc>
          <w:tcPr>
            <w:tcW w:w="891" w:type="dxa"/>
            <w:tcBorders>
              <w:top w:val="double" w:sz="4" w:space="0" w:color="0070C0"/>
              <w:left w:val="double" w:sz="4" w:space="0" w:color="0070C0"/>
              <w:bottom w:val="double" w:sz="4" w:space="0" w:color="0070C0"/>
              <w:right w:val="double" w:sz="4" w:space="0" w:color="0070C0"/>
            </w:tcBorders>
            <w:shd w:val="clear" w:color="auto" w:fill="auto"/>
            <w:vAlign w:val="center"/>
          </w:tcPr>
          <w:p w:rsidR="00F17C5A" w:rsidRPr="0002583A" w:rsidRDefault="00F17C5A" w:rsidP="003E79EF">
            <w:pPr>
              <w:pStyle w:val="ac"/>
              <w:snapToGrid w:val="0"/>
              <w:spacing w:line="240" w:lineRule="auto"/>
              <w:rPr>
                <w:rFonts w:ascii="Times New Roman" w:hAnsi="Times New Roman" w:cs="Times New Roman"/>
                <w:sz w:val="28"/>
                <w:szCs w:val="28"/>
              </w:rPr>
            </w:pPr>
            <w:r w:rsidRPr="0002583A">
              <w:rPr>
                <w:rFonts w:ascii="Times New Roman" w:hAnsi="Times New Roman" w:cs="Times New Roman"/>
                <w:sz w:val="28"/>
                <w:szCs w:val="28"/>
              </w:rPr>
              <w:t>607</w:t>
            </w:r>
          </w:p>
        </w:tc>
        <w:tc>
          <w:tcPr>
            <w:tcW w:w="891" w:type="dxa"/>
            <w:tcBorders>
              <w:top w:val="double" w:sz="4" w:space="0" w:color="0070C0"/>
              <w:left w:val="double" w:sz="4" w:space="0" w:color="0070C0"/>
              <w:bottom w:val="double" w:sz="4" w:space="0" w:color="0070C0"/>
            </w:tcBorders>
          </w:tcPr>
          <w:p w:rsidR="00F17C5A" w:rsidRPr="0002583A" w:rsidRDefault="00F17C5A" w:rsidP="003E79EF">
            <w:pPr>
              <w:pStyle w:val="ac"/>
              <w:snapToGrid w:val="0"/>
              <w:spacing w:line="240" w:lineRule="auto"/>
              <w:rPr>
                <w:rFonts w:ascii="Times New Roman" w:hAnsi="Times New Roman" w:cs="Times New Roman"/>
                <w:sz w:val="28"/>
                <w:szCs w:val="28"/>
              </w:rPr>
            </w:pPr>
            <w:r w:rsidRPr="0002583A">
              <w:rPr>
                <w:rFonts w:ascii="Times New Roman" w:hAnsi="Times New Roman" w:cs="Times New Roman"/>
                <w:sz w:val="28"/>
                <w:szCs w:val="28"/>
              </w:rPr>
              <w:t>583,6</w:t>
            </w:r>
          </w:p>
        </w:tc>
      </w:tr>
      <w:tr w:rsidR="00F17C5A" w:rsidRPr="0002583A" w:rsidTr="0002583A">
        <w:tc>
          <w:tcPr>
            <w:tcW w:w="4536" w:type="dxa"/>
            <w:tcBorders>
              <w:top w:val="double" w:sz="4" w:space="0" w:color="0070C0"/>
              <w:bottom w:val="double" w:sz="4" w:space="0" w:color="0070C0"/>
              <w:right w:val="double" w:sz="4" w:space="0" w:color="0070C0"/>
            </w:tcBorders>
            <w:shd w:val="clear" w:color="auto" w:fill="CCECFF"/>
          </w:tcPr>
          <w:p w:rsidR="00F17C5A" w:rsidRPr="0002583A" w:rsidRDefault="00F17C5A" w:rsidP="003E79EF">
            <w:pPr>
              <w:spacing w:line="240" w:lineRule="auto"/>
              <w:rPr>
                <w:sz w:val="28"/>
                <w:szCs w:val="28"/>
              </w:rPr>
            </w:pPr>
            <w:r w:rsidRPr="0002583A">
              <w:rPr>
                <w:sz w:val="28"/>
                <w:szCs w:val="28"/>
              </w:rPr>
              <w:t>Частка в обласному обсязі, %</w:t>
            </w:r>
          </w:p>
        </w:tc>
        <w:tc>
          <w:tcPr>
            <w:tcW w:w="891" w:type="dxa"/>
            <w:tcBorders>
              <w:top w:val="double" w:sz="4" w:space="0" w:color="0070C0"/>
              <w:left w:val="double" w:sz="4" w:space="0" w:color="0070C0"/>
              <w:bottom w:val="double" w:sz="4" w:space="0" w:color="0070C0"/>
              <w:right w:val="double" w:sz="4" w:space="0" w:color="0070C0"/>
            </w:tcBorders>
            <w:shd w:val="clear" w:color="auto" w:fill="auto"/>
            <w:vAlign w:val="center"/>
          </w:tcPr>
          <w:p w:rsidR="00F17C5A" w:rsidRPr="0002583A" w:rsidRDefault="00F17C5A" w:rsidP="003E79EF">
            <w:pPr>
              <w:pStyle w:val="ac"/>
              <w:spacing w:line="240" w:lineRule="auto"/>
              <w:rPr>
                <w:rFonts w:ascii="Times New Roman" w:hAnsi="Times New Roman" w:cs="Times New Roman"/>
                <w:sz w:val="28"/>
                <w:szCs w:val="28"/>
              </w:rPr>
            </w:pPr>
            <w:r w:rsidRPr="0002583A">
              <w:rPr>
                <w:rFonts w:ascii="Times New Roman" w:hAnsi="Times New Roman" w:cs="Times New Roman"/>
                <w:sz w:val="28"/>
                <w:szCs w:val="28"/>
              </w:rPr>
              <w:t>2,33</w:t>
            </w:r>
          </w:p>
        </w:tc>
        <w:tc>
          <w:tcPr>
            <w:tcW w:w="891" w:type="dxa"/>
            <w:tcBorders>
              <w:top w:val="double" w:sz="4" w:space="0" w:color="0070C0"/>
              <w:left w:val="double" w:sz="4" w:space="0" w:color="0070C0"/>
              <w:bottom w:val="double" w:sz="4" w:space="0" w:color="0070C0"/>
              <w:right w:val="double" w:sz="4" w:space="0" w:color="0070C0"/>
            </w:tcBorders>
            <w:shd w:val="clear" w:color="auto" w:fill="auto"/>
            <w:vAlign w:val="center"/>
          </w:tcPr>
          <w:p w:rsidR="00F17C5A" w:rsidRPr="0002583A" w:rsidRDefault="00F17C5A" w:rsidP="003E79EF">
            <w:pPr>
              <w:pStyle w:val="ac"/>
              <w:spacing w:line="240" w:lineRule="auto"/>
              <w:rPr>
                <w:rFonts w:ascii="Times New Roman" w:hAnsi="Times New Roman" w:cs="Times New Roman"/>
                <w:sz w:val="28"/>
                <w:szCs w:val="28"/>
              </w:rPr>
            </w:pPr>
            <w:r w:rsidRPr="0002583A">
              <w:rPr>
                <w:rFonts w:ascii="Times New Roman" w:hAnsi="Times New Roman" w:cs="Times New Roman"/>
                <w:sz w:val="28"/>
                <w:szCs w:val="28"/>
              </w:rPr>
              <w:t>1,94</w:t>
            </w:r>
          </w:p>
        </w:tc>
        <w:tc>
          <w:tcPr>
            <w:tcW w:w="891" w:type="dxa"/>
            <w:tcBorders>
              <w:top w:val="double" w:sz="4" w:space="0" w:color="0070C0"/>
              <w:left w:val="double" w:sz="4" w:space="0" w:color="0070C0"/>
              <w:bottom w:val="double" w:sz="4" w:space="0" w:color="0070C0"/>
              <w:right w:val="double" w:sz="4" w:space="0" w:color="0070C0"/>
            </w:tcBorders>
            <w:shd w:val="clear" w:color="auto" w:fill="auto"/>
            <w:vAlign w:val="center"/>
          </w:tcPr>
          <w:p w:rsidR="00F17C5A" w:rsidRPr="0002583A" w:rsidRDefault="00F17C5A" w:rsidP="003E79EF">
            <w:pPr>
              <w:pStyle w:val="ac"/>
              <w:snapToGrid w:val="0"/>
              <w:spacing w:line="240" w:lineRule="auto"/>
              <w:rPr>
                <w:rFonts w:ascii="Times New Roman" w:hAnsi="Times New Roman" w:cs="Times New Roman"/>
                <w:sz w:val="28"/>
                <w:szCs w:val="28"/>
              </w:rPr>
            </w:pPr>
            <w:r w:rsidRPr="0002583A">
              <w:rPr>
                <w:rFonts w:ascii="Times New Roman" w:hAnsi="Times New Roman" w:cs="Times New Roman"/>
                <w:sz w:val="28"/>
                <w:szCs w:val="28"/>
              </w:rPr>
              <w:t>2,26</w:t>
            </w:r>
          </w:p>
        </w:tc>
        <w:tc>
          <w:tcPr>
            <w:tcW w:w="891" w:type="dxa"/>
            <w:tcBorders>
              <w:top w:val="double" w:sz="4" w:space="0" w:color="0070C0"/>
              <w:left w:val="double" w:sz="4" w:space="0" w:color="0070C0"/>
              <w:bottom w:val="double" w:sz="4" w:space="0" w:color="0070C0"/>
              <w:right w:val="double" w:sz="4" w:space="0" w:color="0070C0"/>
            </w:tcBorders>
            <w:shd w:val="clear" w:color="auto" w:fill="auto"/>
            <w:vAlign w:val="center"/>
          </w:tcPr>
          <w:p w:rsidR="00F17C5A" w:rsidRPr="0002583A" w:rsidRDefault="00F17C5A" w:rsidP="003E79EF">
            <w:pPr>
              <w:pStyle w:val="ac"/>
              <w:snapToGrid w:val="0"/>
              <w:spacing w:line="240" w:lineRule="auto"/>
              <w:rPr>
                <w:rFonts w:ascii="Times New Roman" w:hAnsi="Times New Roman" w:cs="Times New Roman"/>
                <w:sz w:val="28"/>
                <w:szCs w:val="28"/>
              </w:rPr>
            </w:pPr>
            <w:r w:rsidRPr="0002583A">
              <w:rPr>
                <w:rFonts w:ascii="Times New Roman" w:hAnsi="Times New Roman" w:cs="Times New Roman"/>
                <w:sz w:val="28"/>
                <w:szCs w:val="28"/>
              </w:rPr>
              <w:t>2,19</w:t>
            </w:r>
          </w:p>
        </w:tc>
        <w:tc>
          <w:tcPr>
            <w:tcW w:w="891" w:type="dxa"/>
            <w:tcBorders>
              <w:top w:val="double" w:sz="4" w:space="0" w:color="0070C0"/>
              <w:left w:val="double" w:sz="4" w:space="0" w:color="0070C0"/>
              <w:bottom w:val="double" w:sz="4" w:space="0" w:color="0070C0"/>
              <w:right w:val="double" w:sz="4" w:space="0" w:color="0070C0"/>
            </w:tcBorders>
            <w:shd w:val="clear" w:color="auto" w:fill="auto"/>
            <w:vAlign w:val="center"/>
          </w:tcPr>
          <w:p w:rsidR="00F17C5A" w:rsidRPr="0002583A" w:rsidRDefault="00F17C5A" w:rsidP="003E79EF">
            <w:pPr>
              <w:pStyle w:val="ac"/>
              <w:snapToGrid w:val="0"/>
              <w:spacing w:line="240" w:lineRule="auto"/>
              <w:rPr>
                <w:rFonts w:ascii="Times New Roman" w:hAnsi="Times New Roman" w:cs="Times New Roman"/>
                <w:sz w:val="28"/>
                <w:szCs w:val="28"/>
              </w:rPr>
            </w:pPr>
            <w:r w:rsidRPr="0002583A">
              <w:rPr>
                <w:rFonts w:ascii="Times New Roman" w:hAnsi="Times New Roman" w:cs="Times New Roman"/>
                <w:sz w:val="28"/>
                <w:szCs w:val="28"/>
              </w:rPr>
              <w:t>2,21</w:t>
            </w:r>
          </w:p>
        </w:tc>
        <w:tc>
          <w:tcPr>
            <w:tcW w:w="891" w:type="dxa"/>
            <w:tcBorders>
              <w:top w:val="double" w:sz="4" w:space="0" w:color="0070C0"/>
              <w:left w:val="double" w:sz="4" w:space="0" w:color="0070C0"/>
              <w:bottom w:val="double" w:sz="4" w:space="0" w:color="0070C0"/>
            </w:tcBorders>
          </w:tcPr>
          <w:p w:rsidR="00F17C5A" w:rsidRPr="0002583A" w:rsidRDefault="00F17C5A" w:rsidP="003E79EF">
            <w:pPr>
              <w:pStyle w:val="ac"/>
              <w:snapToGrid w:val="0"/>
              <w:spacing w:line="240" w:lineRule="auto"/>
              <w:rPr>
                <w:rFonts w:ascii="Times New Roman" w:hAnsi="Times New Roman" w:cs="Times New Roman"/>
                <w:sz w:val="28"/>
                <w:szCs w:val="28"/>
              </w:rPr>
            </w:pPr>
            <w:r w:rsidRPr="0002583A">
              <w:rPr>
                <w:rFonts w:ascii="Times New Roman" w:hAnsi="Times New Roman" w:cs="Times New Roman"/>
                <w:sz w:val="28"/>
                <w:szCs w:val="28"/>
              </w:rPr>
              <w:t>2,79</w:t>
            </w:r>
          </w:p>
        </w:tc>
      </w:tr>
      <w:tr w:rsidR="00F17C5A" w:rsidRPr="0002583A" w:rsidTr="0002583A">
        <w:tc>
          <w:tcPr>
            <w:tcW w:w="4536" w:type="dxa"/>
            <w:tcBorders>
              <w:top w:val="double" w:sz="4" w:space="0" w:color="0070C0"/>
              <w:bottom w:val="double" w:sz="4" w:space="0" w:color="0070C0"/>
              <w:right w:val="double" w:sz="4" w:space="0" w:color="0070C0"/>
            </w:tcBorders>
            <w:shd w:val="clear" w:color="auto" w:fill="CCECFF"/>
          </w:tcPr>
          <w:p w:rsidR="00F17C5A" w:rsidRPr="0002583A" w:rsidRDefault="00F17C5A" w:rsidP="00D867CD">
            <w:pPr>
              <w:spacing w:line="240" w:lineRule="auto"/>
              <w:rPr>
                <w:sz w:val="28"/>
                <w:szCs w:val="28"/>
              </w:rPr>
            </w:pPr>
            <w:r w:rsidRPr="0002583A">
              <w:rPr>
                <w:sz w:val="28"/>
                <w:szCs w:val="28"/>
              </w:rPr>
              <w:t xml:space="preserve">В тому числі:  </w:t>
            </w:r>
            <w:r w:rsidRPr="0002583A">
              <w:rPr>
                <w:b/>
                <w:sz w:val="28"/>
                <w:szCs w:val="28"/>
              </w:rPr>
              <w:t>-</w:t>
            </w:r>
            <w:r w:rsidRPr="0002583A">
              <w:rPr>
                <w:sz w:val="28"/>
                <w:szCs w:val="28"/>
              </w:rPr>
              <w:t xml:space="preserve">   пил</w:t>
            </w:r>
          </w:p>
        </w:tc>
        <w:tc>
          <w:tcPr>
            <w:tcW w:w="891" w:type="dxa"/>
            <w:tcBorders>
              <w:top w:val="double" w:sz="4" w:space="0" w:color="0070C0"/>
              <w:left w:val="double" w:sz="4" w:space="0" w:color="0070C0"/>
              <w:bottom w:val="double" w:sz="4" w:space="0" w:color="0070C0"/>
              <w:right w:val="double" w:sz="4" w:space="0" w:color="0070C0"/>
            </w:tcBorders>
            <w:shd w:val="clear" w:color="auto" w:fill="auto"/>
            <w:vAlign w:val="center"/>
          </w:tcPr>
          <w:p w:rsidR="00F17C5A" w:rsidRPr="0002583A" w:rsidRDefault="00F17C5A" w:rsidP="003E79EF">
            <w:pPr>
              <w:pStyle w:val="ac"/>
              <w:spacing w:line="240" w:lineRule="auto"/>
              <w:rPr>
                <w:rFonts w:ascii="Times New Roman" w:hAnsi="Times New Roman" w:cs="Times New Roman"/>
                <w:sz w:val="28"/>
                <w:szCs w:val="28"/>
              </w:rPr>
            </w:pPr>
            <w:r w:rsidRPr="0002583A">
              <w:rPr>
                <w:rFonts w:ascii="Times New Roman" w:hAnsi="Times New Roman" w:cs="Times New Roman"/>
                <w:sz w:val="28"/>
                <w:szCs w:val="28"/>
              </w:rPr>
              <w:t>33</w:t>
            </w:r>
          </w:p>
        </w:tc>
        <w:tc>
          <w:tcPr>
            <w:tcW w:w="891" w:type="dxa"/>
            <w:tcBorders>
              <w:top w:val="double" w:sz="4" w:space="0" w:color="0070C0"/>
              <w:left w:val="double" w:sz="4" w:space="0" w:color="0070C0"/>
              <w:bottom w:val="double" w:sz="4" w:space="0" w:color="0070C0"/>
              <w:right w:val="double" w:sz="4" w:space="0" w:color="0070C0"/>
            </w:tcBorders>
            <w:shd w:val="clear" w:color="auto" w:fill="auto"/>
            <w:vAlign w:val="center"/>
          </w:tcPr>
          <w:p w:rsidR="00F17C5A" w:rsidRPr="0002583A" w:rsidRDefault="00F17C5A" w:rsidP="003E79EF">
            <w:pPr>
              <w:pStyle w:val="ac"/>
              <w:spacing w:line="240" w:lineRule="auto"/>
              <w:rPr>
                <w:rFonts w:ascii="Times New Roman" w:hAnsi="Times New Roman" w:cs="Times New Roman"/>
                <w:sz w:val="28"/>
                <w:szCs w:val="28"/>
              </w:rPr>
            </w:pPr>
            <w:r w:rsidRPr="0002583A">
              <w:rPr>
                <w:rFonts w:ascii="Times New Roman" w:hAnsi="Times New Roman" w:cs="Times New Roman"/>
                <w:sz w:val="28"/>
                <w:szCs w:val="28"/>
              </w:rPr>
              <w:t>89</w:t>
            </w:r>
          </w:p>
        </w:tc>
        <w:tc>
          <w:tcPr>
            <w:tcW w:w="891" w:type="dxa"/>
            <w:tcBorders>
              <w:top w:val="double" w:sz="4" w:space="0" w:color="0070C0"/>
              <w:left w:val="double" w:sz="4" w:space="0" w:color="0070C0"/>
              <w:bottom w:val="double" w:sz="4" w:space="0" w:color="0070C0"/>
              <w:right w:val="double" w:sz="4" w:space="0" w:color="0070C0"/>
            </w:tcBorders>
            <w:shd w:val="clear" w:color="auto" w:fill="auto"/>
            <w:vAlign w:val="center"/>
          </w:tcPr>
          <w:p w:rsidR="00F17C5A" w:rsidRPr="0002583A" w:rsidRDefault="00F17C5A" w:rsidP="003E79EF">
            <w:pPr>
              <w:pStyle w:val="ac"/>
              <w:snapToGrid w:val="0"/>
              <w:spacing w:line="240" w:lineRule="auto"/>
              <w:rPr>
                <w:rFonts w:ascii="Times New Roman" w:hAnsi="Times New Roman" w:cs="Times New Roman"/>
                <w:sz w:val="28"/>
                <w:szCs w:val="28"/>
              </w:rPr>
            </w:pPr>
            <w:r w:rsidRPr="0002583A">
              <w:rPr>
                <w:rFonts w:ascii="Times New Roman" w:hAnsi="Times New Roman" w:cs="Times New Roman"/>
                <w:sz w:val="28"/>
                <w:szCs w:val="28"/>
              </w:rPr>
              <w:t>61</w:t>
            </w:r>
          </w:p>
        </w:tc>
        <w:tc>
          <w:tcPr>
            <w:tcW w:w="891" w:type="dxa"/>
            <w:tcBorders>
              <w:top w:val="double" w:sz="4" w:space="0" w:color="0070C0"/>
              <w:left w:val="double" w:sz="4" w:space="0" w:color="0070C0"/>
              <w:bottom w:val="double" w:sz="4" w:space="0" w:color="0070C0"/>
              <w:right w:val="double" w:sz="4" w:space="0" w:color="0070C0"/>
            </w:tcBorders>
            <w:shd w:val="clear" w:color="auto" w:fill="auto"/>
            <w:vAlign w:val="center"/>
          </w:tcPr>
          <w:p w:rsidR="00F17C5A" w:rsidRPr="0002583A" w:rsidRDefault="00F17C5A" w:rsidP="003E79EF">
            <w:pPr>
              <w:pStyle w:val="ac"/>
              <w:snapToGrid w:val="0"/>
              <w:spacing w:line="240" w:lineRule="auto"/>
              <w:rPr>
                <w:rFonts w:ascii="Times New Roman" w:hAnsi="Times New Roman" w:cs="Times New Roman"/>
                <w:sz w:val="28"/>
                <w:szCs w:val="28"/>
              </w:rPr>
            </w:pPr>
            <w:r w:rsidRPr="0002583A">
              <w:rPr>
                <w:rFonts w:ascii="Times New Roman" w:hAnsi="Times New Roman" w:cs="Times New Roman"/>
                <w:sz w:val="28"/>
                <w:szCs w:val="28"/>
              </w:rPr>
              <w:t>82</w:t>
            </w:r>
          </w:p>
        </w:tc>
        <w:tc>
          <w:tcPr>
            <w:tcW w:w="891" w:type="dxa"/>
            <w:tcBorders>
              <w:top w:val="double" w:sz="4" w:space="0" w:color="0070C0"/>
              <w:left w:val="double" w:sz="4" w:space="0" w:color="0070C0"/>
              <w:bottom w:val="double" w:sz="4" w:space="0" w:color="0070C0"/>
              <w:right w:val="double" w:sz="4" w:space="0" w:color="0070C0"/>
            </w:tcBorders>
            <w:shd w:val="clear" w:color="auto" w:fill="auto"/>
            <w:vAlign w:val="center"/>
          </w:tcPr>
          <w:p w:rsidR="00F17C5A" w:rsidRPr="0002583A" w:rsidRDefault="00F17C5A" w:rsidP="003E79EF">
            <w:pPr>
              <w:pStyle w:val="ac"/>
              <w:snapToGrid w:val="0"/>
              <w:spacing w:line="240" w:lineRule="auto"/>
              <w:rPr>
                <w:rFonts w:ascii="Times New Roman" w:hAnsi="Times New Roman" w:cs="Times New Roman"/>
                <w:sz w:val="28"/>
                <w:szCs w:val="28"/>
              </w:rPr>
            </w:pPr>
            <w:r w:rsidRPr="0002583A">
              <w:rPr>
                <w:rFonts w:ascii="Times New Roman" w:hAnsi="Times New Roman" w:cs="Times New Roman"/>
                <w:sz w:val="28"/>
                <w:szCs w:val="28"/>
              </w:rPr>
              <w:t>72</w:t>
            </w:r>
          </w:p>
        </w:tc>
        <w:tc>
          <w:tcPr>
            <w:tcW w:w="891" w:type="dxa"/>
            <w:tcBorders>
              <w:top w:val="double" w:sz="4" w:space="0" w:color="0070C0"/>
              <w:left w:val="double" w:sz="4" w:space="0" w:color="0070C0"/>
              <w:bottom w:val="double" w:sz="4" w:space="0" w:color="0070C0"/>
            </w:tcBorders>
          </w:tcPr>
          <w:p w:rsidR="00F17C5A" w:rsidRPr="0002583A" w:rsidRDefault="00160D8A" w:rsidP="003E79EF">
            <w:pPr>
              <w:pStyle w:val="ac"/>
              <w:snapToGrid w:val="0"/>
              <w:spacing w:line="240" w:lineRule="auto"/>
              <w:rPr>
                <w:rFonts w:ascii="Times New Roman" w:hAnsi="Times New Roman" w:cs="Times New Roman"/>
                <w:sz w:val="28"/>
                <w:szCs w:val="28"/>
              </w:rPr>
            </w:pPr>
            <w:r>
              <w:rPr>
                <w:rFonts w:ascii="Times New Roman" w:hAnsi="Times New Roman" w:cs="Times New Roman"/>
                <w:sz w:val="28"/>
                <w:szCs w:val="28"/>
              </w:rPr>
              <w:t>64</w:t>
            </w:r>
          </w:p>
        </w:tc>
      </w:tr>
      <w:tr w:rsidR="00F17C5A" w:rsidRPr="0002583A" w:rsidTr="0002583A">
        <w:tc>
          <w:tcPr>
            <w:tcW w:w="4536" w:type="dxa"/>
            <w:tcBorders>
              <w:top w:val="double" w:sz="4" w:space="0" w:color="0070C0"/>
              <w:bottom w:val="double" w:sz="4" w:space="0" w:color="0070C0"/>
              <w:right w:val="double" w:sz="4" w:space="0" w:color="0070C0"/>
            </w:tcBorders>
            <w:shd w:val="clear" w:color="auto" w:fill="CCECFF"/>
          </w:tcPr>
          <w:p w:rsidR="00F17C5A" w:rsidRPr="0002583A" w:rsidRDefault="00F17C5A" w:rsidP="009048EB">
            <w:pPr>
              <w:pStyle w:val="ab"/>
              <w:numPr>
                <w:ilvl w:val="0"/>
                <w:numId w:val="8"/>
              </w:numPr>
              <w:spacing w:line="240" w:lineRule="auto"/>
              <w:ind w:left="2072" w:hanging="284"/>
              <w:rPr>
                <w:sz w:val="28"/>
                <w:szCs w:val="28"/>
              </w:rPr>
            </w:pPr>
            <w:proofErr w:type="spellStart"/>
            <w:r w:rsidRPr="0002583A">
              <w:rPr>
                <w:sz w:val="28"/>
                <w:szCs w:val="28"/>
              </w:rPr>
              <w:t>діоксид</w:t>
            </w:r>
            <w:proofErr w:type="spellEnd"/>
            <w:r w:rsidRPr="0002583A">
              <w:rPr>
                <w:sz w:val="28"/>
                <w:szCs w:val="28"/>
              </w:rPr>
              <w:t xml:space="preserve"> сірки</w:t>
            </w:r>
          </w:p>
        </w:tc>
        <w:tc>
          <w:tcPr>
            <w:tcW w:w="891" w:type="dxa"/>
            <w:tcBorders>
              <w:top w:val="double" w:sz="4" w:space="0" w:color="0070C0"/>
              <w:left w:val="double" w:sz="4" w:space="0" w:color="0070C0"/>
              <w:bottom w:val="double" w:sz="4" w:space="0" w:color="0070C0"/>
              <w:right w:val="double" w:sz="4" w:space="0" w:color="0070C0"/>
            </w:tcBorders>
            <w:shd w:val="clear" w:color="auto" w:fill="auto"/>
            <w:vAlign w:val="center"/>
          </w:tcPr>
          <w:p w:rsidR="00F17C5A" w:rsidRPr="0002583A" w:rsidRDefault="00F17C5A" w:rsidP="003E79EF">
            <w:pPr>
              <w:pStyle w:val="ac"/>
              <w:spacing w:line="240" w:lineRule="auto"/>
              <w:rPr>
                <w:rFonts w:ascii="Times New Roman" w:hAnsi="Times New Roman" w:cs="Times New Roman"/>
                <w:sz w:val="28"/>
                <w:szCs w:val="28"/>
              </w:rPr>
            </w:pPr>
            <w:r w:rsidRPr="0002583A">
              <w:rPr>
                <w:rFonts w:ascii="Times New Roman" w:hAnsi="Times New Roman" w:cs="Times New Roman"/>
                <w:sz w:val="28"/>
                <w:szCs w:val="28"/>
              </w:rPr>
              <w:t>28</w:t>
            </w:r>
          </w:p>
        </w:tc>
        <w:tc>
          <w:tcPr>
            <w:tcW w:w="891" w:type="dxa"/>
            <w:tcBorders>
              <w:top w:val="double" w:sz="4" w:space="0" w:color="0070C0"/>
              <w:left w:val="double" w:sz="4" w:space="0" w:color="0070C0"/>
              <w:bottom w:val="double" w:sz="4" w:space="0" w:color="0070C0"/>
              <w:right w:val="double" w:sz="4" w:space="0" w:color="0070C0"/>
            </w:tcBorders>
            <w:shd w:val="clear" w:color="auto" w:fill="auto"/>
            <w:vAlign w:val="center"/>
          </w:tcPr>
          <w:p w:rsidR="00F17C5A" w:rsidRPr="0002583A" w:rsidRDefault="00F17C5A" w:rsidP="003E79EF">
            <w:pPr>
              <w:pStyle w:val="ac"/>
              <w:spacing w:line="240" w:lineRule="auto"/>
              <w:rPr>
                <w:rFonts w:ascii="Times New Roman" w:hAnsi="Times New Roman" w:cs="Times New Roman"/>
                <w:sz w:val="28"/>
                <w:szCs w:val="28"/>
              </w:rPr>
            </w:pPr>
            <w:r w:rsidRPr="0002583A">
              <w:rPr>
                <w:rFonts w:ascii="Times New Roman" w:hAnsi="Times New Roman" w:cs="Times New Roman"/>
                <w:sz w:val="28"/>
                <w:szCs w:val="28"/>
              </w:rPr>
              <w:t>78</w:t>
            </w:r>
          </w:p>
        </w:tc>
        <w:tc>
          <w:tcPr>
            <w:tcW w:w="891" w:type="dxa"/>
            <w:tcBorders>
              <w:top w:val="double" w:sz="4" w:space="0" w:color="0070C0"/>
              <w:left w:val="double" w:sz="4" w:space="0" w:color="0070C0"/>
              <w:bottom w:val="double" w:sz="4" w:space="0" w:color="0070C0"/>
              <w:right w:val="double" w:sz="4" w:space="0" w:color="0070C0"/>
            </w:tcBorders>
            <w:shd w:val="clear" w:color="auto" w:fill="auto"/>
            <w:vAlign w:val="center"/>
          </w:tcPr>
          <w:p w:rsidR="00F17C5A" w:rsidRPr="0002583A" w:rsidRDefault="00F17C5A" w:rsidP="003E79EF">
            <w:pPr>
              <w:pStyle w:val="ac"/>
              <w:snapToGrid w:val="0"/>
              <w:spacing w:line="240" w:lineRule="auto"/>
              <w:rPr>
                <w:rFonts w:ascii="Times New Roman" w:hAnsi="Times New Roman" w:cs="Times New Roman"/>
                <w:sz w:val="28"/>
                <w:szCs w:val="28"/>
              </w:rPr>
            </w:pPr>
            <w:r w:rsidRPr="0002583A">
              <w:rPr>
                <w:rFonts w:ascii="Times New Roman" w:hAnsi="Times New Roman" w:cs="Times New Roman"/>
                <w:sz w:val="28"/>
                <w:szCs w:val="28"/>
              </w:rPr>
              <w:t>30</w:t>
            </w:r>
          </w:p>
        </w:tc>
        <w:tc>
          <w:tcPr>
            <w:tcW w:w="891" w:type="dxa"/>
            <w:tcBorders>
              <w:top w:val="double" w:sz="4" w:space="0" w:color="0070C0"/>
              <w:left w:val="double" w:sz="4" w:space="0" w:color="0070C0"/>
              <w:bottom w:val="double" w:sz="4" w:space="0" w:color="0070C0"/>
              <w:right w:val="double" w:sz="4" w:space="0" w:color="0070C0"/>
            </w:tcBorders>
            <w:shd w:val="clear" w:color="auto" w:fill="auto"/>
            <w:vAlign w:val="center"/>
          </w:tcPr>
          <w:p w:rsidR="00F17C5A" w:rsidRPr="0002583A" w:rsidRDefault="00F17C5A" w:rsidP="003E79EF">
            <w:pPr>
              <w:pStyle w:val="ac"/>
              <w:snapToGrid w:val="0"/>
              <w:spacing w:line="240" w:lineRule="auto"/>
              <w:rPr>
                <w:rFonts w:ascii="Times New Roman" w:hAnsi="Times New Roman" w:cs="Times New Roman"/>
                <w:sz w:val="28"/>
                <w:szCs w:val="28"/>
              </w:rPr>
            </w:pPr>
            <w:r w:rsidRPr="0002583A">
              <w:rPr>
                <w:rFonts w:ascii="Times New Roman" w:hAnsi="Times New Roman" w:cs="Times New Roman"/>
                <w:sz w:val="28"/>
                <w:szCs w:val="28"/>
              </w:rPr>
              <w:t>37</w:t>
            </w:r>
          </w:p>
        </w:tc>
        <w:tc>
          <w:tcPr>
            <w:tcW w:w="891" w:type="dxa"/>
            <w:tcBorders>
              <w:top w:val="double" w:sz="4" w:space="0" w:color="0070C0"/>
              <w:left w:val="double" w:sz="4" w:space="0" w:color="0070C0"/>
              <w:bottom w:val="double" w:sz="4" w:space="0" w:color="0070C0"/>
              <w:right w:val="double" w:sz="4" w:space="0" w:color="0070C0"/>
            </w:tcBorders>
            <w:shd w:val="clear" w:color="auto" w:fill="auto"/>
            <w:vAlign w:val="center"/>
          </w:tcPr>
          <w:p w:rsidR="00F17C5A" w:rsidRPr="0002583A" w:rsidRDefault="00F17C5A" w:rsidP="003E79EF">
            <w:pPr>
              <w:pStyle w:val="ac"/>
              <w:snapToGrid w:val="0"/>
              <w:spacing w:line="240" w:lineRule="auto"/>
              <w:rPr>
                <w:rFonts w:ascii="Times New Roman" w:hAnsi="Times New Roman" w:cs="Times New Roman"/>
                <w:sz w:val="28"/>
                <w:szCs w:val="28"/>
              </w:rPr>
            </w:pPr>
            <w:r w:rsidRPr="0002583A">
              <w:rPr>
                <w:rFonts w:ascii="Times New Roman" w:hAnsi="Times New Roman" w:cs="Times New Roman"/>
                <w:sz w:val="28"/>
                <w:szCs w:val="28"/>
              </w:rPr>
              <w:t>31</w:t>
            </w:r>
          </w:p>
        </w:tc>
        <w:tc>
          <w:tcPr>
            <w:tcW w:w="891" w:type="dxa"/>
            <w:tcBorders>
              <w:top w:val="double" w:sz="4" w:space="0" w:color="0070C0"/>
              <w:left w:val="double" w:sz="4" w:space="0" w:color="0070C0"/>
              <w:bottom w:val="double" w:sz="4" w:space="0" w:color="0070C0"/>
            </w:tcBorders>
          </w:tcPr>
          <w:p w:rsidR="00F17C5A" w:rsidRPr="0002583A" w:rsidRDefault="00F17C5A" w:rsidP="003E79EF">
            <w:pPr>
              <w:pStyle w:val="ac"/>
              <w:snapToGrid w:val="0"/>
              <w:spacing w:line="240" w:lineRule="auto"/>
              <w:rPr>
                <w:rFonts w:ascii="Times New Roman" w:hAnsi="Times New Roman" w:cs="Times New Roman"/>
                <w:sz w:val="28"/>
                <w:szCs w:val="28"/>
              </w:rPr>
            </w:pPr>
            <w:r w:rsidRPr="0002583A">
              <w:rPr>
                <w:rFonts w:ascii="Times New Roman" w:hAnsi="Times New Roman" w:cs="Times New Roman"/>
                <w:sz w:val="28"/>
                <w:szCs w:val="28"/>
              </w:rPr>
              <w:t>26,7</w:t>
            </w:r>
          </w:p>
        </w:tc>
      </w:tr>
      <w:tr w:rsidR="00F17C5A" w:rsidRPr="0002583A" w:rsidTr="0002583A">
        <w:tc>
          <w:tcPr>
            <w:tcW w:w="4536" w:type="dxa"/>
            <w:tcBorders>
              <w:top w:val="double" w:sz="4" w:space="0" w:color="0070C0"/>
              <w:bottom w:val="double" w:sz="4" w:space="0" w:color="0070C0"/>
              <w:right w:val="double" w:sz="4" w:space="0" w:color="0070C0"/>
            </w:tcBorders>
            <w:shd w:val="clear" w:color="auto" w:fill="CCECFF"/>
          </w:tcPr>
          <w:p w:rsidR="00F17C5A" w:rsidRPr="0002583A" w:rsidRDefault="00F17C5A" w:rsidP="009048EB">
            <w:pPr>
              <w:pStyle w:val="ab"/>
              <w:numPr>
                <w:ilvl w:val="0"/>
                <w:numId w:val="8"/>
              </w:numPr>
              <w:spacing w:line="240" w:lineRule="auto"/>
              <w:ind w:left="2072" w:hanging="284"/>
              <w:rPr>
                <w:sz w:val="28"/>
                <w:szCs w:val="28"/>
              </w:rPr>
            </w:pPr>
            <w:proofErr w:type="spellStart"/>
            <w:r w:rsidRPr="0002583A">
              <w:rPr>
                <w:sz w:val="28"/>
                <w:szCs w:val="28"/>
              </w:rPr>
              <w:lastRenderedPageBreak/>
              <w:t>діоксид</w:t>
            </w:r>
            <w:proofErr w:type="spellEnd"/>
            <w:r w:rsidRPr="0002583A">
              <w:rPr>
                <w:sz w:val="28"/>
                <w:szCs w:val="28"/>
              </w:rPr>
              <w:t xml:space="preserve"> азоту</w:t>
            </w:r>
          </w:p>
        </w:tc>
        <w:tc>
          <w:tcPr>
            <w:tcW w:w="891" w:type="dxa"/>
            <w:tcBorders>
              <w:top w:val="double" w:sz="4" w:space="0" w:color="0070C0"/>
              <w:left w:val="double" w:sz="4" w:space="0" w:color="0070C0"/>
              <w:bottom w:val="double" w:sz="4" w:space="0" w:color="0070C0"/>
              <w:right w:val="double" w:sz="4" w:space="0" w:color="0070C0"/>
            </w:tcBorders>
            <w:shd w:val="clear" w:color="auto" w:fill="auto"/>
            <w:vAlign w:val="center"/>
          </w:tcPr>
          <w:p w:rsidR="00F17C5A" w:rsidRPr="0002583A" w:rsidRDefault="00F17C5A" w:rsidP="003E79EF">
            <w:pPr>
              <w:pStyle w:val="ac"/>
              <w:spacing w:line="240" w:lineRule="auto"/>
              <w:rPr>
                <w:rFonts w:ascii="Times New Roman" w:hAnsi="Times New Roman" w:cs="Times New Roman"/>
                <w:sz w:val="28"/>
                <w:szCs w:val="28"/>
              </w:rPr>
            </w:pPr>
            <w:r w:rsidRPr="0002583A">
              <w:rPr>
                <w:rFonts w:ascii="Times New Roman" w:hAnsi="Times New Roman" w:cs="Times New Roman"/>
                <w:sz w:val="28"/>
                <w:szCs w:val="28"/>
              </w:rPr>
              <w:t>117</w:t>
            </w:r>
          </w:p>
        </w:tc>
        <w:tc>
          <w:tcPr>
            <w:tcW w:w="891" w:type="dxa"/>
            <w:tcBorders>
              <w:top w:val="double" w:sz="4" w:space="0" w:color="0070C0"/>
              <w:left w:val="double" w:sz="4" w:space="0" w:color="0070C0"/>
              <w:bottom w:val="double" w:sz="4" w:space="0" w:color="0070C0"/>
              <w:right w:val="double" w:sz="4" w:space="0" w:color="0070C0"/>
            </w:tcBorders>
            <w:shd w:val="clear" w:color="auto" w:fill="auto"/>
            <w:vAlign w:val="center"/>
          </w:tcPr>
          <w:p w:rsidR="00F17C5A" w:rsidRPr="0002583A" w:rsidRDefault="00F17C5A" w:rsidP="003E79EF">
            <w:pPr>
              <w:pStyle w:val="ac"/>
              <w:spacing w:line="240" w:lineRule="auto"/>
              <w:rPr>
                <w:rFonts w:ascii="Times New Roman" w:hAnsi="Times New Roman" w:cs="Times New Roman"/>
                <w:sz w:val="28"/>
                <w:szCs w:val="28"/>
              </w:rPr>
            </w:pPr>
            <w:r w:rsidRPr="0002583A">
              <w:rPr>
                <w:rFonts w:ascii="Times New Roman" w:hAnsi="Times New Roman" w:cs="Times New Roman"/>
                <w:sz w:val="28"/>
                <w:szCs w:val="28"/>
              </w:rPr>
              <w:t>53</w:t>
            </w:r>
          </w:p>
        </w:tc>
        <w:tc>
          <w:tcPr>
            <w:tcW w:w="891" w:type="dxa"/>
            <w:tcBorders>
              <w:top w:val="double" w:sz="4" w:space="0" w:color="0070C0"/>
              <w:left w:val="double" w:sz="4" w:space="0" w:color="0070C0"/>
              <w:bottom w:val="double" w:sz="4" w:space="0" w:color="0070C0"/>
              <w:right w:val="double" w:sz="4" w:space="0" w:color="0070C0"/>
            </w:tcBorders>
            <w:shd w:val="clear" w:color="auto" w:fill="auto"/>
            <w:vAlign w:val="center"/>
          </w:tcPr>
          <w:p w:rsidR="00F17C5A" w:rsidRPr="0002583A" w:rsidRDefault="00F17C5A" w:rsidP="003E79EF">
            <w:pPr>
              <w:pStyle w:val="ac"/>
              <w:snapToGrid w:val="0"/>
              <w:spacing w:line="240" w:lineRule="auto"/>
              <w:rPr>
                <w:rFonts w:ascii="Times New Roman" w:hAnsi="Times New Roman" w:cs="Times New Roman"/>
                <w:sz w:val="28"/>
                <w:szCs w:val="28"/>
              </w:rPr>
            </w:pPr>
            <w:r w:rsidRPr="0002583A">
              <w:rPr>
                <w:rFonts w:ascii="Times New Roman" w:hAnsi="Times New Roman" w:cs="Times New Roman"/>
                <w:sz w:val="28"/>
                <w:szCs w:val="28"/>
              </w:rPr>
              <w:t>48</w:t>
            </w:r>
          </w:p>
        </w:tc>
        <w:tc>
          <w:tcPr>
            <w:tcW w:w="891" w:type="dxa"/>
            <w:tcBorders>
              <w:top w:val="double" w:sz="4" w:space="0" w:color="0070C0"/>
              <w:left w:val="double" w:sz="4" w:space="0" w:color="0070C0"/>
              <w:bottom w:val="double" w:sz="4" w:space="0" w:color="0070C0"/>
              <w:right w:val="double" w:sz="4" w:space="0" w:color="0070C0"/>
            </w:tcBorders>
            <w:shd w:val="clear" w:color="auto" w:fill="auto"/>
            <w:vAlign w:val="center"/>
          </w:tcPr>
          <w:p w:rsidR="00F17C5A" w:rsidRPr="0002583A" w:rsidRDefault="00F17C5A" w:rsidP="003E79EF">
            <w:pPr>
              <w:pStyle w:val="ac"/>
              <w:snapToGrid w:val="0"/>
              <w:spacing w:line="240" w:lineRule="auto"/>
              <w:rPr>
                <w:rFonts w:ascii="Times New Roman" w:hAnsi="Times New Roman" w:cs="Times New Roman"/>
                <w:sz w:val="28"/>
                <w:szCs w:val="28"/>
              </w:rPr>
            </w:pPr>
            <w:r w:rsidRPr="0002583A">
              <w:rPr>
                <w:rFonts w:ascii="Times New Roman" w:hAnsi="Times New Roman" w:cs="Times New Roman"/>
                <w:sz w:val="28"/>
                <w:szCs w:val="28"/>
              </w:rPr>
              <w:t>75</w:t>
            </w:r>
          </w:p>
        </w:tc>
        <w:tc>
          <w:tcPr>
            <w:tcW w:w="891" w:type="dxa"/>
            <w:tcBorders>
              <w:top w:val="double" w:sz="4" w:space="0" w:color="0070C0"/>
              <w:left w:val="double" w:sz="4" w:space="0" w:color="0070C0"/>
              <w:bottom w:val="double" w:sz="4" w:space="0" w:color="0070C0"/>
              <w:right w:val="double" w:sz="4" w:space="0" w:color="0070C0"/>
            </w:tcBorders>
            <w:shd w:val="clear" w:color="auto" w:fill="auto"/>
            <w:vAlign w:val="center"/>
          </w:tcPr>
          <w:p w:rsidR="00F17C5A" w:rsidRPr="0002583A" w:rsidRDefault="00F17C5A" w:rsidP="003E79EF">
            <w:pPr>
              <w:pStyle w:val="ac"/>
              <w:snapToGrid w:val="0"/>
              <w:spacing w:line="240" w:lineRule="auto"/>
              <w:rPr>
                <w:rFonts w:ascii="Times New Roman" w:hAnsi="Times New Roman" w:cs="Times New Roman"/>
                <w:sz w:val="28"/>
                <w:szCs w:val="28"/>
              </w:rPr>
            </w:pPr>
            <w:r w:rsidRPr="0002583A">
              <w:rPr>
                <w:rFonts w:ascii="Times New Roman" w:hAnsi="Times New Roman" w:cs="Times New Roman"/>
                <w:sz w:val="28"/>
                <w:szCs w:val="28"/>
              </w:rPr>
              <w:t>48</w:t>
            </w:r>
          </w:p>
        </w:tc>
        <w:tc>
          <w:tcPr>
            <w:tcW w:w="891" w:type="dxa"/>
            <w:tcBorders>
              <w:top w:val="double" w:sz="4" w:space="0" w:color="0070C0"/>
              <w:left w:val="double" w:sz="4" w:space="0" w:color="0070C0"/>
              <w:bottom w:val="double" w:sz="4" w:space="0" w:color="0070C0"/>
            </w:tcBorders>
          </w:tcPr>
          <w:p w:rsidR="00F17C5A" w:rsidRPr="0002583A" w:rsidRDefault="00F17C5A" w:rsidP="003E79EF">
            <w:pPr>
              <w:pStyle w:val="ac"/>
              <w:snapToGrid w:val="0"/>
              <w:spacing w:line="240" w:lineRule="auto"/>
              <w:rPr>
                <w:rFonts w:ascii="Times New Roman" w:hAnsi="Times New Roman" w:cs="Times New Roman"/>
                <w:sz w:val="28"/>
                <w:szCs w:val="28"/>
              </w:rPr>
            </w:pPr>
            <w:r w:rsidRPr="0002583A">
              <w:rPr>
                <w:rFonts w:ascii="Times New Roman" w:hAnsi="Times New Roman" w:cs="Times New Roman"/>
                <w:sz w:val="28"/>
                <w:szCs w:val="28"/>
              </w:rPr>
              <w:t>41,8</w:t>
            </w:r>
          </w:p>
        </w:tc>
      </w:tr>
      <w:tr w:rsidR="00F17C5A" w:rsidRPr="0002583A" w:rsidTr="0002583A">
        <w:tc>
          <w:tcPr>
            <w:tcW w:w="4536" w:type="dxa"/>
            <w:tcBorders>
              <w:top w:val="double" w:sz="4" w:space="0" w:color="0070C0"/>
              <w:bottom w:val="nil"/>
              <w:right w:val="double" w:sz="4" w:space="0" w:color="0070C0"/>
            </w:tcBorders>
            <w:shd w:val="clear" w:color="auto" w:fill="CCECFF"/>
          </w:tcPr>
          <w:p w:rsidR="00F17C5A" w:rsidRPr="0002583A" w:rsidRDefault="00F17C5A" w:rsidP="009048EB">
            <w:pPr>
              <w:pStyle w:val="ab"/>
              <w:numPr>
                <w:ilvl w:val="0"/>
                <w:numId w:val="8"/>
              </w:numPr>
              <w:spacing w:line="240" w:lineRule="auto"/>
              <w:ind w:left="2072" w:hanging="284"/>
              <w:rPr>
                <w:sz w:val="28"/>
                <w:szCs w:val="28"/>
              </w:rPr>
            </w:pPr>
            <w:r w:rsidRPr="0002583A">
              <w:rPr>
                <w:sz w:val="28"/>
                <w:szCs w:val="28"/>
              </w:rPr>
              <w:t>оксид вуглецю</w:t>
            </w:r>
          </w:p>
        </w:tc>
        <w:tc>
          <w:tcPr>
            <w:tcW w:w="891" w:type="dxa"/>
            <w:tcBorders>
              <w:top w:val="double" w:sz="4" w:space="0" w:color="0070C0"/>
              <w:left w:val="double" w:sz="4" w:space="0" w:color="0070C0"/>
              <w:bottom w:val="nil"/>
              <w:right w:val="double" w:sz="4" w:space="0" w:color="0070C0"/>
            </w:tcBorders>
            <w:shd w:val="clear" w:color="auto" w:fill="auto"/>
            <w:vAlign w:val="center"/>
          </w:tcPr>
          <w:p w:rsidR="00F17C5A" w:rsidRPr="0002583A" w:rsidRDefault="00F17C5A" w:rsidP="003E79EF">
            <w:pPr>
              <w:pStyle w:val="ac"/>
              <w:spacing w:line="240" w:lineRule="auto"/>
              <w:rPr>
                <w:rFonts w:ascii="Times New Roman" w:hAnsi="Times New Roman" w:cs="Times New Roman"/>
                <w:sz w:val="28"/>
                <w:szCs w:val="28"/>
              </w:rPr>
            </w:pPr>
            <w:r w:rsidRPr="0002583A">
              <w:rPr>
                <w:rFonts w:ascii="Times New Roman" w:hAnsi="Times New Roman" w:cs="Times New Roman"/>
                <w:sz w:val="28"/>
                <w:szCs w:val="28"/>
              </w:rPr>
              <w:t>234</w:t>
            </w:r>
          </w:p>
        </w:tc>
        <w:tc>
          <w:tcPr>
            <w:tcW w:w="891" w:type="dxa"/>
            <w:tcBorders>
              <w:top w:val="double" w:sz="4" w:space="0" w:color="0070C0"/>
              <w:left w:val="double" w:sz="4" w:space="0" w:color="0070C0"/>
              <w:bottom w:val="nil"/>
              <w:right w:val="double" w:sz="4" w:space="0" w:color="0070C0"/>
            </w:tcBorders>
            <w:shd w:val="clear" w:color="auto" w:fill="auto"/>
            <w:vAlign w:val="center"/>
          </w:tcPr>
          <w:p w:rsidR="00F17C5A" w:rsidRPr="0002583A" w:rsidRDefault="00F17C5A" w:rsidP="003E79EF">
            <w:pPr>
              <w:pStyle w:val="ac"/>
              <w:spacing w:line="240" w:lineRule="auto"/>
              <w:rPr>
                <w:rFonts w:ascii="Times New Roman" w:hAnsi="Times New Roman" w:cs="Times New Roman"/>
                <w:sz w:val="28"/>
                <w:szCs w:val="28"/>
              </w:rPr>
            </w:pPr>
            <w:r w:rsidRPr="0002583A">
              <w:rPr>
                <w:rFonts w:ascii="Times New Roman" w:hAnsi="Times New Roman" w:cs="Times New Roman"/>
                <w:sz w:val="28"/>
                <w:szCs w:val="28"/>
              </w:rPr>
              <w:t>49</w:t>
            </w:r>
          </w:p>
        </w:tc>
        <w:tc>
          <w:tcPr>
            <w:tcW w:w="891" w:type="dxa"/>
            <w:tcBorders>
              <w:top w:val="double" w:sz="4" w:space="0" w:color="0070C0"/>
              <w:left w:val="double" w:sz="4" w:space="0" w:color="0070C0"/>
              <w:bottom w:val="nil"/>
              <w:right w:val="double" w:sz="4" w:space="0" w:color="0070C0"/>
            </w:tcBorders>
            <w:shd w:val="clear" w:color="auto" w:fill="auto"/>
            <w:vAlign w:val="center"/>
          </w:tcPr>
          <w:p w:rsidR="00F17C5A" w:rsidRPr="0002583A" w:rsidRDefault="00F17C5A" w:rsidP="003E79EF">
            <w:pPr>
              <w:pStyle w:val="ac"/>
              <w:snapToGrid w:val="0"/>
              <w:spacing w:line="240" w:lineRule="auto"/>
              <w:rPr>
                <w:rFonts w:ascii="Times New Roman" w:hAnsi="Times New Roman" w:cs="Times New Roman"/>
                <w:sz w:val="28"/>
                <w:szCs w:val="28"/>
              </w:rPr>
            </w:pPr>
            <w:r w:rsidRPr="0002583A">
              <w:rPr>
                <w:rFonts w:ascii="Times New Roman" w:hAnsi="Times New Roman" w:cs="Times New Roman"/>
                <w:sz w:val="28"/>
                <w:szCs w:val="28"/>
              </w:rPr>
              <w:t>47</w:t>
            </w:r>
          </w:p>
        </w:tc>
        <w:tc>
          <w:tcPr>
            <w:tcW w:w="891" w:type="dxa"/>
            <w:tcBorders>
              <w:top w:val="double" w:sz="4" w:space="0" w:color="0070C0"/>
              <w:left w:val="double" w:sz="4" w:space="0" w:color="0070C0"/>
              <w:bottom w:val="nil"/>
              <w:right w:val="double" w:sz="4" w:space="0" w:color="0070C0"/>
            </w:tcBorders>
            <w:shd w:val="clear" w:color="auto" w:fill="auto"/>
            <w:vAlign w:val="center"/>
          </w:tcPr>
          <w:p w:rsidR="00F17C5A" w:rsidRPr="0002583A" w:rsidRDefault="00F17C5A" w:rsidP="003E79EF">
            <w:pPr>
              <w:pStyle w:val="ac"/>
              <w:snapToGrid w:val="0"/>
              <w:spacing w:line="240" w:lineRule="auto"/>
              <w:rPr>
                <w:rFonts w:ascii="Times New Roman" w:hAnsi="Times New Roman" w:cs="Times New Roman"/>
                <w:sz w:val="28"/>
                <w:szCs w:val="28"/>
              </w:rPr>
            </w:pPr>
            <w:r w:rsidRPr="0002583A">
              <w:rPr>
                <w:rFonts w:ascii="Times New Roman" w:hAnsi="Times New Roman" w:cs="Times New Roman"/>
                <w:sz w:val="28"/>
                <w:szCs w:val="28"/>
              </w:rPr>
              <w:t>35</w:t>
            </w:r>
          </w:p>
        </w:tc>
        <w:tc>
          <w:tcPr>
            <w:tcW w:w="891" w:type="dxa"/>
            <w:tcBorders>
              <w:top w:val="double" w:sz="4" w:space="0" w:color="0070C0"/>
              <w:left w:val="double" w:sz="4" w:space="0" w:color="0070C0"/>
              <w:bottom w:val="nil"/>
              <w:right w:val="double" w:sz="4" w:space="0" w:color="0070C0"/>
            </w:tcBorders>
            <w:shd w:val="clear" w:color="auto" w:fill="auto"/>
            <w:vAlign w:val="center"/>
          </w:tcPr>
          <w:p w:rsidR="00F17C5A" w:rsidRPr="0002583A" w:rsidRDefault="00F17C5A" w:rsidP="003E79EF">
            <w:pPr>
              <w:pStyle w:val="ac"/>
              <w:snapToGrid w:val="0"/>
              <w:spacing w:line="240" w:lineRule="auto"/>
              <w:rPr>
                <w:rFonts w:ascii="Times New Roman" w:hAnsi="Times New Roman" w:cs="Times New Roman"/>
                <w:sz w:val="28"/>
                <w:szCs w:val="28"/>
              </w:rPr>
            </w:pPr>
            <w:r w:rsidRPr="0002583A">
              <w:rPr>
                <w:rFonts w:ascii="Times New Roman" w:hAnsi="Times New Roman" w:cs="Times New Roman"/>
                <w:sz w:val="28"/>
                <w:szCs w:val="28"/>
              </w:rPr>
              <w:t>35</w:t>
            </w:r>
          </w:p>
        </w:tc>
        <w:tc>
          <w:tcPr>
            <w:tcW w:w="891" w:type="dxa"/>
            <w:tcBorders>
              <w:top w:val="double" w:sz="4" w:space="0" w:color="0070C0"/>
              <w:left w:val="double" w:sz="4" w:space="0" w:color="0070C0"/>
              <w:bottom w:val="nil"/>
            </w:tcBorders>
          </w:tcPr>
          <w:p w:rsidR="00F17C5A" w:rsidRPr="0002583A" w:rsidRDefault="00FC4390" w:rsidP="003E79EF">
            <w:pPr>
              <w:pStyle w:val="ac"/>
              <w:snapToGrid w:val="0"/>
              <w:spacing w:line="240" w:lineRule="auto"/>
              <w:rPr>
                <w:rFonts w:ascii="Times New Roman" w:hAnsi="Times New Roman" w:cs="Times New Roman"/>
                <w:sz w:val="28"/>
                <w:szCs w:val="28"/>
              </w:rPr>
            </w:pPr>
            <w:r w:rsidRPr="0002583A">
              <w:rPr>
                <w:rFonts w:ascii="Times New Roman" w:hAnsi="Times New Roman" w:cs="Times New Roman"/>
                <w:sz w:val="28"/>
                <w:szCs w:val="28"/>
              </w:rPr>
              <w:t>34</w:t>
            </w:r>
          </w:p>
        </w:tc>
      </w:tr>
    </w:tbl>
    <w:p w:rsidR="000F7DB8" w:rsidRPr="00F62DFB" w:rsidRDefault="000F7DB8" w:rsidP="003E79EF">
      <w:pPr>
        <w:spacing w:line="240" w:lineRule="auto"/>
        <w:rPr>
          <w:color w:val="FF0000"/>
          <w:sz w:val="28"/>
          <w:szCs w:val="28"/>
        </w:rPr>
      </w:pPr>
    </w:p>
    <w:p w:rsidR="00A8405A" w:rsidRPr="00F62DFB" w:rsidRDefault="00A8405A" w:rsidP="003E79EF">
      <w:pPr>
        <w:spacing w:line="240" w:lineRule="auto"/>
        <w:ind w:firstLine="567"/>
        <w:rPr>
          <w:i/>
          <w:iCs/>
          <w:color w:val="FF0000"/>
          <w:sz w:val="28"/>
          <w:szCs w:val="28"/>
          <w:highlight w:val="yellow"/>
        </w:rPr>
      </w:pPr>
    </w:p>
    <w:p w:rsidR="00E41A8D" w:rsidRPr="00760619" w:rsidRDefault="0009742A" w:rsidP="003E79EF">
      <w:pPr>
        <w:spacing w:line="240" w:lineRule="auto"/>
        <w:ind w:firstLine="567"/>
        <w:jc w:val="center"/>
        <w:rPr>
          <w:b/>
          <w:iCs/>
          <w:sz w:val="28"/>
          <w:szCs w:val="28"/>
        </w:rPr>
      </w:pPr>
      <w:r w:rsidRPr="00760619">
        <w:rPr>
          <w:b/>
          <w:iCs/>
          <w:sz w:val="28"/>
          <w:szCs w:val="28"/>
        </w:rPr>
        <w:t>Діаг</w:t>
      </w:r>
      <w:r w:rsidR="00160D8A" w:rsidRPr="00760619">
        <w:rPr>
          <w:b/>
          <w:iCs/>
          <w:sz w:val="28"/>
          <w:szCs w:val="28"/>
        </w:rPr>
        <w:t>р</w:t>
      </w:r>
      <w:r w:rsidR="00585347">
        <w:rPr>
          <w:b/>
          <w:iCs/>
          <w:sz w:val="28"/>
          <w:szCs w:val="28"/>
        </w:rPr>
        <w:t>ама 4</w:t>
      </w:r>
      <w:r w:rsidR="00F2119D" w:rsidRPr="00760619">
        <w:rPr>
          <w:b/>
          <w:iCs/>
          <w:sz w:val="28"/>
          <w:szCs w:val="28"/>
        </w:rPr>
        <w:t xml:space="preserve">. </w:t>
      </w:r>
      <w:r w:rsidR="00E41A8D" w:rsidRPr="00760619">
        <w:rPr>
          <w:b/>
          <w:iCs/>
          <w:sz w:val="28"/>
          <w:szCs w:val="28"/>
        </w:rPr>
        <w:t xml:space="preserve">Структура викидів забруднюючих речовин від стаціонарних джерел забруднення </w:t>
      </w:r>
      <w:r w:rsidR="00F2119D" w:rsidRPr="00760619">
        <w:rPr>
          <w:b/>
          <w:iCs/>
          <w:sz w:val="28"/>
          <w:szCs w:val="28"/>
        </w:rPr>
        <w:t>у 20</w:t>
      </w:r>
      <w:r w:rsidR="00760619" w:rsidRPr="00760619">
        <w:rPr>
          <w:b/>
          <w:iCs/>
          <w:sz w:val="28"/>
          <w:szCs w:val="28"/>
        </w:rPr>
        <w:t>20</w:t>
      </w:r>
      <w:r w:rsidR="00E41A8D" w:rsidRPr="00760619">
        <w:rPr>
          <w:b/>
          <w:iCs/>
          <w:sz w:val="28"/>
          <w:szCs w:val="28"/>
        </w:rPr>
        <w:t xml:space="preserve"> році по м. Прилуки, %</w:t>
      </w:r>
    </w:p>
    <w:p w:rsidR="00E41A8D" w:rsidRPr="00F62DFB" w:rsidRDefault="00160D8A" w:rsidP="003E79EF">
      <w:pPr>
        <w:spacing w:line="240" w:lineRule="auto"/>
        <w:ind w:firstLine="567"/>
        <w:jc w:val="center"/>
        <w:rPr>
          <w:color w:val="FF0000"/>
          <w:sz w:val="28"/>
          <w:szCs w:val="28"/>
        </w:rPr>
      </w:pPr>
      <w:r>
        <w:rPr>
          <w:noProof/>
          <w:color w:val="FF0000"/>
          <w:sz w:val="28"/>
          <w:szCs w:val="28"/>
          <w:lang w:val="ru-RU" w:eastAsia="ru-RU"/>
        </w:rPr>
        <w:drawing>
          <wp:inline distT="0" distB="0" distL="0" distR="0">
            <wp:extent cx="5486400" cy="320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41A8D" w:rsidRPr="00F62DFB" w:rsidRDefault="00E41A8D" w:rsidP="003E79EF">
      <w:pPr>
        <w:tabs>
          <w:tab w:val="left" w:pos="-60"/>
        </w:tabs>
        <w:spacing w:line="240" w:lineRule="auto"/>
        <w:jc w:val="center"/>
        <w:textAlignment w:val="auto"/>
        <w:rPr>
          <w:i/>
          <w:iCs/>
          <w:color w:val="FF0000"/>
          <w:sz w:val="28"/>
          <w:szCs w:val="28"/>
        </w:rPr>
      </w:pPr>
    </w:p>
    <w:p w:rsidR="006C67FD" w:rsidRPr="00785044" w:rsidRDefault="006C67FD" w:rsidP="006C67FD">
      <w:pPr>
        <w:spacing w:line="240" w:lineRule="atLeast"/>
        <w:ind w:firstLine="567"/>
        <w:rPr>
          <w:sz w:val="28"/>
          <w:szCs w:val="28"/>
        </w:rPr>
      </w:pPr>
      <w:r w:rsidRPr="00A200AA">
        <w:rPr>
          <w:sz w:val="28"/>
          <w:szCs w:val="28"/>
        </w:rPr>
        <w:t xml:space="preserve">Національним університетом «Чернігівська політехніка» </w:t>
      </w:r>
      <w:r>
        <w:rPr>
          <w:sz w:val="28"/>
          <w:szCs w:val="28"/>
        </w:rPr>
        <w:t>проведені наукові дослідження</w:t>
      </w:r>
      <w:r w:rsidRPr="00A200AA">
        <w:rPr>
          <w:sz w:val="28"/>
          <w:szCs w:val="28"/>
        </w:rPr>
        <w:t xml:space="preserve"> стану атмосферного повітря Чернігівської області.</w:t>
      </w:r>
      <w:r>
        <w:rPr>
          <w:sz w:val="28"/>
          <w:szCs w:val="28"/>
        </w:rPr>
        <w:t xml:space="preserve"> </w:t>
      </w:r>
      <w:r w:rsidRPr="00822114">
        <w:rPr>
          <w:color w:val="000000"/>
          <w:sz w:val="28"/>
          <w:szCs w:val="28"/>
        </w:rPr>
        <w:t xml:space="preserve">Аналізи проб </w:t>
      </w:r>
      <w:r w:rsidRPr="00785044">
        <w:rPr>
          <w:color w:val="000000"/>
          <w:sz w:val="28"/>
          <w:szCs w:val="28"/>
        </w:rPr>
        <w:t>атмосферного повітря</w:t>
      </w:r>
      <w:r w:rsidRPr="00785044">
        <w:rPr>
          <w:sz w:val="28"/>
          <w:szCs w:val="28"/>
        </w:rPr>
        <w:t xml:space="preserve"> проведено </w:t>
      </w:r>
      <w:r w:rsidRPr="00785044">
        <w:rPr>
          <w:color w:val="000000"/>
          <w:sz w:val="28"/>
          <w:szCs w:val="28"/>
        </w:rPr>
        <w:t xml:space="preserve">сертифікованою лабораторією ТОВ "Довкілля" (м. Вінниця) в </w:t>
      </w:r>
      <w:r w:rsidRPr="00785044">
        <w:rPr>
          <w:sz w:val="28"/>
          <w:szCs w:val="28"/>
        </w:rPr>
        <w:t>період з 29.06.2020 р. по 31.07.2020 р. в 32 пунктах області.</w:t>
      </w:r>
    </w:p>
    <w:p w:rsidR="006C67FD" w:rsidRPr="00785044" w:rsidRDefault="006C67FD" w:rsidP="006C67FD">
      <w:pPr>
        <w:pStyle w:val="Standard"/>
        <w:autoSpaceDE w:val="0"/>
        <w:ind w:firstLine="567"/>
        <w:jc w:val="both"/>
        <w:rPr>
          <w:rFonts w:cs="Times New Roman"/>
          <w:color w:val="FF0000"/>
          <w:sz w:val="28"/>
          <w:szCs w:val="28"/>
          <w:lang w:val="uk-UA"/>
        </w:rPr>
      </w:pPr>
      <w:r w:rsidRPr="00785044">
        <w:rPr>
          <w:sz w:val="28"/>
          <w:szCs w:val="28"/>
          <w:lang w:val="uk-UA" w:eastAsia="ru-RU"/>
        </w:rPr>
        <w:t xml:space="preserve">При дослідженні проб атмосферного повітря щодо вмісту </w:t>
      </w:r>
      <w:proofErr w:type="spellStart"/>
      <w:r w:rsidRPr="00785044">
        <w:rPr>
          <w:sz w:val="28"/>
          <w:szCs w:val="28"/>
          <w:lang w:val="uk-UA" w:eastAsia="ru-RU"/>
        </w:rPr>
        <w:t>діоксиду</w:t>
      </w:r>
      <w:proofErr w:type="spellEnd"/>
      <w:r w:rsidRPr="00785044">
        <w:rPr>
          <w:sz w:val="28"/>
          <w:szCs w:val="28"/>
          <w:lang w:val="uk-UA" w:eastAsia="ru-RU"/>
        </w:rPr>
        <w:t xml:space="preserve"> сірки встановлено, що н</w:t>
      </w:r>
      <w:r w:rsidRPr="00785044">
        <w:rPr>
          <w:sz w:val="28"/>
          <w:szCs w:val="28"/>
          <w:lang w:val="uk-UA"/>
        </w:rPr>
        <w:t xml:space="preserve">айбільший вміст </w:t>
      </w:r>
      <w:proofErr w:type="spellStart"/>
      <w:r w:rsidRPr="00785044">
        <w:rPr>
          <w:sz w:val="28"/>
          <w:szCs w:val="28"/>
          <w:lang w:val="uk-UA"/>
        </w:rPr>
        <w:t>діоксиду</w:t>
      </w:r>
      <w:proofErr w:type="spellEnd"/>
      <w:r w:rsidRPr="00785044">
        <w:rPr>
          <w:sz w:val="28"/>
          <w:szCs w:val="28"/>
          <w:lang w:val="uk-UA"/>
        </w:rPr>
        <w:t xml:space="preserve"> сірки відповідає значенню 0,7 </w:t>
      </w:r>
      <w:proofErr w:type="spellStart"/>
      <w:r w:rsidRPr="00785044">
        <w:rPr>
          <w:sz w:val="28"/>
          <w:szCs w:val="28"/>
          <w:lang w:val="uk-UA"/>
        </w:rPr>
        <w:t>ГДКм.р</w:t>
      </w:r>
      <w:proofErr w:type="spellEnd"/>
      <w:r w:rsidRPr="00785044">
        <w:rPr>
          <w:sz w:val="28"/>
          <w:szCs w:val="28"/>
          <w:lang w:val="uk-UA"/>
        </w:rPr>
        <w:t>., який визначений в атмосферному повітрі м.</w:t>
      </w:r>
      <w:r w:rsidRPr="00785044">
        <w:rPr>
          <w:lang w:val="uk-UA"/>
        </w:rPr>
        <w:t> </w:t>
      </w:r>
      <w:r w:rsidRPr="00785044">
        <w:rPr>
          <w:sz w:val="28"/>
          <w:szCs w:val="28"/>
          <w:lang w:val="uk-UA"/>
        </w:rPr>
        <w:t xml:space="preserve">Прилуки. В місті виявлені також найвищі показники концентрації </w:t>
      </w:r>
      <w:r w:rsidRPr="00785044">
        <w:rPr>
          <w:sz w:val="28"/>
          <w:szCs w:val="28"/>
          <w:lang w:val="uk-UA" w:eastAsia="ru-RU"/>
        </w:rPr>
        <w:t>оксиду вуглецю (1,04-1,02 </w:t>
      </w:r>
      <w:proofErr w:type="spellStart"/>
      <w:r w:rsidRPr="00785044">
        <w:rPr>
          <w:sz w:val="28"/>
          <w:szCs w:val="28"/>
          <w:lang w:val="uk-UA" w:eastAsia="ru-RU"/>
        </w:rPr>
        <w:t>ГДКм.р</w:t>
      </w:r>
      <w:proofErr w:type="spellEnd"/>
      <w:r w:rsidRPr="00785044">
        <w:rPr>
          <w:sz w:val="28"/>
          <w:szCs w:val="28"/>
          <w:lang w:val="uk-UA" w:eastAsia="ru-RU"/>
        </w:rPr>
        <w:t xml:space="preserve">.). </w:t>
      </w:r>
    </w:p>
    <w:p w:rsidR="00206FAE" w:rsidRDefault="00206FAE" w:rsidP="0014019C">
      <w:pPr>
        <w:widowControl/>
        <w:suppressAutoHyphens w:val="0"/>
        <w:autoSpaceDE w:val="0"/>
        <w:autoSpaceDN w:val="0"/>
        <w:adjustRightInd w:val="0"/>
        <w:spacing w:line="240" w:lineRule="auto"/>
        <w:jc w:val="center"/>
        <w:textAlignment w:val="auto"/>
        <w:rPr>
          <w:rFonts w:eastAsiaTheme="minorHAnsi"/>
          <w:b/>
          <w:sz w:val="28"/>
          <w:szCs w:val="28"/>
          <w:lang w:val="ru-RU" w:eastAsia="en-US"/>
        </w:rPr>
      </w:pPr>
    </w:p>
    <w:p w:rsidR="0014019C" w:rsidRDefault="006C67FD" w:rsidP="0014019C">
      <w:pPr>
        <w:widowControl/>
        <w:suppressAutoHyphens w:val="0"/>
        <w:autoSpaceDE w:val="0"/>
        <w:autoSpaceDN w:val="0"/>
        <w:adjustRightInd w:val="0"/>
        <w:spacing w:line="240" w:lineRule="auto"/>
        <w:jc w:val="center"/>
        <w:textAlignment w:val="auto"/>
        <w:rPr>
          <w:rFonts w:eastAsiaTheme="minorHAnsi"/>
          <w:b/>
          <w:sz w:val="28"/>
          <w:szCs w:val="28"/>
          <w:lang w:val="ru-RU" w:eastAsia="en-US"/>
        </w:rPr>
      </w:pPr>
      <w:r w:rsidRPr="006C67FD">
        <w:rPr>
          <w:rFonts w:eastAsiaTheme="minorHAnsi"/>
          <w:b/>
          <w:sz w:val="28"/>
          <w:szCs w:val="28"/>
          <w:lang w:val="ru-RU" w:eastAsia="en-US"/>
        </w:rPr>
        <w:t>Табл</w:t>
      </w:r>
      <w:r w:rsidR="00585347">
        <w:rPr>
          <w:rFonts w:eastAsiaTheme="minorHAnsi"/>
          <w:b/>
          <w:sz w:val="28"/>
          <w:szCs w:val="28"/>
          <w:lang w:val="ru-RU" w:eastAsia="en-US"/>
        </w:rPr>
        <w:t>.</w:t>
      </w:r>
      <w:r w:rsidRPr="006C67FD">
        <w:rPr>
          <w:rFonts w:eastAsiaTheme="minorHAnsi"/>
          <w:b/>
          <w:sz w:val="28"/>
          <w:szCs w:val="28"/>
          <w:lang w:val="ru-RU" w:eastAsia="en-US"/>
        </w:rPr>
        <w:t xml:space="preserve"> 5. </w:t>
      </w:r>
      <w:proofErr w:type="spellStart"/>
      <w:r w:rsidRPr="006C67FD">
        <w:rPr>
          <w:rFonts w:eastAsiaTheme="minorHAnsi"/>
          <w:b/>
          <w:sz w:val="28"/>
          <w:szCs w:val="28"/>
          <w:lang w:val="ru-RU" w:eastAsia="en-US"/>
        </w:rPr>
        <w:t>Вміст</w:t>
      </w:r>
      <w:proofErr w:type="spellEnd"/>
      <w:r w:rsidRPr="006C67FD">
        <w:rPr>
          <w:rFonts w:eastAsiaTheme="minorHAnsi"/>
          <w:b/>
          <w:sz w:val="28"/>
          <w:szCs w:val="28"/>
          <w:lang w:val="ru-RU" w:eastAsia="en-US"/>
        </w:rPr>
        <w:t xml:space="preserve"> </w:t>
      </w:r>
      <w:proofErr w:type="spellStart"/>
      <w:r w:rsidRPr="006C67FD">
        <w:rPr>
          <w:rFonts w:eastAsiaTheme="minorHAnsi"/>
          <w:b/>
          <w:sz w:val="28"/>
          <w:szCs w:val="28"/>
          <w:lang w:val="ru-RU" w:eastAsia="en-US"/>
        </w:rPr>
        <w:t>забруднюючих</w:t>
      </w:r>
      <w:proofErr w:type="spellEnd"/>
      <w:r w:rsidRPr="006C67FD">
        <w:rPr>
          <w:rFonts w:eastAsiaTheme="minorHAnsi"/>
          <w:b/>
          <w:sz w:val="28"/>
          <w:szCs w:val="28"/>
          <w:lang w:val="ru-RU" w:eastAsia="en-US"/>
        </w:rPr>
        <w:t xml:space="preserve"> </w:t>
      </w:r>
      <w:proofErr w:type="spellStart"/>
      <w:r w:rsidRPr="006C67FD">
        <w:rPr>
          <w:rFonts w:eastAsiaTheme="minorHAnsi"/>
          <w:b/>
          <w:sz w:val="28"/>
          <w:szCs w:val="28"/>
          <w:lang w:val="ru-RU" w:eastAsia="en-US"/>
        </w:rPr>
        <w:t>речовин</w:t>
      </w:r>
      <w:proofErr w:type="spellEnd"/>
      <w:r w:rsidRPr="006C67FD">
        <w:rPr>
          <w:rFonts w:eastAsiaTheme="minorHAnsi"/>
          <w:b/>
          <w:sz w:val="28"/>
          <w:szCs w:val="28"/>
          <w:lang w:val="ru-RU" w:eastAsia="en-US"/>
        </w:rPr>
        <w:t xml:space="preserve"> в атмосферному </w:t>
      </w:r>
      <w:proofErr w:type="spellStart"/>
      <w:r w:rsidRPr="006C67FD">
        <w:rPr>
          <w:rFonts w:eastAsiaTheme="minorHAnsi"/>
          <w:b/>
          <w:sz w:val="28"/>
          <w:szCs w:val="28"/>
          <w:lang w:val="ru-RU" w:eastAsia="en-US"/>
        </w:rPr>
        <w:t>повітрі</w:t>
      </w:r>
      <w:proofErr w:type="spellEnd"/>
      <w:r w:rsidRPr="006C67FD">
        <w:rPr>
          <w:rFonts w:eastAsiaTheme="minorHAnsi"/>
          <w:b/>
          <w:sz w:val="28"/>
          <w:szCs w:val="28"/>
          <w:lang w:val="ru-RU" w:eastAsia="en-US"/>
        </w:rPr>
        <w:t xml:space="preserve"> </w:t>
      </w:r>
    </w:p>
    <w:p w:rsidR="006C67FD" w:rsidRPr="006C67FD" w:rsidRDefault="006C67FD" w:rsidP="0014019C">
      <w:pPr>
        <w:widowControl/>
        <w:suppressAutoHyphens w:val="0"/>
        <w:autoSpaceDE w:val="0"/>
        <w:autoSpaceDN w:val="0"/>
        <w:adjustRightInd w:val="0"/>
        <w:spacing w:line="240" w:lineRule="auto"/>
        <w:jc w:val="center"/>
        <w:textAlignment w:val="auto"/>
        <w:rPr>
          <w:rFonts w:eastAsiaTheme="minorHAnsi"/>
          <w:b/>
          <w:sz w:val="28"/>
          <w:szCs w:val="28"/>
          <w:lang w:val="ru-RU" w:eastAsia="en-US"/>
        </w:rPr>
      </w:pPr>
      <w:r w:rsidRPr="006C67FD">
        <w:rPr>
          <w:rFonts w:eastAsiaTheme="minorHAnsi"/>
          <w:b/>
          <w:sz w:val="28"/>
          <w:szCs w:val="28"/>
          <w:lang w:val="ru-RU" w:eastAsia="en-US"/>
        </w:rPr>
        <w:t>м. Прилуки</w:t>
      </w:r>
    </w:p>
    <w:p w:rsidR="006C67FD" w:rsidRPr="006C67FD" w:rsidRDefault="006C67FD" w:rsidP="006C67FD">
      <w:pPr>
        <w:widowControl/>
        <w:suppressAutoHyphens w:val="0"/>
        <w:autoSpaceDE w:val="0"/>
        <w:autoSpaceDN w:val="0"/>
        <w:adjustRightInd w:val="0"/>
        <w:spacing w:line="240" w:lineRule="auto"/>
        <w:jc w:val="left"/>
        <w:textAlignment w:val="auto"/>
        <w:rPr>
          <w:rFonts w:eastAsiaTheme="minorHAnsi"/>
          <w:sz w:val="28"/>
          <w:szCs w:val="28"/>
          <w:lang w:val="ru-RU" w:eastAsia="en-US"/>
        </w:rPr>
      </w:pPr>
    </w:p>
    <w:tbl>
      <w:tblPr>
        <w:tblW w:w="9498" w:type="dxa"/>
        <w:tblInd w:w="5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CellMar>
          <w:top w:w="55" w:type="dxa"/>
          <w:left w:w="55" w:type="dxa"/>
          <w:bottom w:w="55" w:type="dxa"/>
          <w:right w:w="55" w:type="dxa"/>
        </w:tblCellMar>
        <w:tblLook w:val="0000"/>
      </w:tblPr>
      <w:tblGrid>
        <w:gridCol w:w="3261"/>
        <w:gridCol w:w="2126"/>
        <w:gridCol w:w="1984"/>
        <w:gridCol w:w="2127"/>
      </w:tblGrid>
      <w:tr w:rsidR="006C67FD" w:rsidRPr="0014019C" w:rsidTr="0014019C">
        <w:tc>
          <w:tcPr>
            <w:tcW w:w="3261" w:type="dxa"/>
            <w:tcBorders>
              <w:bottom w:val="double" w:sz="4" w:space="0" w:color="0070C0"/>
              <w:right w:val="double" w:sz="4" w:space="0" w:color="0070C0"/>
            </w:tcBorders>
            <w:shd w:val="clear" w:color="auto" w:fill="CCECFF"/>
          </w:tcPr>
          <w:p w:rsidR="006C67FD" w:rsidRPr="0014019C" w:rsidRDefault="006C67FD" w:rsidP="009276CA">
            <w:pPr>
              <w:pStyle w:val="ac"/>
              <w:snapToGrid w:val="0"/>
              <w:spacing w:line="240" w:lineRule="auto"/>
              <w:rPr>
                <w:rFonts w:ascii="Times New Roman" w:hAnsi="Times New Roman" w:cs="Times New Roman"/>
                <w:sz w:val="28"/>
                <w:szCs w:val="28"/>
              </w:rPr>
            </w:pPr>
            <w:r w:rsidRPr="006C67FD">
              <w:rPr>
                <w:rFonts w:ascii="Times New Roman" w:eastAsiaTheme="minorHAnsi" w:hAnsi="Times New Roman" w:cs="Times New Roman"/>
                <w:color w:val="000000"/>
                <w:sz w:val="28"/>
                <w:szCs w:val="28"/>
                <w:lang w:eastAsia="en-US"/>
              </w:rPr>
              <w:t>Назва забруднюючої речовини</w:t>
            </w:r>
          </w:p>
        </w:tc>
        <w:tc>
          <w:tcPr>
            <w:tcW w:w="2126" w:type="dxa"/>
            <w:tcBorders>
              <w:left w:val="double" w:sz="4" w:space="0" w:color="0070C0"/>
              <w:bottom w:val="double" w:sz="4" w:space="0" w:color="0070C0"/>
              <w:right w:val="double" w:sz="4" w:space="0" w:color="0070C0"/>
            </w:tcBorders>
            <w:shd w:val="clear" w:color="auto" w:fill="CCECFF"/>
          </w:tcPr>
          <w:p w:rsidR="006C67FD" w:rsidRPr="006C67FD" w:rsidRDefault="006C67FD" w:rsidP="009276CA">
            <w:pPr>
              <w:widowControl/>
              <w:suppressAutoHyphens w:val="0"/>
              <w:autoSpaceDE w:val="0"/>
              <w:autoSpaceDN w:val="0"/>
              <w:adjustRightInd w:val="0"/>
              <w:spacing w:line="240" w:lineRule="auto"/>
              <w:jc w:val="left"/>
              <w:textAlignment w:val="auto"/>
              <w:rPr>
                <w:rFonts w:eastAsiaTheme="minorHAnsi"/>
                <w:color w:val="000000"/>
                <w:sz w:val="28"/>
                <w:szCs w:val="28"/>
                <w:lang w:eastAsia="en-US"/>
              </w:rPr>
            </w:pPr>
            <w:r w:rsidRPr="006C67FD">
              <w:rPr>
                <w:rFonts w:eastAsiaTheme="minorHAnsi"/>
                <w:color w:val="000000"/>
                <w:sz w:val="28"/>
                <w:szCs w:val="28"/>
                <w:lang w:eastAsia="en-US"/>
              </w:rPr>
              <w:t xml:space="preserve">Середньодобові ГДК, мг/м3 </w:t>
            </w:r>
          </w:p>
        </w:tc>
        <w:tc>
          <w:tcPr>
            <w:tcW w:w="1984" w:type="dxa"/>
            <w:tcBorders>
              <w:left w:val="double" w:sz="4" w:space="0" w:color="0070C0"/>
              <w:bottom w:val="double" w:sz="4" w:space="0" w:color="0070C0"/>
              <w:right w:val="double" w:sz="4" w:space="0" w:color="0070C0"/>
            </w:tcBorders>
            <w:shd w:val="clear" w:color="auto" w:fill="CCECFF"/>
          </w:tcPr>
          <w:p w:rsidR="006C67FD" w:rsidRPr="0014019C" w:rsidRDefault="006C67FD" w:rsidP="009276CA">
            <w:pPr>
              <w:pStyle w:val="Default"/>
              <w:jc w:val="center"/>
              <w:rPr>
                <w:rFonts w:ascii="Times New Roman" w:hAnsi="Times New Roman" w:cs="Times New Roman"/>
                <w:color w:val="auto"/>
                <w:sz w:val="28"/>
                <w:szCs w:val="28"/>
                <w:lang w:val="uk-UA"/>
              </w:rPr>
            </w:pPr>
            <w:r w:rsidRPr="006C67FD">
              <w:rPr>
                <w:rFonts w:ascii="Times New Roman" w:eastAsiaTheme="minorHAnsi" w:hAnsi="Times New Roman" w:cs="Times New Roman"/>
                <w:sz w:val="28"/>
                <w:szCs w:val="28"/>
                <w:lang w:val="uk-UA" w:eastAsia="en-US"/>
              </w:rPr>
              <w:t>Максимальні разові ГДК, мг/м3</w:t>
            </w:r>
          </w:p>
        </w:tc>
        <w:tc>
          <w:tcPr>
            <w:tcW w:w="2127" w:type="dxa"/>
            <w:tcBorders>
              <w:left w:val="double" w:sz="4" w:space="0" w:color="0070C0"/>
              <w:bottom w:val="double" w:sz="4" w:space="0" w:color="0070C0"/>
              <w:right w:val="double" w:sz="4" w:space="0" w:color="0070C0"/>
            </w:tcBorders>
            <w:shd w:val="clear" w:color="auto" w:fill="CCECFF"/>
          </w:tcPr>
          <w:p w:rsidR="006C67FD" w:rsidRPr="0014019C" w:rsidRDefault="006C67FD" w:rsidP="009276CA">
            <w:pPr>
              <w:pStyle w:val="Default"/>
              <w:jc w:val="center"/>
              <w:rPr>
                <w:rFonts w:ascii="Times New Roman" w:hAnsi="Times New Roman" w:cs="Times New Roman"/>
                <w:color w:val="auto"/>
                <w:sz w:val="28"/>
                <w:szCs w:val="28"/>
                <w:lang w:val="uk-UA"/>
              </w:rPr>
            </w:pPr>
            <w:r w:rsidRPr="006C67FD">
              <w:rPr>
                <w:rFonts w:ascii="Times New Roman" w:eastAsiaTheme="minorHAnsi" w:hAnsi="Times New Roman" w:cs="Times New Roman"/>
                <w:sz w:val="28"/>
                <w:szCs w:val="28"/>
                <w:lang w:val="uk-UA" w:eastAsia="en-US"/>
              </w:rPr>
              <w:t>Максимальний вміст, мг/м3</w:t>
            </w:r>
          </w:p>
        </w:tc>
      </w:tr>
      <w:tr w:rsidR="006C67FD" w:rsidRPr="0014019C" w:rsidTr="0014019C">
        <w:tc>
          <w:tcPr>
            <w:tcW w:w="3261" w:type="dxa"/>
            <w:tcBorders>
              <w:top w:val="double" w:sz="4" w:space="0" w:color="0070C0"/>
              <w:bottom w:val="double" w:sz="4" w:space="0" w:color="0070C0"/>
              <w:right w:val="double" w:sz="4" w:space="0" w:color="0070C0"/>
            </w:tcBorders>
            <w:shd w:val="clear" w:color="auto" w:fill="CCECFF"/>
          </w:tcPr>
          <w:p w:rsidR="006C67FD" w:rsidRPr="0014019C" w:rsidRDefault="006C67FD" w:rsidP="009276CA">
            <w:pPr>
              <w:tabs>
                <w:tab w:val="left" w:pos="-60"/>
              </w:tabs>
              <w:spacing w:line="240" w:lineRule="auto"/>
              <w:jc w:val="left"/>
              <w:textAlignment w:val="auto"/>
              <w:rPr>
                <w:sz w:val="28"/>
                <w:szCs w:val="28"/>
              </w:rPr>
            </w:pPr>
            <w:r w:rsidRPr="006C67FD">
              <w:rPr>
                <w:rFonts w:eastAsiaTheme="minorHAnsi"/>
                <w:color w:val="000000"/>
                <w:sz w:val="28"/>
                <w:szCs w:val="28"/>
                <w:lang w:eastAsia="en-US"/>
              </w:rPr>
              <w:t>пил</w:t>
            </w:r>
          </w:p>
        </w:tc>
        <w:tc>
          <w:tcPr>
            <w:tcW w:w="2126" w:type="dxa"/>
            <w:tcBorders>
              <w:top w:val="double" w:sz="4" w:space="0" w:color="0070C0"/>
              <w:left w:val="double" w:sz="4" w:space="0" w:color="0070C0"/>
              <w:bottom w:val="double" w:sz="4" w:space="0" w:color="0070C0"/>
              <w:right w:val="double" w:sz="4" w:space="0" w:color="0070C0"/>
            </w:tcBorders>
          </w:tcPr>
          <w:p w:rsidR="006C67FD" w:rsidRPr="006C67FD" w:rsidRDefault="006C67FD" w:rsidP="0014019C">
            <w:pPr>
              <w:widowControl/>
              <w:suppressAutoHyphens w:val="0"/>
              <w:autoSpaceDE w:val="0"/>
              <w:autoSpaceDN w:val="0"/>
              <w:adjustRightInd w:val="0"/>
              <w:spacing w:line="240" w:lineRule="auto"/>
              <w:jc w:val="center"/>
              <w:textAlignment w:val="auto"/>
              <w:rPr>
                <w:rFonts w:eastAsiaTheme="minorHAnsi"/>
                <w:color w:val="000000"/>
                <w:sz w:val="28"/>
                <w:szCs w:val="28"/>
                <w:lang w:eastAsia="en-US"/>
              </w:rPr>
            </w:pPr>
            <w:r w:rsidRPr="006C67FD">
              <w:rPr>
                <w:rFonts w:eastAsiaTheme="minorHAnsi"/>
                <w:color w:val="000000"/>
                <w:sz w:val="28"/>
                <w:szCs w:val="28"/>
                <w:lang w:eastAsia="en-US"/>
              </w:rPr>
              <w:t>0,1</w:t>
            </w:r>
          </w:p>
        </w:tc>
        <w:tc>
          <w:tcPr>
            <w:tcW w:w="1984" w:type="dxa"/>
            <w:tcBorders>
              <w:top w:val="double" w:sz="4" w:space="0" w:color="0070C0"/>
              <w:left w:val="double" w:sz="4" w:space="0" w:color="0070C0"/>
              <w:bottom w:val="double" w:sz="4" w:space="0" w:color="0070C0"/>
              <w:right w:val="double" w:sz="4" w:space="0" w:color="0070C0"/>
            </w:tcBorders>
            <w:shd w:val="clear" w:color="auto" w:fill="auto"/>
          </w:tcPr>
          <w:p w:rsidR="006C67FD" w:rsidRPr="006C67FD" w:rsidRDefault="006C67FD" w:rsidP="0014019C">
            <w:pPr>
              <w:widowControl/>
              <w:suppressAutoHyphens w:val="0"/>
              <w:autoSpaceDE w:val="0"/>
              <w:autoSpaceDN w:val="0"/>
              <w:adjustRightInd w:val="0"/>
              <w:spacing w:line="240" w:lineRule="auto"/>
              <w:jc w:val="center"/>
              <w:textAlignment w:val="auto"/>
              <w:rPr>
                <w:rFonts w:eastAsiaTheme="minorHAnsi"/>
                <w:color w:val="000000"/>
                <w:sz w:val="28"/>
                <w:szCs w:val="28"/>
                <w:lang w:eastAsia="en-US"/>
              </w:rPr>
            </w:pPr>
            <w:r w:rsidRPr="006C67FD">
              <w:rPr>
                <w:rFonts w:eastAsiaTheme="minorHAnsi"/>
                <w:color w:val="000000"/>
                <w:sz w:val="28"/>
                <w:szCs w:val="28"/>
                <w:lang w:eastAsia="en-US"/>
              </w:rPr>
              <w:t>0,5</w:t>
            </w:r>
          </w:p>
        </w:tc>
        <w:tc>
          <w:tcPr>
            <w:tcW w:w="2127" w:type="dxa"/>
            <w:tcBorders>
              <w:top w:val="double" w:sz="4" w:space="0" w:color="0070C0"/>
              <w:left w:val="double" w:sz="4" w:space="0" w:color="0070C0"/>
              <w:bottom w:val="double" w:sz="4" w:space="0" w:color="0070C0"/>
              <w:right w:val="double" w:sz="4" w:space="0" w:color="0070C0"/>
            </w:tcBorders>
            <w:shd w:val="clear" w:color="auto" w:fill="auto"/>
          </w:tcPr>
          <w:p w:rsidR="006C67FD" w:rsidRPr="006C67FD" w:rsidRDefault="006C67FD" w:rsidP="0014019C">
            <w:pPr>
              <w:widowControl/>
              <w:suppressAutoHyphens w:val="0"/>
              <w:autoSpaceDE w:val="0"/>
              <w:autoSpaceDN w:val="0"/>
              <w:adjustRightInd w:val="0"/>
              <w:spacing w:line="240" w:lineRule="auto"/>
              <w:jc w:val="center"/>
              <w:textAlignment w:val="auto"/>
              <w:rPr>
                <w:rFonts w:eastAsiaTheme="minorHAnsi"/>
                <w:color w:val="000000"/>
                <w:sz w:val="28"/>
                <w:szCs w:val="28"/>
                <w:lang w:eastAsia="en-US"/>
              </w:rPr>
            </w:pPr>
            <w:r w:rsidRPr="006C67FD">
              <w:rPr>
                <w:rFonts w:eastAsiaTheme="minorHAnsi"/>
                <w:color w:val="000000"/>
                <w:sz w:val="28"/>
                <w:szCs w:val="28"/>
                <w:lang w:eastAsia="en-US"/>
              </w:rPr>
              <w:t>&lt;0,52</w:t>
            </w:r>
          </w:p>
        </w:tc>
      </w:tr>
      <w:tr w:rsidR="006C67FD" w:rsidRPr="0014019C" w:rsidTr="0014019C">
        <w:tc>
          <w:tcPr>
            <w:tcW w:w="3261" w:type="dxa"/>
            <w:tcBorders>
              <w:top w:val="double" w:sz="4" w:space="0" w:color="0070C0"/>
              <w:bottom w:val="double" w:sz="4" w:space="0" w:color="0070C0"/>
              <w:right w:val="double" w:sz="4" w:space="0" w:color="0070C0"/>
            </w:tcBorders>
            <w:shd w:val="clear" w:color="auto" w:fill="CCECFF"/>
          </w:tcPr>
          <w:p w:rsidR="006C67FD" w:rsidRPr="006C67FD" w:rsidRDefault="006C67FD" w:rsidP="009276CA">
            <w:pPr>
              <w:widowControl/>
              <w:suppressAutoHyphens w:val="0"/>
              <w:autoSpaceDE w:val="0"/>
              <w:autoSpaceDN w:val="0"/>
              <w:adjustRightInd w:val="0"/>
              <w:spacing w:line="240" w:lineRule="auto"/>
              <w:jc w:val="left"/>
              <w:textAlignment w:val="auto"/>
              <w:rPr>
                <w:rFonts w:eastAsiaTheme="minorHAnsi"/>
                <w:color w:val="000000"/>
                <w:sz w:val="28"/>
                <w:szCs w:val="28"/>
                <w:lang w:eastAsia="en-US"/>
              </w:rPr>
            </w:pPr>
            <w:r w:rsidRPr="006C67FD">
              <w:rPr>
                <w:rFonts w:eastAsiaTheme="minorHAnsi"/>
                <w:color w:val="000000"/>
                <w:sz w:val="28"/>
                <w:szCs w:val="28"/>
                <w:lang w:eastAsia="en-US"/>
              </w:rPr>
              <w:t xml:space="preserve">азоту </w:t>
            </w:r>
            <w:proofErr w:type="spellStart"/>
            <w:r w:rsidRPr="006C67FD">
              <w:rPr>
                <w:rFonts w:eastAsiaTheme="minorHAnsi"/>
                <w:color w:val="000000"/>
                <w:sz w:val="28"/>
                <w:szCs w:val="28"/>
                <w:lang w:eastAsia="en-US"/>
              </w:rPr>
              <w:t>діоксид</w:t>
            </w:r>
            <w:proofErr w:type="spellEnd"/>
            <w:r w:rsidRPr="006C67FD">
              <w:rPr>
                <w:rFonts w:eastAsiaTheme="minorHAnsi"/>
                <w:color w:val="000000"/>
                <w:sz w:val="28"/>
                <w:szCs w:val="28"/>
                <w:lang w:eastAsia="en-US"/>
              </w:rPr>
              <w:t xml:space="preserve"> </w:t>
            </w:r>
          </w:p>
        </w:tc>
        <w:tc>
          <w:tcPr>
            <w:tcW w:w="2126" w:type="dxa"/>
            <w:tcBorders>
              <w:top w:val="double" w:sz="4" w:space="0" w:color="0070C0"/>
              <w:left w:val="double" w:sz="4" w:space="0" w:color="0070C0"/>
              <w:bottom w:val="double" w:sz="4" w:space="0" w:color="0070C0"/>
              <w:right w:val="double" w:sz="4" w:space="0" w:color="0070C0"/>
            </w:tcBorders>
          </w:tcPr>
          <w:p w:rsidR="006C67FD" w:rsidRPr="006C67FD" w:rsidRDefault="006C67FD" w:rsidP="0014019C">
            <w:pPr>
              <w:widowControl/>
              <w:suppressAutoHyphens w:val="0"/>
              <w:autoSpaceDE w:val="0"/>
              <w:autoSpaceDN w:val="0"/>
              <w:adjustRightInd w:val="0"/>
              <w:spacing w:line="240" w:lineRule="auto"/>
              <w:jc w:val="center"/>
              <w:textAlignment w:val="auto"/>
              <w:rPr>
                <w:rFonts w:eastAsiaTheme="minorHAnsi"/>
                <w:color w:val="000000"/>
                <w:sz w:val="28"/>
                <w:szCs w:val="28"/>
                <w:lang w:eastAsia="en-US"/>
              </w:rPr>
            </w:pPr>
            <w:r w:rsidRPr="006C67FD">
              <w:rPr>
                <w:rFonts w:eastAsiaTheme="minorHAnsi"/>
                <w:color w:val="000000"/>
                <w:sz w:val="28"/>
                <w:szCs w:val="28"/>
                <w:lang w:eastAsia="en-US"/>
              </w:rPr>
              <w:t>0,04</w:t>
            </w:r>
          </w:p>
        </w:tc>
        <w:tc>
          <w:tcPr>
            <w:tcW w:w="1984" w:type="dxa"/>
            <w:tcBorders>
              <w:top w:val="double" w:sz="4" w:space="0" w:color="0070C0"/>
              <w:left w:val="double" w:sz="4" w:space="0" w:color="0070C0"/>
              <w:bottom w:val="double" w:sz="4" w:space="0" w:color="0070C0"/>
              <w:right w:val="double" w:sz="4" w:space="0" w:color="0070C0"/>
            </w:tcBorders>
            <w:shd w:val="clear" w:color="auto" w:fill="auto"/>
          </w:tcPr>
          <w:p w:rsidR="006C67FD" w:rsidRPr="006C67FD" w:rsidRDefault="006C67FD" w:rsidP="0014019C">
            <w:pPr>
              <w:widowControl/>
              <w:suppressAutoHyphens w:val="0"/>
              <w:autoSpaceDE w:val="0"/>
              <w:autoSpaceDN w:val="0"/>
              <w:adjustRightInd w:val="0"/>
              <w:spacing w:line="240" w:lineRule="auto"/>
              <w:jc w:val="center"/>
              <w:textAlignment w:val="auto"/>
              <w:rPr>
                <w:rFonts w:eastAsiaTheme="minorHAnsi"/>
                <w:color w:val="000000"/>
                <w:sz w:val="28"/>
                <w:szCs w:val="28"/>
                <w:lang w:eastAsia="en-US"/>
              </w:rPr>
            </w:pPr>
            <w:r w:rsidRPr="006C67FD">
              <w:rPr>
                <w:rFonts w:eastAsiaTheme="minorHAnsi"/>
                <w:color w:val="000000"/>
                <w:sz w:val="28"/>
                <w:szCs w:val="28"/>
                <w:lang w:eastAsia="en-US"/>
              </w:rPr>
              <w:t>0,2</w:t>
            </w:r>
          </w:p>
        </w:tc>
        <w:tc>
          <w:tcPr>
            <w:tcW w:w="2127" w:type="dxa"/>
            <w:tcBorders>
              <w:top w:val="double" w:sz="4" w:space="0" w:color="0070C0"/>
              <w:left w:val="double" w:sz="4" w:space="0" w:color="0070C0"/>
              <w:bottom w:val="double" w:sz="4" w:space="0" w:color="0070C0"/>
              <w:right w:val="double" w:sz="4" w:space="0" w:color="0070C0"/>
            </w:tcBorders>
            <w:shd w:val="clear" w:color="auto" w:fill="auto"/>
          </w:tcPr>
          <w:p w:rsidR="006C67FD" w:rsidRPr="006C67FD" w:rsidRDefault="006C67FD" w:rsidP="0014019C">
            <w:pPr>
              <w:widowControl/>
              <w:suppressAutoHyphens w:val="0"/>
              <w:autoSpaceDE w:val="0"/>
              <w:autoSpaceDN w:val="0"/>
              <w:adjustRightInd w:val="0"/>
              <w:spacing w:line="240" w:lineRule="auto"/>
              <w:jc w:val="center"/>
              <w:textAlignment w:val="auto"/>
              <w:rPr>
                <w:rFonts w:eastAsiaTheme="minorHAnsi"/>
                <w:color w:val="000000"/>
                <w:sz w:val="28"/>
                <w:szCs w:val="28"/>
                <w:lang w:eastAsia="en-US"/>
              </w:rPr>
            </w:pPr>
            <w:r w:rsidRPr="006C67FD">
              <w:rPr>
                <w:rFonts w:eastAsiaTheme="minorHAnsi"/>
                <w:color w:val="000000"/>
                <w:sz w:val="28"/>
                <w:szCs w:val="28"/>
                <w:lang w:eastAsia="en-US"/>
              </w:rPr>
              <w:t>&lt;0,1</w:t>
            </w:r>
          </w:p>
        </w:tc>
      </w:tr>
      <w:tr w:rsidR="006C67FD" w:rsidRPr="0014019C" w:rsidTr="0014019C">
        <w:tc>
          <w:tcPr>
            <w:tcW w:w="3261" w:type="dxa"/>
            <w:tcBorders>
              <w:top w:val="double" w:sz="4" w:space="0" w:color="0070C0"/>
              <w:bottom w:val="double" w:sz="4" w:space="0" w:color="0070C0"/>
              <w:right w:val="double" w:sz="4" w:space="0" w:color="0070C0"/>
            </w:tcBorders>
            <w:shd w:val="clear" w:color="auto" w:fill="CCECFF"/>
          </w:tcPr>
          <w:p w:rsidR="006C67FD" w:rsidRPr="0014019C" w:rsidRDefault="006C67FD" w:rsidP="009276CA">
            <w:pPr>
              <w:spacing w:line="240" w:lineRule="auto"/>
              <w:rPr>
                <w:sz w:val="28"/>
                <w:szCs w:val="28"/>
              </w:rPr>
            </w:pPr>
            <w:r w:rsidRPr="006C67FD">
              <w:rPr>
                <w:rFonts w:eastAsiaTheme="minorHAnsi"/>
                <w:color w:val="000000"/>
                <w:sz w:val="28"/>
                <w:szCs w:val="28"/>
                <w:lang w:eastAsia="en-US"/>
              </w:rPr>
              <w:t>вуглецю оксид</w:t>
            </w:r>
          </w:p>
        </w:tc>
        <w:tc>
          <w:tcPr>
            <w:tcW w:w="2126" w:type="dxa"/>
            <w:tcBorders>
              <w:top w:val="double" w:sz="4" w:space="0" w:color="0070C0"/>
              <w:left w:val="double" w:sz="4" w:space="0" w:color="0070C0"/>
              <w:bottom w:val="double" w:sz="4" w:space="0" w:color="0070C0"/>
              <w:right w:val="double" w:sz="4" w:space="0" w:color="0070C0"/>
            </w:tcBorders>
          </w:tcPr>
          <w:p w:rsidR="006C67FD" w:rsidRPr="006C67FD" w:rsidRDefault="006C67FD" w:rsidP="0014019C">
            <w:pPr>
              <w:widowControl/>
              <w:suppressAutoHyphens w:val="0"/>
              <w:autoSpaceDE w:val="0"/>
              <w:autoSpaceDN w:val="0"/>
              <w:adjustRightInd w:val="0"/>
              <w:spacing w:line="240" w:lineRule="auto"/>
              <w:jc w:val="center"/>
              <w:textAlignment w:val="auto"/>
              <w:rPr>
                <w:rFonts w:eastAsiaTheme="minorHAnsi"/>
                <w:color w:val="000000"/>
                <w:sz w:val="28"/>
                <w:szCs w:val="28"/>
                <w:lang w:eastAsia="en-US"/>
              </w:rPr>
            </w:pPr>
            <w:r w:rsidRPr="006C67FD">
              <w:rPr>
                <w:rFonts w:eastAsiaTheme="minorHAnsi"/>
                <w:color w:val="000000"/>
                <w:sz w:val="28"/>
                <w:szCs w:val="28"/>
                <w:lang w:eastAsia="en-US"/>
              </w:rPr>
              <w:t>3,0</w:t>
            </w:r>
          </w:p>
        </w:tc>
        <w:tc>
          <w:tcPr>
            <w:tcW w:w="1984" w:type="dxa"/>
            <w:tcBorders>
              <w:top w:val="double" w:sz="4" w:space="0" w:color="0070C0"/>
              <w:left w:val="double" w:sz="4" w:space="0" w:color="0070C0"/>
              <w:bottom w:val="double" w:sz="4" w:space="0" w:color="0070C0"/>
              <w:right w:val="double" w:sz="4" w:space="0" w:color="0070C0"/>
            </w:tcBorders>
            <w:shd w:val="clear" w:color="auto" w:fill="auto"/>
          </w:tcPr>
          <w:p w:rsidR="006C67FD" w:rsidRPr="006C67FD" w:rsidRDefault="006C67FD" w:rsidP="0014019C">
            <w:pPr>
              <w:widowControl/>
              <w:suppressAutoHyphens w:val="0"/>
              <w:autoSpaceDE w:val="0"/>
              <w:autoSpaceDN w:val="0"/>
              <w:adjustRightInd w:val="0"/>
              <w:spacing w:line="240" w:lineRule="auto"/>
              <w:jc w:val="center"/>
              <w:textAlignment w:val="auto"/>
              <w:rPr>
                <w:rFonts w:eastAsiaTheme="minorHAnsi"/>
                <w:color w:val="000000"/>
                <w:sz w:val="28"/>
                <w:szCs w:val="28"/>
                <w:lang w:eastAsia="en-US"/>
              </w:rPr>
            </w:pPr>
            <w:r w:rsidRPr="006C67FD">
              <w:rPr>
                <w:rFonts w:eastAsiaTheme="minorHAnsi"/>
                <w:color w:val="000000"/>
                <w:sz w:val="28"/>
                <w:szCs w:val="28"/>
                <w:lang w:eastAsia="en-US"/>
              </w:rPr>
              <w:t>5</w:t>
            </w:r>
          </w:p>
        </w:tc>
        <w:tc>
          <w:tcPr>
            <w:tcW w:w="2127" w:type="dxa"/>
            <w:tcBorders>
              <w:top w:val="double" w:sz="4" w:space="0" w:color="0070C0"/>
              <w:left w:val="double" w:sz="4" w:space="0" w:color="0070C0"/>
              <w:bottom w:val="double" w:sz="4" w:space="0" w:color="0070C0"/>
              <w:right w:val="double" w:sz="4" w:space="0" w:color="0070C0"/>
            </w:tcBorders>
            <w:shd w:val="clear" w:color="auto" w:fill="auto"/>
          </w:tcPr>
          <w:p w:rsidR="006C67FD" w:rsidRPr="006C67FD" w:rsidRDefault="006C67FD" w:rsidP="0014019C">
            <w:pPr>
              <w:widowControl/>
              <w:suppressAutoHyphens w:val="0"/>
              <w:autoSpaceDE w:val="0"/>
              <w:autoSpaceDN w:val="0"/>
              <w:adjustRightInd w:val="0"/>
              <w:spacing w:line="240" w:lineRule="auto"/>
              <w:jc w:val="center"/>
              <w:textAlignment w:val="auto"/>
              <w:rPr>
                <w:rFonts w:eastAsiaTheme="minorHAnsi"/>
                <w:color w:val="000000"/>
                <w:sz w:val="28"/>
                <w:szCs w:val="28"/>
                <w:lang w:eastAsia="en-US"/>
              </w:rPr>
            </w:pPr>
            <w:r w:rsidRPr="006C67FD">
              <w:rPr>
                <w:rFonts w:eastAsiaTheme="minorHAnsi"/>
                <w:color w:val="000000"/>
                <w:sz w:val="28"/>
                <w:szCs w:val="28"/>
                <w:lang w:eastAsia="en-US"/>
              </w:rPr>
              <w:t>0,42</w:t>
            </w:r>
          </w:p>
        </w:tc>
      </w:tr>
      <w:tr w:rsidR="006C67FD" w:rsidRPr="0014019C" w:rsidTr="0014019C">
        <w:tc>
          <w:tcPr>
            <w:tcW w:w="3261" w:type="dxa"/>
            <w:tcBorders>
              <w:top w:val="double" w:sz="4" w:space="0" w:color="0070C0"/>
              <w:bottom w:val="nil"/>
              <w:right w:val="double" w:sz="4" w:space="0" w:color="0070C0"/>
            </w:tcBorders>
            <w:shd w:val="clear" w:color="auto" w:fill="CCECFF"/>
          </w:tcPr>
          <w:p w:rsidR="006C67FD" w:rsidRPr="0014019C" w:rsidRDefault="006C67FD" w:rsidP="009276CA">
            <w:pPr>
              <w:spacing w:line="240" w:lineRule="auto"/>
              <w:rPr>
                <w:sz w:val="28"/>
                <w:szCs w:val="28"/>
              </w:rPr>
            </w:pPr>
            <w:r w:rsidRPr="006C67FD">
              <w:rPr>
                <w:rFonts w:eastAsiaTheme="minorHAnsi"/>
                <w:color w:val="000000"/>
                <w:sz w:val="28"/>
                <w:szCs w:val="28"/>
                <w:lang w:eastAsia="en-US"/>
              </w:rPr>
              <w:t>ангідрид сірчистий</w:t>
            </w:r>
          </w:p>
        </w:tc>
        <w:tc>
          <w:tcPr>
            <w:tcW w:w="2126" w:type="dxa"/>
            <w:tcBorders>
              <w:top w:val="double" w:sz="4" w:space="0" w:color="0070C0"/>
              <w:left w:val="double" w:sz="4" w:space="0" w:color="0070C0"/>
              <w:bottom w:val="nil"/>
              <w:right w:val="double" w:sz="4" w:space="0" w:color="0070C0"/>
            </w:tcBorders>
          </w:tcPr>
          <w:p w:rsidR="006C67FD" w:rsidRPr="006C67FD" w:rsidRDefault="006C67FD" w:rsidP="0014019C">
            <w:pPr>
              <w:widowControl/>
              <w:suppressAutoHyphens w:val="0"/>
              <w:autoSpaceDE w:val="0"/>
              <w:autoSpaceDN w:val="0"/>
              <w:adjustRightInd w:val="0"/>
              <w:spacing w:line="240" w:lineRule="auto"/>
              <w:jc w:val="center"/>
              <w:textAlignment w:val="auto"/>
              <w:rPr>
                <w:rFonts w:eastAsiaTheme="minorHAnsi"/>
                <w:color w:val="000000"/>
                <w:sz w:val="28"/>
                <w:szCs w:val="28"/>
                <w:lang w:eastAsia="en-US"/>
              </w:rPr>
            </w:pPr>
            <w:r w:rsidRPr="006C67FD">
              <w:rPr>
                <w:rFonts w:eastAsiaTheme="minorHAnsi"/>
                <w:color w:val="000000"/>
                <w:sz w:val="28"/>
                <w:szCs w:val="28"/>
                <w:lang w:eastAsia="en-US"/>
              </w:rPr>
              <w:t>0,05</w:t>
            </w:r>
          </w:p>
        </w:tc>
        <w:tc>
          <w:tcPr>
            <w:tcW w:w="1984" w:type="dxa"/>
            <w:tcBorders>
              <w:top w:val="double" w:sz="4" w:space="0" w:color="0070C0"/>
              <w:left w:val="double" w:sz="4" w:space="0" w:color="0070C0"/>
              <w:bottom w:val="nil"/>
              <w:right w:val="double" w:sz="4" w:space="0" w:color="0070C0"/>
            </w:tcBorders>
            <w:shd w:val="clear" w:color="auto" w:fill="auto"/>
          </w:tcPr>
          <w:p w:rsidR="006C67FD" w:rsidRPr="006C67FD" w:rsidRDefault="006C67FD" w:rsidP="0014019C">
            <w:pPr>
              <w:widowControl/>
              <w:suppressAutoHyphens w:val="0"/>
              <w:autoSpaceDE w:val="0"/>
              <w:autoSpaceDN w:val="0"/>
              <w:adjustRightInd w:val="0"/>
              <w:spacing w:line="240" w:lineRule="auto"/>
              <w:jc w:val="center"/>
              <w:textAlignment w:val="auto"/>
              <w:rPr>
                <w:rFonts w:eastAsiaTheme="minorHAnsi"/>
                <w:color w:val="000000"/>
                <w:sz w:val="28"/>
                <w:szCs w:val="28"/>
                <w:lang w:eastAsia="en-US"/>
              </w:rPr>
            </w:pPr>
            <w:r w:rsidRPr="006C67FD">
              <w:rPr>
                <w:rFonts w:eastAsiaTheme="minorHAnsi"/>
                <w:color w:val="000000"/>
                <w:sz w:val="28"/>
                <w:szCs w:val="28"/>
                <w:lang w:eastAsia="en-US"/>
              </w:rPr>
              <w:t>0,5</w:t>
            </w:r>
          </w:p>
        </w:tc>
        <w:tc>
          <w:tcPr>
            <w:tcW w:w="2127" w:type="dxa"/>
            <w:tcBorders>
              <w:top w:val="double" w:sz="4" w:space="0" w:color="0070C0"/>
              <w:left w:val="double" w:sz="4" w:space="0" w:color="0070C0"/>
              <w:bottom w:val="nil"/>
              <w:right w:val="double" w:sz="4" w:space="0" w:color="0070C0"/>
            </w:tcBorders>
            <w:shd w:val="clear" w:color="auto" w:fill="auto"/>
          </w:tcPr>
          <w:p w:rsidR="006C67FD" w:rsidRPr="006C67FD" w:rsidRDefault="006C67FD" w:rsidP="0014019C">
            <w:pPr>
              <w:widowControl/>
              <w:suppressAutoHyphens w:val="0"/>
              <w:autoSpaceDE w:val="0"/>
              <w:autoSpaceDN w:val="0"/>
              <w:adjustRightInd w:val="0"/>
              <w:spacing w:line="240" w:lineRule="auto"/>
              <w:jc w:val="center"/>
              <w:textAlignment w:val="auto"/>
              <w:rPr>
                <w:rFonts w:eastAsiaTheme="minorHAnsi"/>
                <w:color w:val="000000"/>
                <w:sz w:val="28"/>
                <w:szCs w:val="28"/>
                <w:lang w:eastAsia="en-US"/>
              </w:rPr>
            </w:pPr>
            <w:r w:rsidRPr="006C67FD">
              <w:rPr>
                <w:rFonts w:eastAsiaTheme="minorHAnsi"/>
                <w:color w:val="000000"/>
                <w:sz w:val="28"/>
                <w:szCs w:val="28"/>
                <w:lang w:eastAsia="en-US"/>
              </w:rPr>
              <w:t>&lt;0,08</w:t>
            </w:r>
          </w:p>
        </w:tc>
      </w:tr>
    </w:tbl>
    <w:p w:rsidR="009A1AF1" w:rsidRDefault="009A1AF1" w:rsidP="003E79EF">
      <w:pPr>
        <w:pStyle w:val="Standard"/>
        <w:autoSpaceDE w:val="0"/>
        <w:jc w:val="both"/>
        <w:rPr>
          <w:rFonts w:cs="Times New Roman"/>
          <w:color w:val="FF0000"/>
          <w:sz w:val="28"/>
          <w:szCs w:val="28"/>
          <w:lang w:val="uk-UA"/>
        </w:rPr>
      </w:pPr>
    </w:p>
    <w:p w:rsidR="00E41A8D" w:rsidRPr="00AA61EF" w:rsidRDefault="00E41A8D" w:rsidP="003E79EF">
      <w:pPr>
        <w:pStyle w:val="Standard"/>
        <w:autoSpaceDE w:val="0"/>
        <w:jc w:val="both"/>
        <w:rPr>
          <w:rFonts w:cs="Times New Roman"/>
          <w:sz w:val="28"/>
          <w:szCs w:val="28"/>
          <w:lang w:val="uk-UA"/>
        </w:rPr>
      </w:pPr>
      <w:r w:rsidRPr="00F62DFB">
        <w:rPr>
          <w:rFonts w:cs="Times New Roman"/>
          <w:color w:val="FF0000"/>
          <w:sz w:val="28"/>
          <w:szCs w:val="28"/>
          <w:lang w:val="uk-UA"/>
        </w:rPr>
        <w:tab/>
      </w:r>
      <w:r w:rsidRPr="00AA61EF">
        <w:rPr>
          <w:rFonts w:cs="Times New Roman"/>
          <w:sz w:val="28"/>
          <w:szCs w:val="28"/>
          <w:lang w:val="uk-UA"/>
        </w:rPr>
        <w:t xml:space="preserve">Відповідно до інформації наданої Прилуцьким </w:t>
      </w:r>
      <w:proofErr w:type="spellStart"/>
      <w:r w:rsidRPr="00AA61EF">
        <w:rPr>
          <w:rFonts w:cs="Times New Roman"/>
          <w:sz w:val="28"/>
          <w:szCs w:val="28"/>
          <w:lang w:val="uk-UA"/>
        </w:rPr>
        <w:t>міськрайонним</w:t>
      </w:r>
      <w:proofErr w:type="spellEnd"/>
      <w:r w:rsidRPr="00AA61EF">
        <w:rPr>
          <w:rFonts w:cs="Times New Roman"/>
          <w:sz w:val="28"/>
          <w:szCs w:val="28"/>
          <w:lang w:val="uk-UA"/>
        </w:rPr>
        <w:t xml:space="preserve"> відділом Державної </w:t>
      </w:r>
      <w:proofErr w:type="spellStart"/>
      <w:r w:rsidRPr="00AA61EF">
        <w:rPr>
          <w:rFonts w:cs="Times New Roman"/>
          <w:sz w:val="28"/>
          <w:szCs w:val="28"/>
          <w:lang w:val="uk-UA"/>
        </w:rPr>
        <w:t>установної</w:t>
      </w:r>
      <w:proofErr w:type="spellEnd"/>
      <w:r w:rsidRPr="00AA61EF">
        <w:rPr>
          <w:rFonts w:cs="Times New Roman"/>
          <w:sz w:val="28"/>
          <w:szCs w:val="28"/>
          <w:lang w:val="uk-UA"/>
        </w:rPr>
        <w:t xml:space="preserve"> «Чернігівський обласний лабораторний центр МОЗ України» на території міста у 20</w:t>
      </w:r>
      <w:r w:rsidR="00AA61EF" w:rsidRPr="00AA61EF">
        <w:rPr>
          <w:rFonts w:cs="Times New Roman"/>
          <w:sz w:val="28"/>
          <w:szCs w:val="28"/>
          <w:lang w:val="uk-UA"/>
        </w:rPr>
        <w:t>20</w:t>
      </w:r>
      <w:r w:rsidRPr="00AA61EF">
        <w:rPr>
          <w:rFonts w:cs="Times New Roman"/>
          <w:sz w:val="28"/>
          <w:szCs w:val="28"/>
          <w:lang w:val="uk-UA"/>
        </w:rPr>
        <w:t xml:space="preserve"> році були наступні середньорічні показники хімічних речовин досліджуваних в атмосферному повітрі:</w:t>
      </w:r>
    </w:p>
    <w:p w:rsidR="00E41A8D" w:rsidRPr="00AA61EF" w:rsidRDefault="00E41A8D" w:rsidP="009048EB">
      <w:pPr>
        <w:pStyle w:val="Standard"/>
        <w:numPr>
          <w:ilvl w:val="0"/>
          <w:numId w:val="7"/>
        </w:numPr>
        <w:rPr>
          <w:rFonts w:cs="Times New Roman"/>
          <w:sz w:val="28"/>
          <w:szCs w:val="28"/>
          <w:lang w:val="uk-UA"/>
        </w:rPr>
      </w:pPr>
      <w:r w:rsidRPr="00AA61EF">
        <w:rPr>
          <w:rFonts w:cs="Times New Roman"/>
          <w:sz w:val="28"/>
          <w:szCs w:val="28"/>
          <w:lang w:val="uk-UA"/>
        </w:rPr>
        <w:t>фенол    -   0,0075</w:t>
      </w:r>
    </w:p>
    <w:p w:rsidR="00E41A8D" w:rsidRPr="00AA61EF" w:rsidRDefault="00E41A8D" w:rsidP="009048EB">
      <w:pPr>
        <w:pStyle w:val="Standard"/>
        <w:numPr>
          <w:ilvl w:val="0"/>
          <w:numId w:val="7"/>
        </w:numPr>
        <w:rPr>
          <w:rFonts w:cs="Times New Roman"/>
          <w:sz w:val="28"/>
          <w:szCs w:val="28"/>
        </w:rPr>
      </w:pPr>
      <w:r w:rsidRPr="00AA61EF">
        <w:rPr>
          <w:rFonts w:cs="Times New Roman"/>
          <w:sz w:val="28"/>
          <w:szCs w:val="28"/>
          <w:lang w:val="uk-UA"/>
        </w:rPr>
        <w:t xml:space="preserve">формальдегід     -    </w:t>
      </w:r>
      <w:r w:rsidRPr="00AA61EF">
        <w:rPr>
          <w:rFonts w:cs="Times New Roman"/>
          <w:sz w:val="28"/>
          <w:szCs w:val="28"/>
        </w:rPr>
        <w:t>&lt;0,</w:t>
      </w:r>
      <w:r w:rsidRPr="00AA61EF">
        <w:rPr>
          <w:rFonts w:cs="Times New Roman"/>
          <w:sz w:val="28"/>
          <w:szCs w:val="28"/>
          <w:lang w:val="uk-UA"/>
        </w:rPr>
        <w:t>01</w:t>
      </w:r>
    </w:p>
    <w:p w:rsidR="00E41A8D" w:rsidRPr="00AA61EF" w:rsidRDefault="00E41A8D" w:rsidP="009048EB">
      <w:pPr>
        <w:pStyle w:val="Standard"/>
        <w:numPr>
          <w:ilvl w:val="0"/>
          <w:numId w:val="7"/>
        </w:numPr>
        <w:rPr>
          <w:rFonts w:cs="Times New Roman"/>
          <w:sz w:val="28"/>
          <w:szCs w:val="28"/>
        </w:rPr>
      </w:pPr>
      <w:r w:rsidRPr="00AA61EF">
        <w:rPr>
          <w:rFonts w:cs="Times New Roman"/>
          <w:sz w:val="28"/>
          <w:szCs w:val="28"/>
          <w:lang w:val="en-US"/>
        </w:rPr>
        <w:t>SO</w:t>
      </w:r>
      <w:r w:rsidRPr="00AA61EF">
        <w:rPr>
          <w:rFonts w:cs="Times New Roman"/>
          <w:sz w:val="28"/>
          <w:szCs w:val="28"/>
          <w:vertAlign w:val="subscript"/>
          <w:lang w:val="uk-UA"/>
        </w:rPr>
        <w:t>2</w:t>
      </w:r>
      <w:r w:rsidRPr="00AA61EF">
        <w:rPr>
          <w:rFonts w:cs="Times New Roman"/>
          <w:sz w:val="28"/>
          <w:szCs w:val="28"/>
          <w:lang w:val="uk-UA"/>
        </w:rPr>
        <w:t xml:space="preserve"> (ангідрид сірчистий) -   </w:t>
      </w:r>
      <w:r w:rsidRPr="00AA61EF">
        <w:rPr>
          <w:rFonts w:cs="Times New Roman"/>
          <w:sz w:val="28"/>
          <w:szCs w:val="28"/>
        </w:rPr>
        <w:t>&lt;</w:t>
      </w:r>
      <w:r w:rsidRPr="00AA61EF">
        <w:rPr>
          <w:rFonts w:cs="Times New Roman"/>
          <w:sz w:val="28"/>
          <w:szCs w:val="28"/>
          <w:lang w:val="uk-UA"/>
        </w:rPr>
        <w:t xml:space="preserve"> 0,04</w:t>
      </w:r>
    </w:p>
    <w:p w:rsidR="00E41A8D" w:rsidRPr="00AA61EF" w:rsidRDefault="00E41A8D" w:rsidP="009048EB">
      <w:pPr>
        <w:pStyle w:val="Standard"/>
        <w:numPr>
          <w:ilvl w:val="0"/>
          <w:numId w:val="7"/>
        </w:numPr>
        <w:autoSpaceDE w:val="0"/>
        <w:jc w:val="both"/>
        <w:rPr>
          <w:rFonts w:cs="Times New Roman"/>
          <w:sz w:val="28"/>
          <w:szCs w:val="28"/>
        </w:rPr>
      </w:pPr>
      <w:r w:rsidRPr="00AA61EF">
        <w:rPr>
          <w:rFonts w:cs="Times New Roman"/>
          <w:sz w:val="28"/>
          <w:szCs w:val="28"/>
          <w:lang w:val="uk-UA"/>
        </w:rPr>
        <w:t>свинець (і його неорганічні сполуки) - &lt;0,0024</w:t>
      </w:r>
    </w:p>
    <w:p w:rsidR="00E41A8D" w:rsidRPr="00AA61EF" w:rsidRDefault="00E41A8D" w:rsidP="009048EB">
      <w:pPr>
        <w:pStyle w:val="Standard"/>
        <w:numPr>
          <w:ilvl w:val="0"/>
          <w:numId w:val="7"/>
        </w:numPr>
        <w:rPr>
          <w:rFonts w:cs="Times New Roman"/>
          <w:sz w:val="28"/>
          <w:szCs w:val="28"/>
        </w:rPr>
      </w:pPr>
      <w:r w:rsidRPr="00AA61EF">
        <w:rPr>
          <w:rFonts w:cs="Times New Roman"/>
          <w:sz w:val="28"/>
          <w:szCs w:val="28"/>
        </w:rPr>
        <w:t>NO</w:t>
      </w:r>
      <w:r w:rsidRPr="00AA61EF">
        <w:rPr>
          <w:rFonts w:cs="Times New Roman"/>
          <w:sz w:val="28"/>
          <w:szCs w:val="28"/>
          <w:vertAlign w:val="subscript"/>
          <w:lang w:val="uk-UA"/>
        </w:rPr>
        <w:t>2</w:t>
      </w:r>
      <w:r w:rsidRPr="00AA61EF">
        <w:rPr>
          <w:rFonts w:cs="Times New Roman"/>
          <w:sz w:val="28"/>
          <w:szCs w:val="28"/>
          <w:lang w:val="uk-UA"/>
        </w:rPr>
        <w:t xml:space="preserve"> (азоту </w:t>
      </w:r>
      <w:proofErr w:type="spellStart"/>
      <w:r w:rsidRPr="00AA61EF">
        <w:rPr>
          <w:rFonts w:cs="Times New Roman"/>
          <w:sz w:val="28"/>
          <w:szCs w:val="28"/>
          <w:lang w:val="uk-UA"/>
        </w:rPr>
        <w:t>діоксид</w:t>
      </w:r>
      <w:proofErr w:type="spellEnd"/>
      <w:r w:rsidRPr="00AA61EF">
        <w:rPr>
          <w:rFonts w:cs="Times New Roman"/>
          <w:sz w:val="28"/>
          <w:szCs w:val="28"/>
          <w:lang w:val="uk-UA"/>
        </w:rPr>
        <w:t>)   -   0,095</w:t>
      </w:r>
    </w:p>
    <w:p w:rsidR="00E41A8D" w:rsidRPr="00AA61EF" w:rsidRDefault="00E41A8D" w:rsidP="009048EB">
      <w:pPr>
        <w:pStyle w:val="Standard"/>
        <w:numPr>
          <w:ilvl w:val="0"/>
          <w:numId w:val="7"/>
        </w:numPr>
        <w:rPr>
          <w:rFonts w:cs="Times New Roman"/>
          <w:sz w:val="28"/>
          <w:szCs w:val="28"/>
        </w:rPr>
      </w:pPr>
      <w:r w:rsidRPr="00AA61EF">
        <w:rPr>
          <w:rFonts w:cs="Times New Roman"/>
          <w:sz w:val="28"/>
          <w:szCs w:val="28"/>
        </w:rPr>
        <w:t>CO</w:t>
      </w:r>
      <w:r w:rsidRPr="00AA61EF">
        <w:rPr>
          <w:rFonts w:cs="Times New Roman"/>
          <w:sz w:val="28"/>
          <w:szCs w:val="28"/>
          <w:lang w:val="uk-UA"/>
        </w:rPr>
        <w:t xml:space="preserve"> (вуглецю оксид)   -  1,275</w:t>
      </w:r>
    </w:p>
    <w:p w:rsidR="00E41A8D" w:rsidRPr="00AA61EF" w:rsidRDefault="00E41A8D" w:rsidP="009048EB">
      <w:pPr>
        <w:pStyle w:val="Standard"/>
        <w:numPr>
          <w:ilvl w:val="0"/>
          <w:numId w:val="7"/>
        </w:numPr>
        <w:autoSpaceDE w:val="0"/>
        <w:jc w:val="both"/>
        <w:rPr>
          <w:rFonts w:cs="Times New Roman"/>
          <w:sz w:val="28"/>
          <w:szCs w:val="28"/>
        </w:rPr>
      </w:pPr>
      <w:r w:rsidRPr="00AA61EF">
        <w:rPr>
          <w:rFonts w:cs="Times New Roman"/>
          <w:sz w:val="28"/>
          <w:szCs w:val="28"/>
          <w:lang w:val="uk-UA"/>
        </w:rPr>
        <w:t>пил  -  &lt; 0,26</w:t>
      </w:r>
    </w:p>
    <w:p w:rsidR="00E41A8D" w:rsidRPr="00AA61EF" w:rsidRDefault="00E41A8D" w:rsidP="003E79EF">
      <w:pPr>
        <w:pStyle w:val="Standard"/>
        <w:autoSpaceDE w:val="0"/>
        <w:ind w:firstLine="709"/>
        <w:jc w:val="both"/>
        <w:rPr>
          <w:rFonts w:cs="Times New Roman"/>
          <w:sz w:val="28"/>
          <w:szCs w:val="28"/>
        </w:rPr>
      </w:pPr>
      <w:r w:rsidRPr="00AA61EF">
        <w:rPr>
          <w:rFonts w:cs="Times New Roman"/>
          <w:sz w:val="28"/>
          <w:szCs w:val="28"/>
          <w:lang w:val="uk-UA"/>
        </w:rPr>
        <w:t>Протягом року при щомісячному моніторингу перевищень допустимих норм не зафіксовано.</w:t>
      </w:r>
    </w:p>
    <w:p w:rsidR="00E41A8D" w:rsidRPr="00202E44" w:rsidRDefault="00E41A8D" w:rsidP="003E79EF">
      <w:pPr>
        <w:pStyle w:val="Standard"/>
        <w:autoSpaceDE w:val="0"/>
        <w:ind w:firstLine="567"/>
        <w:jc w:val="both"/>
        <w:rPr>
          <w:rFonts w:cs="Times New Roman"/>
          <w:color w:val="000000" w:themeColor="text1"/>
          <w:sz w:val="28"/>
          <w:szCs w:val="28"/>
          <w:lang w:val="uk-UA"/>
        </w:rPr>
      </w:pPr>
      <w:r w:rsidRPr="00202E44">
        <w:rPr>
          <w:rFonts w:cs="Times New Roman"/>
          <w:color w:val="000000" w:themeColor="text1"/>
          <w:sz w:val="28"/>
          <w:szCs w:val="28"/>
          <w:lang w:val="uk-UA"/>
        </w:rPr>
        <w:t xml:space="preserve">За даними Чернігівського обласного центру з гідрометеорології метеостанції Прилуки  станом на </w:t>
      </w:r>
      <w:r w:rsidR="00202E44" w:rsidRPr="00202E44">
        <w:rPr>
          <w:rFonts w:cs="Times New Roman"/>
          <w:color w:val="000000" w:themeColor="text1"/>
          <w:sz w:val="28"/>
          <w:szCs w:val="28"/>
          <w:lang w:val="uk-UA"/>
        </w:rPr>
        <w:t>1 листопада</w:t>
      </w:r>
      <w:r w:rsidRPr="00202E44">
        <w:rPr>
          <w:rFonts w:cs="Times New Roman"/>
          <w:color w:val="000000" w:themeColor="text1"/>
          <w:sz w:val="28"/>
          <w:szCs w:val="28"/>
          <w:lang w:val="uk-UA"/>
        </w:rPr>
        <w:t xml:space="preserve"> 202</w:t>
      </w:r>
      <w:r w:rsidR="00202E44" w:rsidRPr="00202E44">
        <w:rPr>
          <w:rFonts w:cs="Times New Roman"/>
          <w:color w:val="000000" w:themeColor="text1"/>
          <w:sz w:val="28"/>
          <w:szCs w:val="28"/>
          <w:lang w:val="uk-UA"/>
        </w:rPr>
        <w:t>1</w:t>
      </w:r>
      <w:r w:rsidRPr="00202E44">
        <w:rPr>
          <w:rFonts w:cs="Times New Roman"/>
          <w:color w:val="000000" w:themeColor="text1"/>
          <w:sz w:val="28"/>
          <w:szCs w:val="28"/>
          <w:lang w:val="uk-UA"/>
        </w:rPr>
        <w:t xml:space="preserve"> року середньомісячна </w:t>
      </w:r>
      <w:proofErr w:type="spellStart"/>
      <w:r w:rsidRPr="00202E44">
        <w:rPr>
          <w:rFonts w:cs="Times New Roman"/>
          <w:color w:val="000000" w:themeColor="text1"/>
          <w:sz w:val="28"/>
          <w:szCs w:val="28"/>
          <w:lang w:val="uk-UA"/>
        </w:rPr>
        <w:t>потужность</w:t>
      </w:r>
      <w:proofErr w:type="spellEnd"/>
      <w:r w:rsidRPr="00202E44">
        <w:rPr>
          <w:rFonts w:cs="Times New Roman"/>
          <w:color w:val="000000" w:themeColor="text1"/>
          <w:sz w:val="28"/>
          <w:szCs w:val="28"/>
          <w:lang w:val="uk-UA"/>
        </w:rPr>
        <w:t xml:space="preserve"> експозиційної дози гамма-випромінювання у повітрі становить 12,0 </w:t>
      </w:r>
      <w:proofErr w:type="spellStart"/>
      <w:r w:rsidRPr="00202E44">
        <w:rPr>
          <w:rFonts w:cs="Times New Roman"/>
          <w:color w:val="000000" w:themeColor="text1"/>
          <w:sz w:val="28"/>
          <w:szCs w:val="28"/>
          <w:lang w:val="uk-UA"/>
        </w:rPr>
        <w:t>мкР</w:t>
      </w:r>
      <w:proofErr w:type="spellEnd"/>
      <w:r w:rsidRPr="00202E44">
        <w:rPr>
          <w:rFonts w:cs="Times New Roman"/>
          <w:color w:val="000000" w:themeColor="text1"/>
          <w:sz w:val="28"/>
          <w:szCs w:val="28"/>
          <w:lang w:val="uk-UA"/>
        </w:rPr>
        <w:t>/</w:t>
      </w:r>
      <w:proofErr w:type="spellStart"/>
      <w:r w:rsidRPr="00202E44">
        <w:rPr>
          <w:rFonts w:cs="Times New Roman"/>
          <w:color w:val="000000" w:themeColor="text1"/>
          <w:sz w:val="28"/>
          <w:szCs w:val="28"/>
          <w:lang w:val="uk-UA"/>
        </w:rPr>
        <w:t>год</w:t>
      </w:r>
      <w:proofErr w:type="spellEnd"/>
      <w:r w:rsidRPr="00202E44">
        <w:rPr>
          <w:rFonts w:cs="Times New Roman"/>
          <w:color w:val="000000" w:themeColor="text1"/>
          <w:sz w:val="28"/>
          <w:szCs w:val="28"/>
          <w:lang w:val="uk-UA"/>
        </w:rPr>
        <w:t xml:space="preserve">, що не перевищує мінімального допустимого рівня дії, який складає 30,0 </w:t>
      </w:r>
      <w:proofErr w:type="spellStart"/>
      <w:r w:rsidRPr="00202E44">
        <w:rPr>
          <w:rFonts w:cs="Times New Roman"/>
          <w:color w:val="000000" w:themeColor="text1"/>
          <w:sz w:val="28"/>
          <w:szCs w:val="28"/>
          <w:lang w:val="uk-UA"/>
        </w:rPr>
        <w:t>мкР</w:t>
      </w:r>
      <w:proofErr w:type="spellEnd"/>
      <w:r w:rsidRPr="00202E44">
        <w:rPr>
          <w:rFonts w:cs="Times New Roman"/>
          <w:color w:val="000000" w:themeColor="text1"/>
          <w:sz w:val="28"/>
          <w:szCs w:val="28"/>
          <w:lang w:val="uk-UA"/>
        </w:rPr>
        <w:t>/год. У 202</w:t>
      </w:r>
      <w:r w:rsidR="00202E44" w:rsidRPr="00202E44">
        <w:rPr>
          <w:rFonts w:cs="Times New Roman"/>
          <w:color w:val="000000" w:themeColor="text1"/>
          <w:sz w:val="28"/>
          <w:szCs w:val="28"/>
          <w:lang w:val="uk-UA"/>
        </w:rPr>
        <w:t>1</w:t>
      </w:r>
      <w:r w:rsidRPr="00202E44">
        <w:rPr>
          <w:rFonts w:cs="Times New Roman"/>
          <w:color w:val="000000" w:themeColor="text1"/>
          <w:sz w:val="28"/>
          <w:szCs w:val="28"/>
          <w:lang w:val="uk-UA"/>
        </w:rPr>
        <w:t xml:space="preserve"> році фіксувалися мінімальний рівень 6,0 </w:t>
      </w:r>
      <w:proofErr w:type="spellStart"/>
      <w:r w:rsidRPr="00202E44">
        <w:rPr>
          <w:rFonts w:cs="Times New Roman"/>
          <w:color w:val="000000" w:themeColor="text1"/>
          <w:sz w:val="28"/>
          <w:szCs w:val="28"/>
          <w:lang w:val="uk-UA"/>
        </w:rPr>
        <w:t>мкР</w:t>
      </w:r>
      <w:proofErr w:type="spellEnd"/>
      <w:r w:rsidRPr="00202E44">
        <w:rPr>
          <w:rFonts w:cs="Times New Roman"/>
          <w:color w:val="000000" w:themeColor="text1"/>
          <w:sz w:val="28"/>
          <w:szCs w:val="28"/>
          <w:lang w:val="uk-UA"/>
        </w:rPr>
        <w:t>/</w:t>
      </w:r>
      <w:proofErr w:type="spellStart"/>
      <w:r w:rsidRPr="00202E44">
        <w:rPr>
          <w:rFonts w:cs="Times New Roman"/>
          <w:color w:val="000000" w:themeColor="text1"/>
          <w:sz w:val="28"/>
          <w:szCs w:val="28"/>
          <w:lang w:val="uk-UA"/>
        </w:rPr>
        <w:t>год</w:t>
      </w:r>
      <w:proofErr w:type="spellEnd"/>
      <w:r w:rsidRPr="00202E44">
        <w:rPr>
          <w:rFonts w:cs="Times New Roman"/>
          <w:color w:val="000000" w:themeColor="text1"/>
          <w:sz w:val="28"/>
          <w:szCs w:val="28"/>
          <w:lang w:val="uk-UA"/>
        </w:rPr>
        <w:t xml:space="preserve"> та максимальний 19,0 </w:t>
      </w:r>
      <w:proofErr w:type="spellStart"/>
      <w:r w:rsidRPr="00202E44">
        <w:rPr>
          <w:rFonts w:cs="Times New Roman"/>
          <w:color w:val="000000" w:themeColor="text1"/>
          <w:sz w:val="28"/>
          <w:szCs w:val="28"/>
          <w:lang w:val="uk-UA"/>
        </w:rPr>
        <w:t>мкР</w:t>
      </w:r>
      <w:proofErr w:type="spellEnd"/>
      <w:r w:rsidRPr="00202E44">
        <w:rPr>
          <w:rFonts w:cs="Times New Roman"/>
          <w:color w:val="000000" w:themeColor="text1"/>
          <w:sz w:val="28"/>
          <w:szCs w:val="28"/>
          <w:lang w:val="uk-UA"/>
        </w:rPr>
        <w:t>/год. Коливання показників залежало від температурного режиму, напрямків та сили вітру, кількості опадів.</w:t>
      </w:r>
    </w:p>
    <w:p w:rsidR="00E41A8D" w:rsidRPr="00785044" w:rsidRDefault="009A14C1" w:rsidP="003E79EF">
      <w:pPr>
        <w:spacing w:line="240" w:lineRule="auto"/>
        <w:ind w:firstLine="567"/>
        <w:rPr>
          <w:sz w:val="28"/>
          <w:szCs w:val="28"/>
          <w:highlight w:val="yellow"/>
        </w:rPr>
      </w:pPr>
      <w:r w:rsidRPr="00202E44">
        <w:rPr>
          <w:color w:val="000000" w:themeColor="text1"/>
          <w:sz w:val="28"/>
          <w:szCs w:val="28"/>
        </w:rPr>
        <w:t>Чернігівським обласним центром з гідрометеорології</w:t>
      </w:r>
      <w:r w:rsidRPr="00785044">
        <w:rPr>
          <w:sz w:val="28"/>
          <w:szCs w:val="28"/>
        </w:rPr>
        <w:t xml:space="preserve"> вимірюється рівень гамма-фону на 7 постах, в тому числі і в місті Прилуки. Аналіз середньомісячної потужності експозиційної дози гамма-випромінювання у повітрі показує, що перевищень мінімального рівня дії, який складає 30 </w:t>
      </w:r>
      <w:proofErr w:type="spellStart"/>
      <w:r w:rsidRPr="00785044">
        <w:rPr>
          <w:sz w:val="28"/>
          <w:szCs w:val="28"/>
        </w:rPr>
        <w:t>мкР</w:t>
      </w:r>
      <w:proofErr w:type="spellEnd"/>
      <w:r w:rsidRPr="00785044">
        <w:rPr>
          <w:sz w:val="28"/>
          <w:szCs w:val="28"/>
        </w:rPr>
        <w:t>/</w:t>
      </w:r>
      <w:proofErr w:type="spellStart"/>
      <w:r w:rsidRPr="00785044">
        <w:rPr>
          <w:sz w:val="28"/>
          <w:szCs w:val="28"/>
        </w:rPr>
        <w:t>год</w:t>
      </w:r>
      <w:proofErr w:type="spellEnd"/>
      <w:r w:rsidRPr="00785044">
        <w:rPr>
          <w:sz w:val="28"/>
          <w:szCs w:val="28"/>
        </w:rPr>
        <w:t>, не спостерігалося.</w:t>
      </w:r>
    </w:p>
    <w:p w:rsidR="00AB77DC" w:rsidRPr="00760619" w:rsidRDefault="00AB77DC" w:rsidP="003E79EF">
      <w:pPr>
        <w:spacing w:line="240" w:lineRule="auto"/>
        <w:ind w:firstLine="567"/>
        <w:rPr>
          <w:sz w:val="28"/>
          <w:szCs w:val="28"/>
        </w:rPr>
      </w:pPr>
      <w:r w:rsidRPr="00760619">
        <w:rPr>
          <w:sz w:val="28"/>
          <w:szCs w:val="28"/>
        </w:rPr>
        <w:tab/>
      </w:r>
      <w:proofErr w:type="spellStart"/>
      <w:r w:rsidRPr="00760619">
        <w:rPr>
          <w:sz w:val="28"/>
          <w:szCs w:val="28"/>
        </w:rPr>
        <w:t>Cлід</w:t>
      </w:r>
      <w:proofErr w:type="spellEnd"/>
      <w:r w:rsidRPr="00760619">
        <w:rPr>
          <w:sz w:val="28"/>
          <w:szCs w:val="28"/>
        </w:rPr>
        <w:t xml:space="preserve"> відмітити, щорічні обсяги викидів шкідливих речовин в атмосферу міста стаціонарними джерелами скорочуються. Результатом цього є </w:t>
      </w:r>
      <w:proofErr w:type="spellStart"/>
      <w:r w:rsidRPr="00760619">
        <w:rPr>
          <w:sz w:val="28"/>
          <w:szCs w:val="28"/>
        </w:rPr>
        <w:t>ціленаправлена</w:t>
      </w:r>
      <w:proofErr w:type="spellEnd"/>
      <w:r w:rsidRPr="00760619">
        <w:rPr>
          <w:sz w:val="28"/>
          <w:szCs w:val="28"/>
        </w:rPr>
        <w:t xml:space="preserve"> робота в напрямку підвищення енергоефективності виробництва та раціонального використання природних ресурсів. Одним з шляхів вирішення питання скорочення шкідливих викидів від пересувних джерел міська влада бачить в будівництві об’їзної дороги, що значно скоротить потік транзиту транспорту через місто.</w:t>
      </w:r>
    </w:p>
    <w:p w:rsidR="004E36A4" w:rsidRPr="00F62DFB" w:rsidRDefault="004E36A4" w:rsidP="003E79EF">
      <w:pPr>
        <w:spacing w:line="240" w:lineRule="auto"/>
        <w:ind w:firstLine="567"/>
        <w:rPr>
          <w:color w:val="FF0000"/>
          <w:sz w:val="28"/>
          <w:szCs w:val="28"/>
        </w:rPr>
      </w:pPr>
    </w:p>
    <w:p w:rsidR="009A14C1" w:rsidRPr="00016828" w:rsidRDefault="009A14C1" w:rsidP="008B2ECE">
      <w:pPr>
        <w:widowControl/>
        <w:suppressAutoHyphens w:val="0"/>
        <w:spacing w:line="240" w:lineRule="auto"/>
        <w:ind w:firstLine="567"/>
        <w:textAlignment w:val="auto"/>
        <w:outlineLvl w:val="0"/>
        <w:rPr>
          <w:b/>
          <w:bCs/>
          <w:i/>
          <w:iCs/>
          <w:kern w:val="2"/>
          <w:sz w:val="28"/>
          <w:szCs w:val="28"/>
          <w:lang w:eastAsia="ru-RU"/>
        </w:rPr>
      </w:pPr>
      <w:bookmarkStart w:id="17" w:name="_Toc52807584"/>
      <w:bookmarkStart w:id="18" w:name="_Toc90470147"/>
      <w:r w:rsidRPr="00016828">
        <w:rPr>
          <w:b/>
          <w:bCs/>
          <w:i/>
          <w:iCs/>
          <w:kern w:val="2"/>
          <w:sz w:val="28"/>
          <w:szCs w:val="28"/>
          <w:lang w:eastAsia="ru-RU"/>
        </w:rPr>
        <w:t>Стан поверхневих та підземних водних ресурсів</w:t>
      </w:r>
      <w:bookmarkEnd w:id="17"/>
      <w:bookmarkEnd w:id="18"/>
    </w:p>
    <w:p w:rsidR="004E36A4" w:rsidRPr="00016828" w:rsidRDefault="004E36A4" w:rsidP="003E79EF">
      <w:pPr>
        <w:widowControl/>
        <w:suppressAutoHyphens w:val="0"/>
        <w:spacing w:line="240" w:lineRule="auto"/>
        <w:textAlignment w:val="auto"/>
        <w:rPr>
          <w:b/>
          <w:i/>
          <w:kern w:val="2"/>
          <w:sz w:val="28"/>
          <w:szCs w:val="28"/>
          <w:lang w:eastAsia="ru-RU"/>
        </w:rPr>
      </w:pPr>
    </w:p>
    <w:p w:rsidR="009A14C1" w:rsidRPr="00016828" w:rsidRDefault="009A14C1" w:rsidP="003E79EF">
      <w:pPr>
        <w:widowControl/>
        <w:suppressAutoHyphens w:val="0"/>
        <w:spacing w:line="240" w:lineRule="auto"/>
        <w:ind w:firstLine="686"/>
        <w:contextualSpacing/>
        <w:textAlignment w:val="auto"/>
        <w:rPr>
          <w:kern w:val="2"/>
          <w:sz w:val="28"/>
          <w:szCs w:val="28"/>
          <w:lang w:eastAsia="ru-RU"/>
        </w:rPr>
      </w:pPr>
      <w:r w:rsidRPr="00016828">
        <w:rPr>
          <w:kern w:val="2"/>
          <w:sz w:val="28"/>
          <w:szCs w:val="28"/>
          <w:lang w:eastAsia="ru-RU"/>
        </w:rPr>
        <w:t xml:space="preserve">Місто Прилуки відноситься до недостатньо вологої теплої </w:t>
      </w:r>
      <w:proofErr w:type="spellStart"/>
      <w:r w:rsidRPr="00016828">
        <w:rPr>
          <w:kern w:val="2"/>
          <w:sz w:val="28"/>
          <w:szCs w:val="28"/>
          <w:lang w:eastAsia="ru-RU"/>
        </w:rPr>
        <w:t>агрокліматичної</w:t>
      </w:r>
      <w:proofErr w:type="spellEnd"/>
      <w:r w:rsidRPr="00016828">
        <w:rPr>
          <w:kern w:val="2"/>
          <w:sz w:val="28"/>
          <w:szCs w:val="28"/>
          <w:lang w:eastAsia="ru-RU"/>
        </w:rPr>
        <w:t xml:space="preserve"> зони Дніпровсько-Донецького артезіанського басейну. </w:t>
      </w:r>
    </w:p>
    <w:p w:rsidR="009A14C1" w:rsidRPr="00016828" w:rsidRDefault="009A14C1" w:rsidP="003E79EF">
      <w:pPr>
        <w:widowControl/>
        <w:suppressAutoHyphens w:val="0"/>
        <w:spacing w:line="240" w:lineRule="auto"/>
        <w:ind w:firstLine="686"/>
        <w:contextualSpacing/>
        <w:textAlignment w:val="auto"/>
        <w:rPr>
          <w:kern w:val="2"/>
          <w:sz w:val="28"/>
          <w:szCs w:val="28"/>
          <w:lang w:eastAsia="ru-RU"/>
        </w:rPr>
      </w:pPr>
      <w:r w:rsidRPr="00016828">
        <w:rPr>
          <w:kern w:val="2"/>
          <w:sz w:val="28"/>
          <w:szCs w:val="28"/>
          <w:lang w:eastAsia="ru-RU"/>
        </w:rPr>
        <w:t xml:space="preserve">У північній частині м. Прилуки у широтному напрямку тече р. Удай – головна водна артерія міста, права притока р. Сули (басейн Дніпра). На сході від міста річка відхиляється від широтного напрямку, створюючи «Великі Луки». Довжина р. Удай - 327 км, у тому числі в межах міста – 12 км. Площа басейну – 7030 </w:t>
      </w:r>
      <w:proofErr w:type="spellStart"/>
      <w:r w:rsidRPr="00016828">
        <w:rPr>
          <w:kern w:val="2"/>
          <w:sz w:val="28"/>
          <w:szCs w:val="28"/>
          <w:lang w:eastAsia="ru-RU"/>
        </w:rPr>
        <w:t>км</w:t>
      </w:r>
      <w:r w:rsidRPr="00016828">
        <w:rPr>
          <w:kern w:val="2"/>
          <w:sz w:val="28"/>
          <w:szCs w:val="28"/>
          <w:vertAlign w:val="superscript"/>
          <w:lang w:eastAsia="ru-RU"/>
        </w:rPr>
        <w:t>²</w:t>
      </w:r>
      <w:proofErr w:type="spellEnd"/>
      <w:r w:rsidRPr="00016828">
        <w:rPr>
          <w:kern w:val="2"/>
          <w:sz w:val="28"/>
          <w:szCs w:val="28"/>
          <w:lang w:eastAsia="ru-RU"/>
        </w:rPr>
        <w:t xml:space="preserve">, похил 0,16 м/км, відстань від </w:t>
      </w:r>
      <w:proofErr w:type="spellStart"/>
      <w:r w:rsidRPr="00016828">
        <w:rPr>
          <w:kern w:val="2"/>
          <w:sz w:val="28"/>
          <w:szCs w:val="28"/>
          <w:lang w:eastAsia="ru-RU"/>
        </w:rPr>
        <w:t>ґирла</w:t>
      </w:r>
      <w:proofErr w:type="spellEnd"/>
      <w:r w:rsidRPr="00016828">
        <w:rPr>
          <w:kern w:val="2"/>
          <w:sz w:val="28"/>
          <w:szCs w:val="28"/>
          <w:lang w:eastAsia="ru-RU"/>
        </w:rPr>
        <w:t xml:space="preserve"> річки до місця впадіння 171 км. Річка бере початок поблизу с. </w:t>
      </w:r>
      <w:proofErr w:type="spellStart"/>
      <w:r w:rsidRPr="00016828">
        <w:rPr>
          <w:kern w:val="2"/>
          <w:sz w:val="28"/>
          <w:szCs w:val="28"/>
          <w:lang w:eastAsia="ru-RU"/>
        </w:rPr>
        <w:t>Рожнівка</w:t>
      </w:r>
      <w:proofErr w:type="spellEnd"/>
      <w:r w:rsidRPr="00016828">
        <w:rPr>
          <w:kern w:val="2"/>
          <w:sz w:val="28"/>
          <w:szCs w:val="28"/>
          <w:lang w:eastAsia="ru-RU"/>
        </w:rPr>
        <w:t xml:space="preserve"> Ічнянського району, має звивисте русло, заплава річки подекуди заболочена.  Сучасне русло сильно мандрує, у витоку багато озер. </w:t>
      </w:r>
    </w:p>
    <w:p w:rsidR="009A14C1" w:rsidRPr="00016828" w:rsidRDefault="009A14C1" w:rsidP="003E79EF">
      <w:pPr>
        <w:widowControl/>
        <w:suppressAutoHyphens w:val="0"/>
        <w:spacing w:line="240" w:lineRule="auto"/>
        <w:ind w:firstLine="686"/>
        <w:contextualSpacing/>
        <w:textAlignment w:val="auto"/>
        <w:rPr>
          <w:kern w:val="2"/>
          <w:sz w:val="28"/>
          <w:szCs w:val="28"/>
          <w:lang w:eastAsia="ru-RU"/>
        </w:rPr>
      </w:pPr>
      <w:r w:rsidRPr="00016828">
        <w:rPr>
          <w:kern w:val="2"/>
          <w:sz w:val="28"/>
          <w:szCs w:val="28"/>
          <w:lang w:eastAsia="ru-RU"/>
        </w:rPr>
        <w:lastRenderedPageBreak/>
        <w:t xml:space="preserve">Ширина русла - від 40 м (на заході міста) до 28 м (на сході), в центральній частині ширина - не більше 8-10 м. Глибина - від 2,5 до 1,1 м. </w:t>
      </w:r>
      <w:r w:rsidR="00FF2DD6" w:rsidRPr="00016828">
        <w:rPr>
          <w:kern w:val="2"/>
          <w:sz w:val="28"/>
          <w:szCs w:val="28"/>
          <w:lang w:eastAsia="ru-RU"/>
        </w:rPr>
        <w:t xml:space="preserve"> </w:t>
      </w:r>
      <w:r w:rsidRPr="00016828">
        <w:rPr>
          <w:kern w:val="2"/>
          <w:sz w:val="28"/>
          <w:szCs w:val="28"/>
          <w:lang w:eastAsia="ru-RU"/>
        </w:rPr>
        <w:t>Дно – піщане, берега - низинні. Річка знаходиться у стадії старіння, течія ледве помітна. Середня швидкість – 0,1 м/с.</w:t>
      </w:r>
    </w:p>
    <w:p w:rsidR="009A14C1" w:rsidRPr="00016828" w:rsidRDefault="009A14C1" w:rsidP="003E79EF">
      <w:pPr>
        <w:widowControl/>
        <w:suppressAutoHyphens w:val="0"/>
        <w:spacing w:line="240" w:lineRule="auto"/>
        <w:ind w:firstLine="686"/>
        <w:contextualSpacing/>
        <w:textAlignment w:val="auto"/>
        <w:rPr>
          <w:kern w:val="2"/>
          <w:sz w:val="28"/>
          <w:szCs w:val="28"/>
          <w:lang w:eastAsia="ru-RU"/>
        </w:rPr>
      </w:pPr>
      <w:r w:rsidRPr="00016828">
        <w:rPr>
          <w:kern w:val="2"/>
          <w:sz w:val="28"/>
          <w:szCs w:val="28"/>
          <w:lang w:eastAsia="ru-RU"/>
        </w:rPr>
        <w:t>Заплава річки широка – від 1 до 5 м, сильно заболочена, покрита вологолюбною рослинністю, місцями - вільховим лісом, лозняком.</w:t>
      </w:r>
    </w:p>
    <w:p w:rsidR="009A14C1" w:rsidRPr="00016828" w:rsidRDefault="009A14C1" w:rsidP="003E79EF">
      <w:pPr>
        <w:widowControl/>
        <w:suppressAutoHyphens w:val="0"/>
        <w:spacing w:line="240" w:lineRule="auto"/>
        <w:ind w:firstLine="686"/>
        <w:contextualSpacing/>
        <w:textAlignment w:val="auto"/>
        <w:rPr>
          <w:kern w:val="2"/>
          <w:sz w:val="28"/>
          <w:szCs w:val="28"/>
          <w:lang w:eastAsia="ru-RU"/>
        </w:rPr>
      </w:pPr>
      <w:r w:rsidRPr="00016828">
        <w:rPr>
          <w:kern w:val="2"/>
          <w:sz w:val="28"/>
          <w:szCs w:val="28"/>
          <w:lang w:eastAsia="ru-RU"/>
        </w:rPr>
        <w:t xml:space="preserve">У заплаві річки розташовані болотні масиви. Болота низинного типу, зі середньо розкладеним торфом. На лівому березі, у північно-східній частині, яка примикає до міста, розташовані крупні болота: </w:t>
      </w:r>
      <w:proofErr w:type="spellStart"/>
      <w:r w:rsidRPr="00016828">
        <w:rPr>
          <w:kern w:val="2"/>
          <w:sz w:val="28"/>
          <w:szCs w:val="28"/>
          <w:lang w:eastAsia="ru-RU"/>
        </w:rPr>
        <w:t>Кочубеєвське</w:t>
      </w:r>
      <w:proofErr w:type="spellEnd"/>
      <w:r w:rsidRPr="00016828">
        <w:rPr>
          <w:kern w:val="2"/>
          <w:sz w:val="28"/>
          <w:szCs w:val="28"/>
          <w:lang w:eastAsia="ru-RU"/>
        </w:rPr>
        <w:t xml:space="preserve"> та </w:t>
      </w:r>
      <w:proofErr w:type="spellStart"/>
      <w:r w:rsidRPr="00016828">
        <w:rPr>
          <w:kern w:val="2"/>
          <w:sz w:val="28"/>
          <w:szCs w:val="28"/>
          <w:lang w:eastAsia="ru-RU"/>
        </w:rPr>
        <w:t>Оршине</w:t>
      </w:r>
      <w:proofErr w:type="spellEnd"/>
      <w:r w:rsidRPr="00016828">
        <w:rPr>
          <w:kern w:val="2"/>
          <w:sz w:val="28"/>
          <w:szCs w:val="28"/>
          <w:lang w:eastAsia="ru-RU"/>
        </w:rPr>
        <w:t>. Середня глибина болота – 0,3 м.</w:t>
      </w:r>
    </w:p>
    <w:p w:rsidR="009A14C1" w:rsidRPr="00016828" w:rsidRDefault="009A14C1" w:rsidP="003E79EF">
      <w:pPr>
        <w:widowControl/>
        <w:suppressAutoHyphens w:val="0"/>
        <w:spacing w:line="240" w:lineRule="auto"/>
        <w:ind w:firstLine="686"/>
        <w:contextualSpacing/>
        <w:textAlignment w:val="auto"/>
        <w:rPr>
          <w:kern w:val="2"/>
          <w:sz w:val="28"/>
          <w:szCs w:val="28"/>
          <w:lang w:eastAsia="ru-RU"/>
        </w:rPr>
      </w:pPr>
      <w:r w:rsidRPr="00016828">
        <w:rPr>
          <w:kern w:val="2"/>
          <w:sz w:val="28"/>
          <w:szCs w:val="28"/>
          <w:lang w:eastAsia="ru-RU"/>
        </w:rPr>
        <w:t>На лівому березі р.</w:t>
      </w:r>
      <w:r w:rsidR="002E4522" w:rsidRPr="00016828">
        <w:rPr>
          <w:kern w:val="2"/>
          <w:sz w:val="28"/>
          <w:szCs w:val="28"/>
          <w:lang w:eastAsia="ru-RU"/>
        </w:rPr>
        <w:t xml:space="preserve"> </w:t>
      </w:r>
      <w:r w:rsidRPr="00016828">
        <w:rPr>
          <w:kern w:val="2"/>
          <w:sz w:val="28"/>
          <w:szCs w:val="28"/>
          <w:lang w:eastAsia="ru-RU"/>
        </w:rPr>
        <w:t xml:space="preserve">Удай (північно-східна частина міста) та правому березі (північно-західна частина міста) розташовані </w:t>
      </w:r>
      <w:proofErr w:type="spellStart"/>
      <w:r w:rsidRPr="00016828">
        <w:rPr>
          <w:kern w:val="2"/>
          <w:sz w:val="28"/>
          <w:szCs w:val="28"/>
          <w:lang w:eastAsia="ru-RU"/>
        </w:rPr>
        <w:t>високотравні</w:t>
      </w:r>
      <w:proofErr w:type="spellEnd"/>
      <w:r w:rsidRPr="00016828">
        <w:rPr>
          <w:kern w:val="2"/>
          <w:sz w:val="28"/>
          <w:szCs w:val="28"/>
          <w:lang w:eastAsia="ru-RU"/>
        </w:rPr>
        <w:t xml:space="preserve"> (очеретяні) болота з рідким лісом, важко прохідні. Глибина їх 0,8 – 1,0м.</w:t>
      </w:r>
    </w:p>
    <w:p w:rsidR="009A14C1" w:rsidRPr="00016828" w:rsidRDefault="009A14C1" w:rsidP="003E79EF">
      <w:pPr>
        <w:widowControl/>
        <w:suppressAutoHyphens w:val="0"/>
        <w:spacing w:line="240" w:lineRule="auto"/>
        <w:ind w:firstLine="686"/>
        <w:contextualSpacing/>
        <w:textAlignment w:val="auto"/>
        <w:rPr>
          <w:kern w:val="2"/>
          <w:sz w:val="28"/>
          <w:szCs w:val="28"/>
          <w:lang w:eastAsia="ru-RU"/>
        </w:rPr>
      </w:pPr>
      <w:r w:rsidRPr="00016828">
        <w:rPr>
          <w:kern w:val="2"/>
          <w:sz w:val="28"/>
          <w:szCs w:val="28"/>
          <w:lang w:eastAsia="ru-RU"/>
        </w:rPr>
        <w:t>В заплаві річки широко розповсюджені луки (заболочені).</w:t>
      </w:r>
    </w:p>
    <w:p w:rsidR="009A14C1" w:rsidRPr="00016828" w:rsidRDefault="009A14C1" w:rsidP="003E79EF">
      <w:pPr>
        <w:widowControl/>
        <w:suppressAutoHyphens w:val="0"/>
        <w:spacing w:line="240" w:lineRule="auto"/>
        <w:ind w:firstLine="686"/>
        <w:contextualSpacing/>
        <w:textAlignment w:val="auto"/>
        <w:rPr>
          <w:kern w:val="2"/>
          <w:sz w:val="28"/>
          <w:szCs w:val="28"/>
          <w:lang w:eastAsia="ru-RU"/>
        </w:rPr>
      </w:pPr>
      <w:r w:rsidRPr="00016828">
        <w:rPr>
          <w:kern w:val="2"/>
          <w:sz w:val="28"/>
          <w:szCs w:val="28"/>
          <w:lang w:eastAsia="ru-RU"/>
        </w:rPr>
        <w:t>Абсолютні відмітки заплави – 110 – 115 м. Перевищення заплави над рівнем – 1,5 – 2,5м.</w:t>
      </w:r>
    </w:p>
    <w:p w:rsidR="009A14C1" w:rsidRPr="004C5ED5" w:rsidRDefault="009A14C1" w:rsidP="003E79EF">
      <w:pPr>
        <w:widowControl/>
        <w:suppressAutoHyphens w:val="0"/>
        <w:spacing w:line="240" w:lineRule="auto"/>
        <w:ind w:firstLine="686"/>
        <w:contextualSpacing/>
        <w:textAlignment w:val="auto"/>
        <w:rPr>
          <w:kern w:val="2"/>
          <w:sz w:val="28"/>
          <w:szCs w:val="28"/>
          <w:lang w:eastAsia="ru-RU"/>
        </w:rPr>
      </w:pPr>
      <w:r w:rsidRPr="004C5ED5">
        <w:rPr>
          <w:kern w:val="2"/>
          <w:sz w:val="28"/>
          <w:szCs w:val="28"/>
          <w:lang w:eastAsia="ru-RU"/>
        </w:rPr>
        <w:t>З червня по серпень температура води в річці перевищує 18°C. Максимальна температура води припадає на липень та становить 20,4°C.</w:t>
      </w:r>
    </w:p>
    <w:p w:rsidR="009A14C1" w:rsidRPr="004C5ED5" w:rsidRDefault="009A14C1" w:rsidP="003E79EF">
      <w:pPr>
        <w:widowControl/>
        <w:suppressAutoHyphens w:val="0"/>
        <w:spacing w:line="240" w:lineRule="auto"/>
        <w:ind w:firstLine="686"/>
        <w:contextualSpacing/>
        <w:textAlignment w:val="auto"/>
        <w:rPr>
          <w:kern w:val="2"/>
          <w:sz w:val="28"/>
          <w:szCs w:val="28"/>
          <w:lang w:eastAsia="ru-RU"/>
        </w:rPr>
      </w:pPr>
      <w:r w:rsidRPr="004C5ED5">
        <w:rPr>
          <w:kern w:val="2"/>
          <w:sz w:val="28"/>
          <w:szCs w:val="28"/>
          <w:lang w:eastAsia="ru-RU"/>
        </w:rPr>
        <w:t>Замерзає річка, в середньому, на 82 дні. Весняна повінь трапляється з березня до кінця квітня. Абсолютні відмітки повені -178 см.</w:t>
      </w:r>
    </w:p>
    <w:p w:rsidR="009A14C1" w:rsidRPr="004C5ED5" w:rsidRDefault="009A14C1" w:rsidP="003E79EF">
      <w:pPr>
        <w:widowControl/>
        <w:suppressAutoHyphens w:val="0"/>
        <w:spacing w:line="240" w:lineRule="auto"/>
        <w:ind w:firstLine="686"/>
        <w:contextualSpacing/>
        <w:textAlignment w:val="auto"/>
        <w:rPr>
          <w:kern w:val="2"/>
          <w:sz w:val="28"/>
          <w:szCs w:val="28"/>
          <w:lang w:eastAsia="ru-RU"/>
        </w:rPr>
      </w:pPr>
      <w:r w:rsidRPr="004C5ED5">
        <w:rPr>
          <w:kern w:val="2"/>
          <w:sz w:val="28"/>
          <w:szCs w:val="28"/>
          <w:lang w:eastAsia="ru-RU"/>
        </w:rPr>
        <w:t>Середня річна витрата води р. Удай у м. Прилуки – 3,31 м</w:t>
      </w:r>
      <w:r w:rsidRPr="004C5ED5">
        <w:rPr>
          <w:kern w:val="2"/>
          <w:sz w:val="28"/>
          <w:szCs w:val="28"/>
          <w:vertAlign w:val="superscript"/>
          <w:lang w:eastAsia="ru-RU"/>
        </w:rPr>
        <w:t>3</w:t>
      </w:r>
      <w:r w:rsidRPr="004C5ED5">
        <w:rPr>
          <w:kern w:val="2"/>
          <w:sz w:val="28"/>
          <w:szCs w:val="28"/>
          <w:lang w:eastAsia="ru-RU"/>
        </w:rPr>
        <w:t>/с, модуль стоку 2,18 л/с, середній обсяг стоку – 0,104 км</w:t>
      </w:r>
      <w:r w:rsidRPr="004C5ED5">
        <w:rPr>
          <w:kern w:val="2"/>
          <w:sz w:val="28"/>
          <w:szCs w:val="28"/>
          <w:vertAlign w:val="superscript"/>
          <w:lang w:eastAsia="ru-RU"/>
        </w:rPr>
        <w:t>2</w:t>
      </w:r>
      <w:r w:rsidRPr="004C5ED5">
        <w:rPr>
          <w:kern w:val="2"/>
          <w:sz w:val="28"/>
          <w:szCs w:val="28"/>
          <w:lang w:eastAsia="ru-RU"/>
        </w:rPr>
        <w:t>. Водні ресурси 50% забезпеченості складають – 0,094 км</w:t>
      </w:r>
      <w:r w:rsidRPr="004C5ED5">
        <w:rPr>
          <w:kern w:val="2"/>
          <w:sz w:val="28"/>
          <w:szCs w:val="28"/>
          <w:vertAlign w:val="superscript"/>
          <w:lang w:eastAsia="ru-RU"/>
        </w:rPr>
        <w:t>3</w:t>
      </w:r>
      <w:r w:rsidRPr="004C5ED5">
        <w:rPr>
          <w:kern w:val="2"/>
          <w:sz w:val="28"/>
          <w:szCs w:val="28"/>
          <w:lang w:eastAsia="ru-RU"/>
        </w:rPr>
        <w:t>, 75,0% забезпеченості – 0,062 км3, 95,0% забезпеченості – 0,031 км</w:t>
      </w:r>
      <w:r w:rsidRPr="004C5ED5">
        <w:rPr>
          <w:kern w:val="2"/>
          <w:sz w:val="28"/>
          <w:szCs w:val="28"/>
          <w:vertAlign w:val="superscript"/>
          <w:lang w:eastAsia="ru-RU"/>
        </w:rPr>
        <w:t>3</w:t>
      </w:r>
      <w:r w:rsidRPr="004C5ED5">
        <w:rPr>
          <w:kern w:val="2"/>
          <w:sz w:val="28"/>
          <w:szCs w:val="28"/>
          <w:lang w:eastAsia="ru-RU"/>
        </w:rPr>
        <w:t>.</w:t>
      </w:r>
    </w:p>
    <w:p w:rsidR="009A14C1" w:rsidRPr="004C5ED5" w:rsidRDefault="009A14C1" w:rsidP="003E79EF">
      <w:pPr>
        <w:widowControl/>
        <w:suppressAutoHyphens w:val="0"/>
        <w:spacing w:line="240" w:lineRule="auto"/>
        <w:ind w:firstLine="686"/>
        <w:contextualSpacing/>
        <w:textAlignment w:val="auto"/>
        <w:rPr>
          <w:kern w:val="2"/>
          <w:sz w:val="28"/>
          <w:szCs w:val="28"/>
          <w:lang w:eastAsia="ru-RU"/>
        </w:rPr>
      </w:pPr>
      <w:r w:rsidRPr="004C5ED5">
        <w:rPr>
          <w:kern w:val="2"/>
          <w:sz w:val="28"/>
          <w:szCs w:val="28"/>
          <w:lang w:eastAsia="ru-RU"/>
        </w:rPr>
        <w:t xml:space="preserve">Використовується вода річки Удай і приток для господарських та виробничих потреб населення, водопостачання, відпочинку мешканців міста. </w:t>
      </w:r>
    </w:p>
    <w:p w:rsidR="009A14C1" w:rsidRPr="004C5ED5" w:rsidRDefault="009A14C1" w:rsidP="003E79EF">
      <w:pPr>
        <w:widowControl/>
        <w:suppressAutoHyphens w:val="0"/>
        <w:spacing w:line="240" w:lineRule="auto"/>
        <w:ind w:firstLine="686"/>
        <w:contextualSpacing/>
        <w:textAlignment w:val="auto"/>
        <w:rPr>
          <w:kern w:val="2"/>
          <w:sz w:val="28"/>
          <w:szCs w:val="28"/>
          <w:lang w:eastAsia="ru-RU"/>
        </w:rPr>
      </w:pPr>
      <w:r w:rsidRPr="004C5ED5">
        <w:rPr>
          <w:kern w:val="2"/>
          <w:sz w:val="28"/>
          <w:szCs w:val="28"/>
          <w:lang w:eastAsia="ru-RU"/>
        </w:rPr>
        <w:t xml:space="preserve">Середньомісячні витрати річки, згідно спостережень на </w:t>
      </w:r>
      <w:proofErr w:type="spellStart"/>
      <w:r w:rsidRPr="004C5ED5">
        <w:rPr>
          <w:kern w:val="2"/>
          <w:sz w:val="28"/>
          <w:szCs w:val="28"/>
          <w:lang w:eastAsia="ru-RU"/>
        </w:rPr>
        <w:t>метеопосту</w:t>
      </w:r>
      <w:proofErr w:type="spellEnd"/>
      <w:r w:rsidRPr="004C5ED5">
        <w:rPr>
          <w:kern w:val="2"/>
          <w:sz w:val="28"/>
          <w:szCs w:val="28"/>
          <w:lang w:eastAsia="ru-RU"/>
        </w:rPr>
        <w:t xml:space="preserve"> м. Прилуки, наведені у таблиці</w:t>
      </w:r>
      <w:r w:rsidR="002E4522" w:rsidRPr="004C5ED5">
        <w:rPr>
          <w:kern w:val="2"/>
          <w:sz w:val="28"/>
          <w:szCs w:val="28"/>
          <w:lang w:eastAsia="ru-RU"/>
        </w:rPr>
        <w:t xml:space="preserve"> 5</w:t>
      </w:r>
      <w:r w:rsidRPr="004C5ED5">
        <w:rPr>
          <w:kern w:val="2"/>
          <w:sz w:val="28"/>
          <w:szCs w:val="28"/>
          <w:lang w:eastAsia="ru-RU"/>
        </w:rPr>
        <w:t xml:space="preserve">: </w:t>
      </w:r>
    </w:p>
    <w:p w:rsidR="009A14C1" w:rsidRPr="004C5ED5" w:rsidRDefault="009A14C1" w:rsidP="003E79EF">
      <w:pPr>
        <w:widowControl/>
        <w:suppressAutoHyphens w:val="0"/>
        <w:spacing w:line="240" w:lineRule="auto"/>
        <w:ind w:firstLine="567"/>
        <w:contextualSpacing/>
        <w:textAlignment w:val="auto"/>
        <w:rPr>
          <w:kern w:val="2"/>
          <w:sz w:val="28"/>
          <w:szCs w:val="28"/>
          <w:lang w:eastAsia="ru-RU"/>
        </w:rPr>
      </w:pPr>
    </w:p>
    <w:p w:rsidR="00A821EF" w:rsidRPr="004C5ED5" w:rsidRDefault="00A821EF" w:rsidP="00A821EF">
      <w:pPr>
        <w:widowControl/>
        <w:suppressAutoHyphens w:val="0"/>
        <w:spacing w:line="240" w:lineRule="auto"/>
        <w:ind w:firstLine="567"/>
        <w:contextualSpacing/>
        <w:jc w:val="center"/>
        <w:textAlignment w:val="auto"/>
        <w:rPr>
          <w:b/>
          <w:kern w:val="2"/>
          <w:sz w:val="28"/>
          <w:szCs w:val="28"/>
          <w:lang w:eastAsia="ru-RU"/>
        </w:rPr>
      </w:pPr>
      <w:r w:rsidRPr="004C5ED5">
        <w:rPr>
          <w:b/>
          <w:kern w:val="2"/>
          <w:sz w:val="28"/>
          <w:szCs w:val="28"/>
          <w:lang w:eastAsia="ru-RU"/>
        </w:rPr>
        <w:t>Табл.</w:t>
      </w:r>
      <w:r w:rsidR="00F91C52">
        <w:rPr>
          <w:b/>
          <w:kern w:val="2"/>
          <w:sz w:val="28"/>
          <w:szCs w:val="28"/>
          <w:lang w:eastAsia="ru-RU"/>
        </w:rPr>
        <w:t xml:space="preserve"> 6</w:t>
      </w:r>
      <w:r w:rsidRPr="004C5ED5">
        <w:rPr>
          <w:b/>
          <w:kern w:val="2"/>
          <w:sz w:val="28"/>
          <w:szCs w:val="28"/>
          <w:lang w:eastAsia="ru-RU"/>
        </w:rPr>
        <w:t>. Середньомісячні витрати річки</w:t>
      </w:r>
    </w:p>
    <w:tbl>
      <w:tblPr>
        <w:tblW w:w="9923" w:type="dxa"/>
        <w:tblInd w:w="5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CellMar>
          <w:top w:w="55" w:type="dxa"/>
          <w:left w:w="55" w:type="dxa"/>
          <w:bottom w:w="55" w:type="dxa"/>
          <w:right w:w="55" w:type="dxa"/>
        </w:tblCellMar>
        <w:tblLook w:val="0000"/>
      </w:tblPr>
      <w:tblGrid>
        <w:gridCol w:w="1701"/>
        <w:gridCol w:w="685"/>
        <w:gridCol w:w="685"/>
        <w:gridCol w:w="685"/>
        <w:gridCol w:w="685"/>
        <w:gridCol w:w="685"/>
        <w:gridCol w:w="686"/>
        <w:gridCol w:w="685"/>
        <w:gridCol w:w="685"/>
        <w:gridCol w:w="685"/>
        <w:gridCol w:w="685"/>
        <w:gridCol w:w="685"/>
        <w:gridCol w:w="686"/>
      </w:tblGrid>
      <w:tr w:rsidR="00045BD6" w:rsidRPr="004C5ED5" w:rsidTr="00F91C52">
        <w:tc>
          <w:tcPr>
            <w:tcW w:w="1701" w:type="dxa"/>
            <w:tcBorders>
              <w:bottom w:val="double" w:sz="4" w:space="0" w:color="0070C0"/>
              <w:right w:val="double" w:sz="4" w:space="0" w:color="0070C0"/>
            </w:tcBorders>
            <w:shd w:val="clear" w:color="auto" w:fill="CCECFF"/>
            <w:vAlign w:val="center"/>
          </w:tcPr>
          <w:p w:rsidR="00045BD6" w:rsidRPr="004C5ED5" w:rsidRDefault="00045BD6" w:rsidP="003E79EF">
            <w:pPr>
              <w:widowControl/>
              <w:suppressAutoHyphens w:val="0"/>
              <w:spacing w:line="240" w:lineRule="auto"/>
              <w:contextualSpacing/>
              <w:textAlignment w:val="auto"/>
              <w:rPr>
                <w:kern w:val="2"/>
                <w:sz w:val="28"/>
                <w:szCs w:val="28"/>
                <w:lang w:eastAsia="ru-RU"/>
              </w:rPr>
            </w:pPr>
            <w:r w:rsidRPr="004C5ED5">
              <w:rPr>
                <w:bCs/>
                <w:kern w:val="2"/>
                <w:sz w:val="28"/>
                <w:szCs w:val="28"/>
                <w:lang w:eastAsia="ru-RU"/>
              </w:rPr>
              <w:t>Місяці</w:t>
            </w:r>
          </w:p>
        </w:tc>
        <w:tc>
          <w:tcPr>
            <w:tcW w:w="685" w:type="dxa"/>
            <w:tcBorders>
              <w:left w:val="double" w:sz="4" w:space="0" w:color="0070C0"/>
              <w:bottom w:val="double" w:sz="4" w:space="0" w:color="0070C0"/>
              <w:right w:val="double" w:sz="4" w:space="0" w:color="0070C0"/>
            </w:tcBorders>
            <w:shd w:val="clear" w:color="auto" w:fill="CCECFF"/>
            <w:vAlign w:val="center"/>
          </w:tcPr>
          <w:p w:rsidR="00045BD6" w:rsidRPr="004C5ED5" w:rsidRDefault="00045BD6" w:rsidP="003E79EF">
            <w:pPr>
              <w:widowControl/>
              <w:suppressAutoHyphens w:val="0"/>
              <w:spacing w:line="240" w:lineRule="auto"/>
              <w:contextualSpacing/>
              <w:jc w:val="center"/>
              <w:textAlignment w:val="auto"/>
              <w:rPr>
                <w:kern w:val="2"/>
                <w:sz w:val="28"/>
                <w:szCs w:val="28"/>
                <w:lang w:eastAsia="ru-RU"/>
              </w:rPr>
            </w:pPr>
            <w:r w:rsidRPr="004C5ED5">
              <w:rPr>
                <w:bCs/>
                <w:kern w:val="2"/>
                <w:sz w:val="28"/>
                <w:szCs w:val="28"/>
                <w:lang w:eastAsia="ru-RU"/>
              </w:rPr>
              <w:t>І</w:t>
            </w:r>
          </w:p>
        </w:tc>
        <w:tc>
          <w:tcPr>
            <w:tcW w:w="685" w:type="dxa"/>
            <w:tcBorders>
              <w:left w:val="double" w:sz="4" w:space="0" w:color="0070C0"/>
              <w:bottom w:val="double" w:sz="4" w:space="0" w:color="0070C0"/>
              <w:right w:val="double" w:sz="4" w:space="0" w:color="0070C0"/>
            </w:tcBorders>
            <w:shd w:val="clear" w:color="auto" w:fill="CCECFF"/>
            <w:vAlign w:val="center"/>
          </w:tcPr>
          <w:p w:rsidR="00045BD6" w:rsidRPr="004C5ED5" w:rsidRDefault="00045BD6" w:rsidP="003E79EF">
            <w:pPr>
              <w:widowControl/>
              <w:suppressAutoHyphens w:val="0"/>
              <w:spacing w:line="240" w:lineRule="auto"/>
              <w:contextualSpacing/>
              <w:jc w:val="center"/>
              <w:textAlignment w:val="auto"/>
              <w:rPr>
                <w:kern w:val="2"/>
                <w:sz w:val="28"/>
                <w:szCs w:val="28"/>
                <w:lang w:eastAsia="ru-RU"/>
              </w:rPr>
            </w:pPr>
            <w:r w:rsidRPr="004C5ED5">
              <w:rPr>
                <w:bCs/>
                <w:kern w:val="2"/>
                <w:sz w:val="28"/>
                <w:szCs w:val="28"/>
                <w:lang w:eastAsia="ru-RU"/>
              </w:rPr>
              <w:t>II</w:t>
            </w:r>
          </w:p>
        </w:tc>
        <w:tc>
          <w:tcPr>
            <w:tcW w:w="685" w:type="dxa"/>
            <w:tcBorders>
              <w:left w:val="double" w:sz="4" w:space="0" w:color="0070C0"/>
              <w:bottom w:val="double" w:sz="4" w:space="0" w:color="0070C0"/>
              <w:right w:val="double" w:sz="4" w:space="0" w:color="0070C0"/>
            </w:tcBorders>
            <w:shd w:val="clear" w:color="auto" w:fill="CCECFF"/>
            <w:vAlign w:val="center"/>
          </w:tcPr>
          <w:p w:rsidR="00045BD6" w:rsidRPr="004C5ED5" w:rsidRDefault="00045BD6" w:rsidP="003E79EF">
            <w:pPr>
              <w:widowControl/>
              <w:suppressAutoHyphens w:val="0"/>
              <w:spacing w:line="240" w:lineRule="auto"/>
              <w:contextualSpacing/>
              <w:jc w:val="center"/>
              <w:textAlignment w:val="auto"/>
              <w:rPr>
                <w:kern w:val="2"/>
                <w:sz w:val="28"/>
                <w:szCs w:val="28"/>
                <w:lang w:eastAsia="ru-RU"/>
              </w:rPr>
            </w:pPr>
            <w:r w:rsidRPr="004C5ED5">
              <w:rPr>
                <w:bCs/>
                <w:kern w:val="2"/>
                <w:sz w:val="28"/>
                <w:szCs w:val="28"/>
                <w:lang w:eastAsia="ru-RU"/>
              </w:rPr>
              <w:t>III</w:t>
            </w:r>
          </w:p>
        </w:tc>
        <w:tc>
          <w:tcPr>
            <w:tcW w:w="685" w:type="dxa"/>
            <w:tcBorders>
              <w:left w:val="double" w:sz="4" w:space="0" w:color="0070C0"/>
              <w:bottom w:val="double" w:sz="4" w:space="0" w:color="0070C0"/>
              <w:right w:val="double" w:sz="4" w:space="0" w:color="0070C0"/>
            </w:tcBorders>
            <w:shd w:val="clear" w:color="auto" w:fill="CCECFF"/>
            <w:vAlign w:val="center"/>
          </w:tcPr>
          <w:p w:rsidR="00045BD6" w:rsidRPr="004C5ED5" w:rsidRDefault="00045BD6" w:rsidP="003E79EF">
            <w:pPr>
              <w:widowControl/>
              <w:suppressAutoHyphens w:val="0"/>
              <w:spacing w:line="240" w:lineRule="auto"/>
              <w:contextualSpacing/>
              <w:jc w:val="center"/>
              <w:textAlignment w:val="auto"/>
              <w:rPr>
                <w:kern w:val="2"/>
                <w:sz w:val="28"/>
                <w:szCs w:val="28"/>
                <w:lang w:eastAsia="ru-RU"/>
              </w:rPr>
            </w:pPr>
            <w:r w:rsidRPr="004C5ED5">
              <w:rPr>
                <w:bCs/>
                <w:kern w:val="2"/>
                <w:sz w:val="28"/>
                <w:szCs w:val="28"/>
                <w:lang w:eastAsia="ru-RU"/>
              </w:rPr>
              <w:t>IV</w:t>
            </w:r>
          </w:p>
        </w:tc>
        <w:tc>
          <w:tcPr>
            <w:tcW w:w="685" w:type="dxa"/>
            <w:tcBorders>
              <w:left w:val="double" w:sz="4" w:space="0" w:color="0070C0"/>
              <w:bottom w:val="double" w:sz="4" w:space="0" w:color="0070C0"/>
              <w:right w:val="double" w:sz="4" w:space="0" w:color="0070C0"/>
            </w:tcBorders>
            <w:shd w:val="clear" w:color="auto" w:fill="CCECFF"/>
            <w:vAlign w:val="center"/>
          </w:tcPr>
          <w:p w:rsidR="00045BD6" w:rsidRPr="004C5ED5" w:rsidRDefault="00045BD6" w:rsidP="003E79EF">
            <w:pPr>
              <w:widowControl/>
              <w:suppressAutoHyphens w:val="0"/>
              <w:spacing w:line="240" w:lineRule="auto"/>
              <w:contextualSpacing/>
              <w:jc w:val="center"/>
              <w:textAlignment w:val="auto"/>
              <w:rPr>
                <w:kern w:val="2"/>
                <w:sz w:val="28"/>
                <w:szCs w:val="28"/>
                <w:lang w:eastAsia="ru-RU"/>
              </w:rPr>
            </w:pPr>
            <w:r w:rsidRPr="004C5ED5">
              <w:rPr>
                <w:bCs/>
                <w:kern w:val="2"/>
                <w:sz w:val="28"/>
                <w:szCs w:val="28"/>
                <w:lang w:eastAsia="ru-RU"/>
              </w:rPr>
              <w:t>V</w:t>
            </w:r>
          </w:p>
        </w:tc>
        <w:tc>
          <w:tcPr>
            <w:tcW w:w="686" w:type="dxa"/>
            <w:tcBorders>
              <w:left w:val="double" w:sz="4" w:space="0" w:color="0070C0"/>
              <w:bottom w:val="double" w:sz="4" w:space="0" w:color="0070C0"/>
              <w:right w:val="double" w:sz="4" w:space="0" w:color="0070C0"/>
            </w:tcBorders>
            <w:shd w:val="clear" w:color="auto" w:fill="CCECFF"/>
            <w:vAlign w:val="center"/>
          </w:tcPr>
          <w:p w:rsidR="00045BD6" w:rsidRPr="004C5ED5" w:rsidRDefault="00045BD6" w:rsidP="003E79EF">
            <w:pPr>
              <w:widowControl/>
              <w:suppressAutoHyphens w:val="0"/>
              <w:spacing w:line="240" w:lineRule="auto"/>
              <w:contextualSpacing/>
              <w:jc w:val="center"/>
              <w:textAlignment w:val="auto"/>
              <w:rPr>
                <w:kern w:val="2"/>
                <w:sz w:val="28"/>
                <w:szCs w:val="28"/>
                <w:lang w:eastAsia="ru-RU"/>
              </w:rPr>
            </w:pPr>
            <w:r w:rsidRPr="004C5ED5">
              <w:rPr>
                <w:bCs/>
                <w:kern w:val="2"/>
                <w:sz w:val="28"/>
                <w:szCs w:val="28"/>
                <w:lang w:eastAsia="ru-RU"/>
              </w:rPr>
              <w:t>VI</w:t>
            </w:r>
          </w:p>
        </w:tc>
        <w:tc>
          <w:tcPr>
            <w:tcW w:w="685" w:type="dxa"/>
            <w:tcBorders>
              <w:left w:val="double" w:sz="4" w:space="0" w:color="0070C0"/>
              <w:bottom w:val="double" w:sz="4" w:space="0" w:color="0070C0"/>
              <w:right w:val="double" w:sz="4" w:space="0" w:color="0070C0"/>
            </w:tcBorders>
            <w:shd w:val="clear" w:color="auto" w:fill="CCECFF"/>
            <w:vAlign w:val="center"/>
          </w:tcPr>
          <w:p w:rsidR="00045BD6" w:rsidRPr="004C5ED5" w:rsidRDefault="00045BD6" w:rsidP="003E79EF">
            <w:pPr>
              <w:widowControl/>
              <w:suppressAutoHyphens w:val="0"/>
              <w:spacing w:line="240" w:lineRule="auto"/>
              <w:contextualSpacing/>
              <w:jc w:val="center"/>
              <w:textAlignment w:val="auto"/>
              <w:rPr>
                <w:kern w:val="2"/>
                <w:sz w:val="28"/>
                <w:szCs w:val="28"/>
                <w:lang w:eastAsia="ru-RU"/>
              </w:rPr>
            </w:pPr>
            <w:r w:rsidRPr="004C5ED5">
              <w:rPr>
                <w:bCs/>
                <w:kern w:val="2"/>
                <w:sz w:val="28"/>
                <w:szCs w:val="28"/>
                <w:lang w:eastAsia="ru-RU"/>
              </w:rPr>
              <w:t>VII</w:t>
            </w:r>
          </w:p>
        </w:tc>
        <w:tc>
          <w:tcPr>
            <w:tcW w:w="685" w:type="dxa"/>
            <w:tcBorders>
              <w:left w:val="double" w:sz="4" w:space="0" w:color="0070C0"/>
              <w:bottom w:val="double" w:sz="4" w:space="0" w:color="0070C0"/>
              <w:right w:val="double" w:sz="4" w:space="0" w:color="0070C0"/>
            </w:tcBorders>
            <w:shd w:val="clear" w:color="auto" w:fill="CCECFF"/>
            <w:vAlign w:val="center"/>
          </w:tcPr>
          <w:p w:rsidR="00045BD6" w:rsidRPr="004C5ED5" w:rsidRDefault="00045BD6" w:rsidP="003E79EF">
            <w:pPr>
              <w:widowControl/>
              <w:suppressAutoHyphens w:val="0"/>
              <w:spacing w:line="240" w:lineRule="auto"/>
              <w:contextualSpacing/>
              <w:jc w:val="center"/>
              <w:textAlignment w:val="auto"/>
              <w:rPr>
                <w:kern w:val="2"/>
                <w:sz w:val="28"/>
                <w:szCs w:val="28"/>
                <w:lang w:eastAsia="ru-RU"/>
              </w:rPr>
            </w:pPr>
            <w:r w:rsidRPr="004C5ED5">
              <w:rPr>
                <w:bCs/>
                <w:kern w:val="2"/>
                <w:sz w:val="28"/>
                <w:szCs w:val="28"/>
                <w:lang w:eastAsia="ru-RU"/>
              </w:rPr>
              <w:t>VIII</w:t>
            </w:r>
          </w:p>
        </w:tc>
        <w:tc>
          <w:tcPr>
            <w:tcW w:w="685" w:type="dxa"/>
            <w:tcBorders>
              <w:left w:val="double" w:sz="4" w:space="0" w:color="0070C0"/>
              <w:bottom w:val="double" w:sz="4" w:space="0" w:color="0070C0"/>
              <w:right w:val="double" w:sz="4" w:space="0" w:color="0070C0"/>
            </w:tcBorders>
            <w:shd w:val="clear" w:color="auto" w:fill="CCECFF"/>
            <w:vAlign w:val="center"/>
          </w:tcPr>
          <w:p w:rsidR="00045BD6" w:rsidRPr="004C5ED5" w:rsidRDefault="00045BD6" w:rsidP="003E79EF">
            <w:pPr>
              <w:widowControl/>
              <w:suppressAutoHyphens w:val="0"/>
              <w:spacing w:line="240" w:lineRule="auto"/>
              <w:contextualSpacing/>
              <w:jc w:val="center"/>
              <w:textAlignment w:val="auto"/>
              <w:rPr>
                <w:kern w:val="2"/>
                <w:sz w:val="28"/>
                <w:szCs w:val="28"/>
                <w:lang w:eastAsia="ru-RU"/>
              </w:rPr>
            </w:pPr>
            <w:r w:rsidRPr="004C5ED5">
              <w:rPr>
                <w:bCs/>
                <w:kern w:val="2"/>
                <w:sz w:val="28"/>
                <w:szCs w:val="28"/>
                <w:lang w:eastAsia="ru-RU"/>
              </w:rPr>
              <w:t>IX</w:t>
            </w:r>
          </w:p>
        </w:tc>
        <w:tc>
          <w:tcPr>
            <w:tcW w:w="685" w:type="dxa"/>
            <w:tcBorders>
              <w:left w:val="double" w:sz="4" w:space="0" w:color="0070C0"/>
              <w:bottom w:val="double" w:sz="4" w:space="0" w:color="0070C0"/>
              <w:right w:val="double" w:sz="4" w:space="0" w:color="0070C0"/>
            </w:tcBorders>
            <w:shd w:val="clear" w:color="auto" w:fill="CCECFF"/>
            <w:vAlign w:val="center"/>
          </w:tcPr>
          <w:p w:rsidR="00045BD6" w:rsidRPr="004C5ED5" w:rsidRDefault="00045BD6" w:rsidP="003E79EF">
            <w:pPr>
              <w:widowControl/>
              <w:suppressAutoHyphens w:val="0"/>
              <w:spacing w:line="240" w:lineRule="auto"/>
              <w:contextualSpacing/>
              <w:jc w:val="center"/>
              <w:textAlignment w:val="auto"/>
              <w:rPr>
                <w:kern w:val="2"/>
                <w:sz w:val="28"/>
                <w:szCs w:val="28"/>
                <w:lang w:eastAsia="ru-RU"/>
              </w:rPr>
            </w:pPr>
            <w:r w:rsidRPr="004C5ED5">
              <w:rPr>
                <w:bCs/>
                <w:kern w:val="2"/>
                <w:sz w:val="28"/>
                <w:szCs w:val="28"/>
                <w:lang w:eastAsia="ru-RU"/>
              </w:rPr>
              <w:t>X</w:t>
            </w:r>
          </w:p>
        </w:tc>
        <w:tc>
          <w:tcPr>
            <w:tcW w:w="685" w:type="dxa"/>
            <w:tcBorders>
              <w:left w:val="double" w:sz="4" w:space="0" w:color="0070C0"/>
              <w:bottom w:val="double" w:sz="4" w:space="0" w:color="0070C0"/>
              <w:right w:val="double" w:sz="4" w:space="0" w:color="0070C0"/>
            </w:tcBorders>
            <w:shd w:val="clear" w:color="auto" w:fill="CCECFF"/>
            <w:vAlign w:val="center"/>
          </w:tcPr>
          <w:p w:rsidR="00045BD6" w:rsidRPr="004C5ED5" w:rsidRDefault="00045BD6" w:rsidP="003E79EF">
            <w:pPr>
              <w:widowControl/>
              <w:suppressAutoHyphens w:val="0"/>
              <w:spacing w:line="240" w:lineRule="auto"/>
              <w:contextualSpacing/>
              <w:jc w:val="center"/>
              <w:textAlignment w:val="auto"/>
              <w:rPr>
                <w:kern w:val="2"/>
                <w:sz w:val="28"/>
                <w:szCs w:val="28"/>
                <w:lang w:eastAsia="ru-RU"/>
              </w:rPr>
            </w:pPr>
            <w:r w:rsidRPr="004C5ED5">
              <w:rPr>
                <w:bCs/>
                <w:kern w:val="2"/>
                <w:sz w:val="28"/>
                <w:szCs w:val="28"/>
                <w:lang w:eastAsia="ru-RU"/>
              </w:rPr>
              <w:t>XI</w:t>
            </w:r>
          </w:p>
        </w:tc>
        <w:tc>
          <w:tcPr>
            <w:tcW w:w="686" w:type="dxa"/>
            <w:tcBorders>
              <w:left w:val="double" w:sz="4" w:space="0" w:color="0070C0"/>
              <w:bottom w:val="double" w:sz="4" w:space="0" w:color="0070C0"/>
              <w:right w:val="nil"/>
            </w:tcBorders>
            <w:shd w:val="clear" w:color="auto" w:fill="CCECFF"/>
            <w:vAlign w:val="center"/>
          </w:tcPr>
          <w:p w:rsidR="00045BD6" w:rsidRPr="004C5ED5" w:rsidRDefault="00045BD6" w:rsidP="003E79EF">
            <w:pPr>
              <w:widowControl/>
              <w:suppressAutoHyphens w:val="0"/>
              <w:spacing w:line="240" w:lineRule="auto"/>
              <w:contextualSpacing/>
              <w:jc w:val="center"/>
              <w:textAlignment w:val="auto"/>
              <w:rPr>
                <w:kern w:val="2"/>
                <w:sz w:val="28"/>
                <w:szCs w:val="28"/>
                <w:lang w:eastAsia="ru-RU"/>
              </w:rPr>
            </w:pPr>
            <w:r w:rsidRPr="004C5ED5">
              <w:rPr>
                <w:bCs/>
                <w:kern w:val="2"/>
                <w:sz w:val="28"/>
                <w:szCs w:val="28"/>
                <w:lang w:eastAsia="ru-RU"/>
              </w:rPr>
              <w:t>XII</w:t>
            </w:r>
          </w:p>
        </w:tc>
      </w:tr>
      <w:tr w:rsidR="00045BD6" w:rsidRPr="004C5ED5" w:rsidTr="00F91C52">
        <w:tc>
          <w:tcPr>
            <w:tcW w:w="1701" w:type="dxa"/>
            <w:tcBorders>
              <w:top w:val="double" w:sz="4" w:space="0" w:color="0070C0"/>
              <w:bottom w:val="nil"/>
              <w:right w:val="double" w:sz="4" w:space="0" w:color="0070C0"/>
            </w:tcBorders>
            <w:shd w:val="clear" w:color="auto" w:fill="CCECFF"/>
          </w:tcPr>
          <w:p w:rsidR="00045BD6" w:rsidRPr="004C5ED5" w:rsidRDefault="00045BD6" w:rsidP="004C5ED5">
            <w:pPr>
              <w:widowControl/>
              <w:tabs>
                <w:tab w:val="left" w:pos="1166"/>
              </w:tabs>
              <w:suppressAutoHyphens w:val="0"/>
              <w:spacing w:line="240" w:lineRule="auto"/>
              <w:contextualSpacing/>
              <w:textAlignment w:val="auto"/>
              <w:rPr>
                <w:kern w:val="2"/>
                <w:sz w:val="28"/>
                <w:szCs w:val="28"/>
                <w:lang w:eastAsia="ru-RU"/>
              </w:rPr>
            </w:pPr>
            <w:r w:rsidRPr="004C5ED5">
              <w:rPr>
                <w:kern w:val="2"/>
                <w:sz w:val="28"/>
                <w:szCs w:val="28"/>
                <w:lang w:eastAsia="ru-RU"/>
              </w:rPr>
              <w:t>Середні витрати, м</w:t>
            </w:r>
            <w:r w:rsidRPr="004C5ED5">
              <w:rPr>
                <w:kern w:val="2"/>
                <w:sz w:val="28"/>
                <w:szCs w:val="28"/>
                <w:vertAlign w:val="superscript"/>
                <w:lang w:eastAsia="ru-RU"/>
              </w:rPr>
              <w:t>3</w:t>
            </w:r>
            <w:r w:rsidRPr="004C5ED5">
              <w:rPr>
                <w:kern w:val="2"/>
                <w:sz w:val="28"/>
                <w:szCs w:val="28"/>
                <w:lang w:eastAsia="ru-RU"/>
              </w:rPr>
              <w:t>/с</w:t>
            </w:r>
          </w:p>
        </w:tc>
        <w:tc>
          <w:tcPr>
            <w:tcW w:w="685" w:type="dxa"/>
            <w:tcBorders>
              <w:top w:val="double" w:sz="4" w:space="0" w:color="0070C0"/>
              <w:left w:val="double" w:sz="4" w:space="0" w:color="0070C0"/>
              <w:bottom w:val="nil"/>
              <w:right w:val="double" w:sz="4" w:space="0" w:color="0070C0"/>
            </w:tcBorders>
            <w:shd w:val="clear" w:color="auto" w:fill="auto"/>
            <w:vAlign w:val="center"/>
          </w:tcPr>
          <w:p w:rsidR="00045BD6" w:rsidRPr="004C5ED5" w:rsidRDefault="00045BD6" w:rsidP="003E79EF">
            <w:pPr>
              <w:widowControl/>
              <w:suppressAutoHyphens w:val="0"/>
              <w:spacing w:line="240" w:lineRule="auto"/>
              <w:contextualSpacing/>
              <w:jc w:val="center"/>
              <w:textAlignment w:val="auto"/>
              <w:rPr>
                <w:kern w:val="2"/>
                <w:sz w:val="28"/>
                <w:szCs w:val="28"/>
                <w:lang w:eastAsia="ru-RU"/>
              </w:rPr>
            </w:pPr>
            <w:r w:rsidRPr="004C5ED5">
              <w:rPr>
                <w:kern w:val="2"/>
                <w:sz w:val="28"/>
                <w:szCs w:val="28"/>
                <w:lang w:eastAsia="ru-RU"/>
              </w:rPr>
              <w:t>1,15</w:t>
            </w:r>
          </w:p>
        </w:tc>
        <w:tc>
          <w:tcPr>
            <w:tcW w:w="685" w:type="dxa"/>
            <w:tcBorders>
              <w:top w:val="double" w:sz="4" w:space="0" w:color="0070C0"/>
              <w:left w:val="double" w:sz="4" w:space="0" w:color="0070C0"/>
              <w:bottom w:val="nil"/>
              <w:right w:val="double" w:sz="4" w:space="0" w:color="0070C0"/>
            </w:tcBorders>
            <w:vAlign w:val="center"/>
          </w:tcPr>
          <w:p w:rsidR="00045BD6" w:rsidRPr="004C5ED5" w:rsidRDefault="00045BD6" w:rsidP="003E79EF">
            <w:pPr>
              <w:widowControl/>
              <w:suppressAutoHyphens w:val="0"/>
              <w:spacing w:line="240" w:lineRule="auto"/>
              <w:contextualSpacing/>
              <w:jc w:val="center"/>
              <w:textAlignment w:val="auto"/>
              <w:rPr>
                <w:kern w:val="2"/>
                <w:sz w:val="28"/>
                <w:szCs w:val="28"/>
                <w:lang w:eastAsia="ru-RU"/>
              </w:rPr>
            </w:pPr>
            <w:r w:rsidRPr="004C5ED5">
              <w:rPr>
                <w:kern w:val="2"/>
                <w:sz w:val="28"/>
                <w:szCs w:val="28"/>
                <w:lang w:eastAsia="ru-RU"/>
              </w:rPr>
              <w:t>1,26</w:t>
            </w:r>
          </w:p>
        </w:tc>
        <w:tc>
          <w:tcPr>
            <w:tcW w:w="685" w:type="dxa"/>
            <w:tcBorders>
              <w:top w:val="double" w:sz="4" w:space="0" w:color="0070C0"/>
              <w:left w:val="double" w:sz="4" w:space="0" w:color="0070C0"/>
              <w:bottom w:val="nil"/>
              <w:right w:val="double" w:sz="4" w:space="0" w:color="0070C0"/>
            </w:tcBorders>
            <w:vAlign w:val="center"/>
          </w:tcPr>
          <w:p w:rsidR="00045BD6" w:rsidRPr="004C5ED5" w:rsidRDefault="00045BD6" w:rsidP="003E79EF">
            <w:pPr>
              <w:widowControl/>
              <w:suppressAutoHyphens w:val="0"/>
              <w:spacing w:line="240" w:lineRule="auto"/>
              <w:contextualSpacing/>
              <w:jc w:val="center"/>
              <w:textAlignment w:val="auto"/>
              <w:rPr>
                <w:kern w:val="2"/>
                <w:sz w:val="28"/>
                <w:szCs w:val="28"/>
                <w:lang w:eastAsia="ru-RU"/>
              </w:rPr>
            </w:pPr>
            <w:r w:rsidRPr="004C5ED5">
              <w:rPr>
                <w:kern w:val="2"/>
                <w:sz w:val="28"/>
                <w:szCs w:val="28"/>
                <w:lang w:eastAsia="ru-RU"/>
              </w:rPr>
              <w:t>8,29</w:t>
            </w:r>
          </w:p>
        </w:tc>
        <w:tc>
          <w:tcPr>
            <w:tcW w:w="685" w:type="dxa"/>
            <w:tcBorders>
              <w:top w:val="double" w:sz="4" w:space="0" w:color="0070C0"/>
              <w:left w:val="double" w:sz="4" w:space="0" w:color="0070C0"/>
              <w:bottom w:val="nil"/>
              <w:right w:val="double" w:sz="4" w:space="0" w:color="0070C0"/>
            </w:tcBorders>
            <w:vAlign w:val="center"/>
          </w:tcPr>
          <w:p w:rsidR="00045BD6" w:rsidRPr="004C5ED5" w:rsidRDefault="00045BD6" w:rsidP="003E79EF">
            <w:pPr>
              <w:widowControl/>
              <w:suppressAutoHyphens w:val="0"/>
              <w:spacing w:line="240" w:lineRule="auto"/>
              <w:contextualSpacing/>
              <w:jc w:val="center"/>
              <w:textAlignment w:val="auto"/>
              <w:rPr>
                <w:kern w:val="2"/>
                <w:sz w:val="28"/>
                <w:szCs w:val="28"/>
                <w:lang w:eastAsia="ru-RU"/>
              </w:rPr>
            </w:pPr>
            <w:r w:rsidRPr="004C5ED5">
              <w:rPr>
                <w:kern w:val="2"/>
                <w:sz w:val="28"/>
                <w:szCs w:val="28"/>
                <w:lang w:eastAsia="ru-RU"/>
              </w:rPr>
              <w:t>11,9</w:t>
            </w:r>
          </w:p>
        </w:tc>
        <w:tc>
          <w:tcPr>
            <w:tcW w:w="685" w:type="dxa"/>
            <w:tcBorders>
              <w:top w:val="double" w:sz="4" w:space="0" w:color="0070C0"/>
              <w:left w:val="double" w:sz="4" w:space="0" w:color="0070C0"/>
              <w:bottom w:val="nil"/>
              <w:right w:val="double" w:sz="4" w:space="0" w:color="0070C0"/>
            </w:tcBorders>
            <w:shd w:val="clear" w:color="auto" w:fill="auto"/>
            <w:vAlign w:val="center"/>
          </w:tcPr>
          <w:p w:rsidR="00045BD6" w:rsidRPr="004C5ED5" w:rsidRDefault="00045BD6" w:rsidP="003E79EF">
            <w:pPr>
              <w:widowControl/>
              <w:suppressAutoHyphens w:val="0"/>
              <w:spacing w:line="240" w:lineRule="auto"/>
              <w:contextualSpacing/>
              <w:jc w:val="center"/>
              <w:textAlignment w:val="auto"/>
              <w:rPr>
                <w:kern w:val="2"/>
                <w:sz w:val="28"/>
                <w:szCs w:val="28"/>
                <w:lang w:eastAsia="ru-RU"/>
              </w:rPr>
            </w:pPr>
            <w:r w:rsidRPr="004C5ED5">
              <w:rPr>
                <w:kern w:val="2"/>
                <w:sz w:val="28"/>
                <w:szCs w:val="28"/>
                <w:lang w:eastAsia="ru-RU"/>
              </w:rPr>
              <w:t>2,77</w:t>
            </w:r>
          </w:p>
        </w:tc>
        <w:tc>
          <w:tcPr>
            <w:tcW w:w="686" w:type="dxa"/>
            <w:tcBorders>
              <w:top w:val="double" w:sz="4" w:space="0" w:color="0070C0"/>
              <w:left w:val="double" w:sz="4" w:space="0" w:color="0070C0"/>
              <w:bottom w:val="nil"/>
              <w:right w:val="double" w:sz="4" w:space="0" w:color="0070C0"/>
            </w:tcBorders>
            <w:vAlign w:val="center"/>
          </w:tcPr>
          <w:p w:rsidR="00045BD6" w:rsidRPr="004C5ED5" w:rsidRDefault="00045BD6" w:rsidP="003E79EF">
            <w:pPr>
              <w:widowControl/>
              <w:suppressAutoHyphens w:val="0"/>
              <w:spacing w:line="240" w:lineRule="auto"/>
              <w:contextualSpacing/>
              <w:jc w:val="center"/>
              <w:textAlignment w:val="auto"/>
              <w:rPr>
                <w:kern w:val="2"/>
                <w:sz w:val="28"/>
                <w:szCs w:val="28"/>
                <w:lang w:eastAsia="ru-RU"/>
              </w:rPr>
            </w:pPr>
            <w:r w:rsidRPr="004C5ED5">
              <w:rPr>
                <w:kern w:val="2"/>
                <w:sz w:val="28"/>
                <w:szCs w:val="28"/>
                <w:lang w:eastAsia="ru-RU"/>
              </w:rPr>
              <w:t>1,17</w:t>
            </w:r>
          </w:p>
        </w:tc>
        <w:tc>
          <w:tcPr>
            <w:tcW w:w="685" w:type="dxa"/>
            <w:tcBorders>
              <w:top w:val="double" w:sz="4" w:space="0" w:color="0070C0"/>
              <w:left w:val="double" w:sz="4" w:space="0" w:color="0070C0"/>
              <w:bottom w:val="nil"/>
              <w:right w:val="double" w:sz="4" w:space="0" w:color="0070C0"/>
            </w:tcBorders>
            <w:vAlign w:val="center"/>
          </w:tcPr>
          <w:p w:rsidR="00045BD6" w:rsidRPr="004C5ED5" w:rsidRDefault="00045BD6" w:rsidP="003E79EF">
            <w:pPr>
              <w:widowControl/>
              <w:suppressAutoHyphens w:val="0"/>
              <w:spacing w:line="240" w:lineRule="auto"/>
              <w:contextualSpacing/>
              <w:jc w:val="center"/>
              <w:textAlignment w:val="auto"/>
              <w:rPr>
                <w:kern w:val="2"/>
                <w:sz w:val="28"/>
                <w:szCs w:val="28"/>
                <w:lang w:eastAsia="ru-RU"/>
              </w:rPr>
            </w:pPr>
            <w:r w:rsidRPr="004C5ED5">
              <w:rPr>
                <w:kern w:val="2"/>
                <w:sz w:val="28"/>
                <w:szCs w:val="28"/>
                <w:lang w:eastAsia="ru-RU"/>
              </w:rPr>
              <w:t>0,66</w:t>
            </w:r>
          </w:p>
        </w:tc>
        <w:tc>
          <w:tcPr>
            <w:tcW w:w="685" w:type="dxa"/>
            <w:tcBorders>
              <w:top w:val="double" w:sz="4" w:space="0" w:color="0070C0"/>
              <w:left w:val="double" w:sz="4" w:space="0" w:color="0070C0"/>
              <w:bottom w:val="nil"/>
              <w:right w:val="double" w:sz="4" w:space="0" w:color="0070C0"/>
            </w:tcBorders>
            <w:vAlign w:val="center"/>
          </w:tcPr>
          <w:p w:rsidR="00045BD6" w:rsidRPr="004C5ED5" w:rsidRDefault="00045BD6" w:rsidP="003E79EF">
            <w:pPr>
              <w:widowControl/>
              <w:suppressAutoHyphens w:val="0"/>
              <w:spacing w:line="240" w:lineRule="auto"/>
              <w:contextualSpacing/>
              <w:jc w:val="center"/>
              <w:textAlignment w:val="auto"/>
              <w:rPr>
                <w:kern w:val="2"/>
                <w:sz w:val="28"/>
                <w:szCs w:val="28"/>
                <w:lang w:eastAsia="ru-RU"/>
              </w:rPr>
            </w:pPr>
            <w:r w:rsidRPr="004C5ED5">
              <w:rPr>
                <w:kern w:val="2"/>
                <w:sz w:val="28"/>
                <w:szCs w:val="28"/>
                <w:lang w:eastAsia="ru-RU"/>
              </w:rPr>
              <w:t>0,57</w:t>
            </w:r>
          </w:p>
        </w:tc>
        <w:tc>
          <w:tcPr>
            <w:tcW w:w="685" w:type="dxa"/>
            <w:tcBorders>
              <w:top w:val="double" w:sz="4" w:space="0" w:color="0070C0"/>
              <w:left w:val="double" w:sz="4" w:space="0" w:color="0070C0"/>
              <w:bottom w:val="nil"/>
              <w:right w:val="double" w:sz="4" w:space="0" w:color="0070C0"/>
            </w:tcBorders>
            <w:shd w:val="clear" w:color="auto" w:fill="auto"/>
            <w:vAlign w:val="center"/>
          </w:tcPr>
          <w:p w:rsidR="00045BD6" w:rsidRPr="004C5ED5" w:rsidRDefault="00045BD6" w:rsidP="003E79EF">
            <w:pPr>
              <w:widowControl/>
              <w:suppressAutoHyphens w:val="0"/>
              <w:spacing w:line="240" w:lineRule="auto"/>
              <w:contextualSpacing/>
              <w:jc w:val="center"/>
              <w:textAlignment w:val="auto"/>
              <w:rPr>
                <w:kern w:val="2"/>
                <w:sz w:val="28"/>
                <w:szCs w:val="28"/>
                <w:lang w:eastAsia="ru-RU"/>
              </w:rPr>
            </w:pPr>
            <w:r w:rsidRPr="004C5ED5">
              <w:rPr>
                <w:kern w:val="2"/>
                <w:sz w:val="28"/>
                <w:szCs w:val="28"/>
                <w:lang w:eastAsia="ru-RU"/>
              </w:rPr>
              <w:t>0,50</w:t>
            </w:r>
          </w:p>
        </w:tc>
        <w:tc>
          <w:tcPr>
            <w:tcW w:w="685" w:type="dxa"/>
            <w:tcBorders>
              <w:top w:val="double" w:sz="4" w:space="0" w:color="0070C0"/>
              <w:left w:val="double" w:sz="4" w:space="0" w:color="0070C0"/>
              <w:bottom w:val="nil"/>
              <w:right w:val="double" w:sz="4" w:space="0" w:color="0070C0"/>
            </w:tcBorders>
            <w:shd w:val="clear" w:color="auto" w:fill="auto"/>
            <w:vAlign w:val="center"/>
          </w:tcPr>
          <w:p w:rsidR="00045BD6" w:rsidRPr="004C5ED5" w:rsidRDefault="00045BD6" w:rsidP="003E79EF">
            <w:pPr>
              <w:widowControl/>
              <w:suppressAutoHyphens w:val="0"/>
              <w:spacing w:line="240" w:lineRule="auto"/>
              <w:contextualSpacing/>
              <w:jc w:val="center"/>
              <w:textAlignment w:val="auto"/>
              <w:rPr>
                <w:kern w:val="2"/>
                <w:sz w:val="28"/>
                <w:szCs w:val="28"/>
                <w:lang w:eastAsia="ru-RU"/>
              </w:rPr>
            </w:pPr>
            <w:r w:rsidRPr="004C5ED5">
              <w:rPr>
                <w:kern w:val="2"/>
                <w:sz w:val="28"/>
                <w:szCs w:val="28"/>
                <w:lang w:eastAsia="ru-RU"/>
              </w:rPr>
              <w:t>0,82</w:t>
            </w:r>
          </w:p>
        </w:tc>
        <w:tc>
          <w:tcPr>
            <w:tcW w:w="685" w:type="dxa"/>
            <w:tcBorders>
              <w:top w:val="double" w:sz="4" w:space="0" w:color="0070C0"/>
              <w:left w:val="double" w:sz="4" w:space="0" w:color="0070C0"/>
              <w:bottom w:val="nil"/>
              <w:right w:val="double" w:sz="4" w:space="0" w:color="0070C0"/>
            </w:tcBorders>
            <w:vAlign w:val="center"/>
          </w:tcPr>
          <w:p w:rsidR="00045BD6" w:rsidRPr="004C5ED5" w:rsidRDefault="00045BD6" w:rsidP="003E79EF">
            <w:pPr>
              <w:widowControl/>
              <w:suppressAutoHyphens w:val="0"/>
              <w:spacing w:line="240" w:lineRule="auto"/>
              <w:contextualSpacing/>
              <w:jc w:val="center"/>
              <w:textAlignment w:val="auto"/>
              <w:rPr>
                <w:kern w:val="2"/>
                <w:sz w:val="28"/>
                <w:szCs w:val="28"/>
                <w:lang w:eastAsia="ru-RU"/>
              </w:rPr>
            </w:pPr>
            <w:r w:rsidRPr="004C5ED5">
              <w:rPr>
                <w:kern w:val="2"/>
                <w:sz w:val="28"/>
                <w:szCs w:val="28"/>
                <w:lang w:eastAsia="ru-RU"/>
              </w:rPr>
              <w:t>1,5</w:t>
            </w:r>
          </w:p>
        </w:tc>
        <w:tc>
          <w:tcPr>
            <w:tcW w:w="686" w:type="dxa"/>
            <w:tcBorders>
              <w:top w:val="double" w:sz="4" w:space="0" w:color="0070C0"/>
              <w:left w:val="double" w:sz="4" w:space="0" w:color="0070C0"/>
              <w:bottom w:val="nil"/>
              <w:right w:val="nil"/>
            </w:tcBorders>
            <w:vAlign w:val="center"/>
          </w:tcPr>
          <w:p w:rsidR="00045BD6" w:rsidRPr="004C5ED5" w:rsidRDefault="00045BD6" w:rsidP="003E79EF">
            <w:pPr>
              <w:widowControl/>
              <w:suppressAutoHyphens w:val="0"/>
              <w:spacing w:line="240" w:lineRule="auto"/>
              <w:contextualSpacing/>
              <w:jc w:val="center"/>
              <w:textAlignment w:val="auto"/>
              <w:rPr>
                <w:kern w:val="2"/>
                <w:sz w:val="28"/>
                <w:szCs w:val="28"/>
                <w:lang w:eastAsia="ru-RU"/>
              </w:rPr>
            </w:pPr>
            <w:r w:rsidRPr="004C5ED5">
              <w:rPr>
                <w:kern w:val="2"/>
                <w:sz w:val="28"/>
                <w:szCs w:val="28"/>
                <w:lang w:eastAsia="ru-RU"/>
              </w:rPr>
              <w:t>1,69</w:t>
            </w:r>
          </w:p>
        </w:tc>
      </w:tr>
    </w:tbl>
    <w:p w:rsidR="004E105F" w:rsidRPr="00F62DFB" w:rsidRDefault="004E105F" w:rsidP="003E79EF">
      <w:pPr>
        <w:widowControl/>
        <w:suppressAutoHyphens w:val="0"/>
        <w:spacing w:line="240" w:lineRule="auto"/>
        <w:ind w:firstLine="567"/>
        <w:contextualSpacing/>
        <w:textAlignment w:val="auto"/>
        <w:rPr>
          <w:color w:val="FF0000"/>
          <w:kern w:val="2"/>
          <w:sz w:val="28"/>
          <w:szCs w:val="28"/>
          <w:lang w:eastAsia="ru-RU"/>
        </w:rPr>
      </w:pPr>
    </w:p>
    <w:p w:rsidR="009A14C1" w:rsidRPr="009A1AF1" w:rsidRDefault="009A14C1" w:rsidP="003E79EF">
      <w:pPr>
        <w:widowControl/>
        <w:suppressAutoHyphens w:val="0"/>
        <w:spacing w:line="240" w:lineRule="auto"/>
        <w:ind w:firstLine="686"/>
        <w:contextualSpacing/>
        <w:textAlignment w:val="auto"/>
        <w:rPr>
          <w:kern w:val="2"/>
          <w:sz w:val="28"/>
          <w:szCs w:val="28"/>
          <w:lang w:eastAsia="ru-RU"/>
        </w:rPr>
      </w:pPr>
      <w:r w:rsidRPr="009A1AF1">
        <w:rPr>
          <w:kern w:val="2"/>
          <w:sz w:val="28"/>
          <w:szCs w:val="28"/>
          <w:lang w:eastAsia="ru-RU"/>
        </w:rPr>
        <w:t>Територія м. Прилуки розташована у межах Дніпровсько-Донецького артезіанського басейну. У гідрогеологічному відношенні характеризується системою поверхнево-замінних один одним водоносних горизонтів по всьому розрізу осадочних сумішей.</w:t>
      </w:r>
    </w:p>
    <w:p w:rsidR="009A14C1" w:rsidRPr="009A1AF1" w:rsidRDefault="009A14C1" w:rsidP="003E79EF">
      <w:pPr>
        <w:widowControl/>
        <w:suppressAutoHyphens w:val="0"/>
        <w:spacing w:line="240" w:lineRule="auto"/>
        <w:ind w:firstLine="686"/>
        <w:contextualSpacing/>
        <w:textAlignment w:val="auto"/>
        <w:rPr>
          <w:kern w:val="2"/>
          <w:sz w:val="28"/>
          <w:szCs w:val="28"/>
          <w:lang w:eastAsia="ru-RU"/>
        </w:rPr>
      </w:pPr>
      <w:r w:rsidRPr="009A1AF1">
        <w:rPr>
          <w:kern w:val="2"/>
          <w:sz w:val="28"/>
          <w:szCs w:val="28"/>
          <w:lang w:eastAsia="ru-RU"/>
        </w:rPr>
        <w:t xml:space="preserve">Водоносні горизонти верхньої частини розрізу в породах кайнозойського та частково мезозойського віку містять у більшості випадків прісну воду, в нижній частині </w:t>
      </w:r>
      <w:r w:rsidR="00FF2DD6" w:rsidRPr="009A1AF1">
        <w:rPr>
          <w:kern w:val="2"/>
          <w:sz w:val="28"/>
          <w:szCs w:val="28"/>
          <w:lang w:eastAsia="ru-RU"/>
        </w:rPr>
        <w:t>–</w:t>
      </w:r>
      <w:r w:rsidRPr="009A1AF1">
        <w:rPr>
          <w:kern w:val="2"/>
          <w:sz w:val="28"/>
          <w:szCs w:val="28"/>
          <w:lang w:eastAsia="ru-RU"/>
        </w:rPr>
        <w:t xml:space="preserve"> в мезозойських та палеозойських відкладеннях містять мінералізовані води та розсоли.</w:t>
      </w:r>
    </w:p>
    <w:p w:rsidR="009A14C1" w:rsidRPr="006E0613" w:rsidRDefault="009A14C1" w:rsidP="003E79EF">
      <w:pPr>
        <w:widowControl/>
        <w:suppressAutoHyphens w:val="0"/>
        <w:spacing w:line="240" w:lineRule="auto"/>
        <w:ind w:firstLine="686"/>
        <w:contextualSpacing/>
        <w:textAlignment w:val="auto"/>
        <w:rPr>
          <w:kern w:val="2"/>
          <w:sz w:val="28"/>
          <w:szCs w:val="28"/>
          <w:lang w:eastAsia="ru-RU"/>
        </w:rPr>
      </w:pPr>
      <w:r w:rsidRPr="006E0613">
        <w:rPr>
          <w:kern w:val="2"/>
          <w:sz w:val="28"/>
          <w:szCs w:val="28"/>
          <w:lang w:eastAsia="ru-RU"/>
        </w:rPr>
        <w:t xml:space="preserve">На балансі </w:t>
      </w:r>
      <w:r w:rsidR="002E4522" w:rsidRPr="006E0613">
        <w:rPr>
          <w:kern w:val="2"/>
          <w:sz w:val="28"/>
          <w:szCs w:val="28"/>
          <w:lang w:eastAsia="ru-RU"/>
        </w:rPr>
        <w:t xml:space="preserve">комунального </w:t>
      </w:r>
      <w:r w:rsidRPr="006E0613">
        <w:rPr>
          <w:kern w:val="2"/>
          <w:sz w:val="28"/>
          <w:szCs w:val="28"/>
          <w:lang w:eastAsia="ru-RU"/>
        </w:rPr>
        <w:t xml:space="preserve">підприємства </w:t>
      </w:r>
      <w:r w:rsidR="002E4522" w:rsidRPr="006E0613">
        <w:rPr>
          <w:kern w:val="2"/>
          <w:sz w:val="28"/>
          <w:szCs w:val="28"/>
          <w:lang w:eastAsia="ru-RU"/>
        </w:rPr>
        <w:t>«</w:t>
      </w:r>
      <w:proofErr w:type="spellStart"/>
      <w:r w:rsidR="002E4522" w:rsidRPr="006E0613">
        <w:rPr>
          <w:kern w:val="2"/>
          <w:sz w:val="28"/>
          <w:szCs w:val="28"/>
          <w:lang w:eastAsia="ru-RU"/>
        </w:rPr>
        <w:t>Прилукитепловодопостачання</w:t>
      </w:r>
      <w:proofErr w:type="spellEnd"/>
      <w:r w:rsidR="002E4522" w:rsidRPr="006E0613">
        <w:rPr>
          <w:kern w:val="2"/>
          <w:sz w:val="28"/>
          <w:szCs w:val="28"/>
          <w:lang w:eastAsia="ru-RU"/>
        </w:rPr>
        <w:t>»</w:t>
      </w:r>
      <w:r w:rsidRPr="006E0613">
        <w:rPr>
          <w:kern w:val="2"/>
          <w:sz w:val="28"/>
          <w:szCs w:val="28"/>
          <w:lang w:eastAsia="ru-RU"/>
        </w:rPr>
        <w:t xml:space="preserve"> знаходяться 19 свердловин (на сьогоднішній день працює 11 свердловин), 2 ВНС, 3 резервуари чистої води (1000, 500 та 350 куб. м.), 198,274 км </w:t>
      </w:r>
      <w:r w:rsidRPr="006E0613">
        <w:rPr>
          <w:kern w:val="2"/>
          <w:sz w:val="28"/>
          <w:szCs w:val="28"/>
          <w:lang w:eastAsia="ru-RU"/>
        </w:rPr>
        <w:lastRenderedPageBreak/>
        <w:t>водопровідних мереж (1358 колодязів) та 122,707 км каналізаційних мереж (1049 колодязів).</w:t>
      </w:r>
    </w:p>
    <w:p w:rsidR="009A14C1" w:rsidRPr="006E0613" w:rsidRDefault="009A14C1" w:rsidP="003E79EF">
      <w:pPr>
        <w:widowControl/>
        <w:suppressAutoHyphens w:val="0"/>
        <w:spacing w:line="240" w:lineRule="auto"/>
        <w:ind w:firstLine="686"/>
        <w:contextualSpacing/>
        <w:textAlignment w:val="auto"/>
        <w:rPr>
          <w:kern w:val="2"/>
          <w:sz w:val="28"/>
          <w:szCs w:val="28"/>
          <w:lang w:eastAsia="ru-RU"/>
        </w:rPr>
      </w:pPr>
      <w:r w:rsidRPr="006E0613">
        <w:rPr>
          <w:kern w:val="2"/>
          <w:sz w:val="28"/>
          <w:szCs w:val="28"/>
          <w:lang w:eastAsia="ru-RU"/>
        </w:rPr>
        <w:t>Підйом води – 3083,4 тис.</w:t>
      </w:r>
      <w:r w:rsidR="002E4522" w:rsidRPr="006E0613">
        <w:rPr>
          <w:kern w:val="2"/>
          <w:sz w:val="28"/>
          <w:szCs w:val="28"/>
          <w:lang w:eastAsia="ru-RU"/>
        </w:rPr>
        <w:t xml:space="preserve"> </w:t>
      </w:r>
      <w:r w:rsidRPr="006E0613">
        <w:rPr>
          <w:kern w:val="2"/>
          <w:sz w:val="28"/>
          <w:szCs w:val="28"/>
          <w:lang w:eastAsia="ru-RU"/>
        </w:rPr>
        <w:t>куб.</w:t>
      </w:r>
      <w:r w:rsidR="002E4522" w:rsidRPr="006E0613">
        <w:rPr>
          <w:kern w:val="2"/>
          <w:sz w:val="28"/>
          <w:szCs w:val="28"/>
          <w:lang w:eastAsia="ru-RU"/>
        </w:rPr>
        <w:t xml:space="preserve"> </w:t>
      </w:r>
      <w:r w:rsidRPr="006E0613">
        <w:rPr>
          <w:kern w:val="2"/>
          <w:sz w:val="28"/>
          <w:szCs w:val="28"/>
          <w:lang w:eastAsia="ru-RU"/>
        </w:rPr>
        <w:t>м. в рік.</w:t>
      </w:r>
    </w:p>
    <w:p w:rsidR="009A14C1" w:rsidRPr="006E0613" w:rsidRDefault="009A14C1" w:rsidP="003E79EF">
      <w:pPr>
        <w:widowControl/>
        <w:suppressAutoHyphens w:val="0"/>
        <w:spacing w:line="240" w:lineRule="auto"/>
        <w:ind w:firstLine="686"/>
        <w:contextualSpacing/>
        <w:textAlignment w:val="auto"/>
        <w:rPr>
          <w:kern w:val="2"/>
          <w:sz w:val="28"/>
          <w:szCs w:val="28"/>
          <w:lang w:eastAsia="ru-RU"/>
        </w:rPr>
      </w:pPr>
      <w:r w:rsidRPr="006E0613">
        <w:rPr>
          <w:kern w:val="2"/>
          <w:sz w:val="28"/>
          <w:szCs w:val="28"/>
          <w:lang w:eastAsia="ru-RU"/>
        </w:rPr>
        <w:t>Пропуск та очищення стоків – 1451,9 тис.</w:t>
      </w:r>
      <w:r w:rsidR="002E4522" w:rsidRPr="006E0613">
        <w:rPr>
          <w:kern w:val="2"/>
          <w:sz w:val="28"/>
          <w:szCs w:val="28"/>
          <w:lang w:eastAsia="ru-RU"/>
        </w:rPr>
        <w:t xml:space="preserve"> </w:t>
      </w:r>
      <w:r w:rsidRPr="006E0613">
        <w:rPr>
          <w:kern w:val="2"/>
          <w:sz w:val="28"/>
          <w:szCs w:val="28"/>
          <w:lang w:eastAsia="ru-RU"/>
        </w:rPr>
        <w:t>куб.</w:t>
      </w:r>
      <w:r w:rsidR="002E4522" w:rsidRPr="006E0613">
        <w:rPr>
          <w:kern w:val="2"/>
          <w:sz w:val="28"/>
          <w:szCs w:val="28"/>
          <w:lang w:eastAsia="ru-RU"/>
        </w:rPr>
        <w:t xml:space="preserve"> </w:t>
      </w:r>
      <w:r w:rsidRPr="006E0613">
        <w:rPr>
          <w:kern w:val="2"/>
          <w:sz w:val="28"/>
          <w:szCs w:val="28"/>
          <w:lang w:eastAsia="ru-RU"/>
        </w:rPr>
        <w:t>м. в рік. За даними інструментально-лабораторного контролю зворотних вод, Державною екологічною інспекцією у Чернігівській області на скиді з комплексів очисних споруд у 20</w:t>
      </w:r>
      <w:r w:rsidR="006E0613">
        <w:rPr>
          <w:kern w:val="2"/>
          <w:sz w:val="28"/>
          <w:szCs w:val="28"/>
          <w:lang w:eastAsia="ru-RU"/>
        </w:rPr>
        <w:t>20</w:t>
      </w:r>
      <w:r w:rsidRPr="006E0613">
        <w:rPr>
          <w:kern w:val="2"/>
          <w:sz w:val="28"/>
          <w:szCs w:val="28"/>
          <w:lang w:eastAsia="ru-RU"/>
        </w:rPr>
        <w:t xml:space="preserve"> році зафіксовано перевищення встановлених нормативів очисних спорудах, які експлуатуються </w:t>
      </w:r>
      <w:proofErr w:type="spellStart"/>
      <w:r w:rsidRPr="006E0613">
        <w:rPr>
          <w:kern w:val="2"/>
          <w:sz w:val="28"/>
          <w:szCs w:val="28"/>
          <w:lang w:eastAsia="ru-RU"/>
        </w:rPr>
        <w:t>КП</w:t>
      </w:r>
      <w:proofErr w:type="spellEnd"/>
      <w:r w:rsidRPr="006E0613">
        <w:rPr>
          <w:kern w:val="2"/>
          <w:sz w:val="28"/>
          <w:szCs w:val="28"/>
          <w:lang w:eastAsia="ru-RU"/>
        </w:rPr>
        <w:t xml:space="preserve"> «</w:t>
      </w:r>
      <w:proofErr w:type="spellStart"/>
      <w:r w:rsidRPr="006E0613">
        <w:rPr>
          <w:kern w:val="2"/>
          <w:sz w:val="28"/>
          <w:szCs w:val="28"/>
          <w:lang w:eastAsia="ru-RU"/>
        </w:rPr>
        <w:t>Прилукитепловодопостачання</w:t>
      </w:r>
      <w:proofErr w:type="spellEnd"/>
      <w:r w:rsidRPr="006E0613">
        <w:rPr>
          <w:kern w:val="2"/>
          <w:sz w:val="28"/>
          <w:szCs w:val="28"/>
          <w:lang w:eastAsia="ru-RU"/>
        </w:rPr>
        <w:t>». Це пов'язано із морально та фактичним старінням та зношенням обладнання.</w:t>
      </w:r>
    </w:p>
    <w:p w:rsidR="009A14C1" w:rsidRPr="006E0613" w:rsidRDefault="009A14C1" w:rsidP="003E79EF">
      <w:pPr>
        <w:widowControl/>
        <w:suppressAutoHyphens w:val="0"/>
        <w:spacing w:line="240" w:lineRule="auto"/>
        <w:ind w:firstLine="686"/>
        <w:contextualSpacing/>
        <w:textAlignment w:val="auto"/>
        <w:rPr>
          <w:kern w:val="2"/>
          <w:sz w:val="28"/>
          <w:szCs w:val="28"/>
          <w:lang w:eastAsia="ru-RU"/>
        </w:rPr>
      </w:pPr>
      <w:r w:rsidRPr="006E0613">
        <w:rPr>
          <w:kern w:val="2"/>
          <w:sz w:val="28"/>
          <w:szCs w:val="28"/>
          <w:lang w:eastAsia="ru-RU"/>
        </w:rPr>
        <w:t>Абонентами підприємства є :</w:t>
      </w:r>
      <w:r w:rsidR="00FF2DD6" w:rsidRPr="006E0613">
        <w:rPr>
          <w:kern w:val="2"/>
          <w:sz w:val="28"/>
          <w:szCs w:val="28"/>
          <w:lang w:eastAsia="ru-RU"/>
        </w:rPr>
        <w:t xml:space="preserve"> </w:t>
      </w:r>
    </w:p>
    <w:p w:rsidR="009A14C1" w:rsidRPr="006E0613" w:rsidRDefault="009A14C1" w:rsidP="003E79EF">
      <w:pPr>
        <w:widowControl/>
        <w:suppressAutoHyphens w:val="0"/>
        <w:spacing w:line="240" w:lineRule="auto"/>
        <w:contextualSpacing/>
        <w:textAlignment w:val="auto"/>
        <w:rPr>
          <w:kern w:val="2"/>
          <w:sz w:val="28"/>
          <w:szCs w:val="28"/>
          <w:lang w:eastAsia="ru-RU"/>
        </w:rPr>
      </w:pPr>
      <w:proofErr w:type="spellStart"/>
      <w:r w:rsidRPr="006E0613">
        <w:rPr>
          <w:kern w:val="2"/>
          <w:sz w:val="28"/>
          <w:szCs w:val="28"/>
          <w:lang w:eastAsia="ru-RU"/>
        </w:rPr>
        <w:t>-населення</w:t>
      </w:r>
      <w:proofErr w:type="spellEnd"/>
      <w:r w:rsidRPr="006E0613">
        <w:rPr>
          <w:kern w:val="2"/>
          <w:sz w:val="28"/>
          <w:szCs w:val="28"/>
          <w:lang w:eastAsia="ru-RU"/>
        </w:rPr>
        <w:t xml:space="preserve"> — </w:t>
      </w:r>
      <w:r w:rsidR="006E0613" w:rsidRPr="006E0613">
        <w:rPr>
          <w:kern w:val="2"/>
          <w:sz w:val="28"/>
          <w:szCs w:val="28"/>
          <w:lang w:eastAsia="ru-RU"/>
        </w:rPr>
        <w:t>26337</w:t>
      </w:r>
      <w:r w:rsidRPr="006E0613">
        <w:rPr>
          <w:kern w:val="2"/>
          <w:sz w:val="28"/>
          <w:szCs w:val="28"/>
          <w:lang w:eastAsia="ru-RU"/>
        </w:rPr>
        <w:t xml:space="preserve"> абонентів;</w:t>
      </w:r>
    </w:p>
    <w:p w:rsidR="009A14C1" w:rsidRPr="006E0613" w:rsidRDefault="009A14C1" w:rsidP="003E79EF">
      <w:pPr>
        <w:widowControl/>
        <w:suppressAutoHyphens w:val="0"/>
        <w:spacing w:line="240" w:lineRule="auto"/>
        <w:contextualSpacing/>
        <w:textAlignment w:val="auto"/>
        <w:rPr>
          <w:kern w:val="2"/>
          <w:sz w:val="28"/>
          <w:szCs w:val="28"/>
          <w:lang w:eastAsia="ru-RU"/>
        </w:rPr>
      </w:pPr>
      <w:r w:rsidRPr="006E0613">
        <w:rPr>
          <w:kern w:val="2"/>
          <w:sz w:val="28"/>
          <w:szCs w:val="28"/>
          <w:lang w:eastAsia="ru-RU"/>
        </w:rPr>
        <w:t>-57 бюджетних установ та організацій (157 об'єктів);</w:t>
      </w:r>
    </w:p>
    <w:p w:rsidR="009A14C1" w:rsidRPr="006E0613" w:rsidRDefault="009A14C1" w:rsidP="003E79EF">
      <w:pPr>
        <w:widowControl/>
        <w:suppressAutoHyphens w:val="0"/>
        <w:spacing w:line="240" w:lineRule="auto"/>
        <w:contextualSpacing/>
        <w:textAlignment w:val="auto"/>
        <w:rPr>
          <w:kern w:val="2"/>
          <w:sz w:val="28"/>
          <w:szCs w:val="28"/>
          <w:lang w:eastAsia="ru-RU"/>
        </w:rPr>
      </w:pPr>
      <w:r w:rsidRPr="006E0613">
        <w:rPr>
          <w:kern w:val="2"/>
          <w:sz w:val="28"/>
          <w:szCs w:val="28"/>
          <w:lang w:eastAsia="ru-RU"/>
        </w:rPr>
        <w:t>-655 інших установ та організацій (710 об'єктів).</w:t>
      </w:r>
    </w:p>
    <w:p w:rsidR="00045BD6" w:rsidRPr="006E0613" w:rsidRDefault="00045BD6" w:rsidP="003E79EF">
      <w:pPr>
        <w:widowControl/>
        <w:suppressAutoHyphens w:val="0"/>
        <w:spacing w:line="240" w:lineRule="auto"/>
        <w:contextualSpacing/>
        <w:textAlignment w:val="auto"/>
        <w:rPr>
          <w:kern w:val="2"/>
          <w:sz w:val="28"/>
          <w:szCs w:val="28"/>
          <w:lang w:eastAsia="ru-RU"/>
        </w:rPr>
      </w:pPr>
    </w:p>
    <w:p w:rsidR="00305F26" w:rsidRPr="001D3CEA" w:rsidRDefault="002E4522" w:rsidP="003E79EF">
      <w:pPr>
        <w:widowControl/>
        <w:suppressAutoHyphens w:val="0"/>
        <w:spacing w:line="240" w:lineRule="auto"/>
        <w:contextualSpacing/>
        <w:jc w:val="center"/>
        <w:textAlignment w:val="auto"/>
        <w:rPr>
          <w:b/>
          <w:sz w:val="28"/>
          <w:szCs w:val="28"/>
        </w:rPr>
      </w:pPr>
      <w:r w:rsidRPr="001D3CEA">
        <w:rPr>
          <w:b/>
          <w:sz w:val="28"/>
          <w:szCs w:val="28"/>
        </w:rPr>
        <w:t xml:space="preserve">Табл. </w:t>
      </w:r>
      <w:r w:rsidR="00F91C52">
        <w:rPr>
          <w:b/>
          <w:sz w:val="28"/>
          <w:szCs w:val="28"/>
        </w:rPr>
        <w:t>7</w:t>
      </w:r>
      <w:r w:rsidRPr="001D3CEA">
        <w:rPr>
          <w:b/>
          <w:sz w:val="28"/>
          <w:szCs w:val="28"/>
        </w:rPr>
        <w:t xml:space="preserve">. </w:t>
      </w:r>
      <w:r w:rsidR="00FF2DD6" w:rsidRPr="001D3CEA">
        <w:rPr>
          <w:b/>
          <w:sz w:val="28"/>
          <w:szCs w:val="28"/>
        </w:rPr>
        <w:t>Показники водокористувача-забруднювача р.</w:t>
      </w:r>
      <w:r w:rsidR="00B34577">
        <w:rPr>
          <w:b/>
          <w:sz w:val="28"/>
          <w:szCs w:val="28"/>
        </w:rPr>
        <w:t xml:space="preserve"> </w:t>
      </w:r>
      <w:r w:rsidR="00FF2DD6" w:rsidRPr="001D3CEA">
        <w:rPr>
          <w:b/>
          <w:sz w:val="28"/>
          <w:szCs w:val="28"/>
        </w:rPr>
        <w:t xml:space="preserve">Удай </w:t>
      </w:r>
    </w:p>
    <w:p w:rsidR="00F91C52" w:rsidRDefault="00FF2DD6" w:rsidP="003E79EF">
      <w:pPr>
        <w:widowControl/>
        <w:suppressAutoHyphens w:val="0"/>
        <w:spacing w:line="240" w:lineRule="auto"/>
        <w:contextualSpacing/>
        <w:jc w:val="center"/>
        <w:textAlignment w:val="auto"/>
        <w:rPr>
          <w:b/>
          <w:sz w:val="28"/>
          <w:szCs w:val="28"/>
        </w:rPr>
      </w:pPr>
      <w:proofErr w:type="spellStart"/>
      <w:r w:rsidRPr="001D3CEA">
        <w:rPr>
          <w:b/>
          <w:sz w:val="28"/>
          <w:szCs w:val="28"/>
        </w:rPr>
        <w:t>КП</w:t>
      </w:r>
      <w:proofErr w:type="spellEnd"/>
      <w:r w:rsidRPr="001D3CEA">
        <w:rPr>
          <w:b/>
          <w:sz w:val="28"/>
          <w:szCs w:val="28"/>
        </w:rPr>
        <w:t xml:space="preserve"> «</w:t>
      </w:r>
      <w:proofErr w:type="spellStart"/>
      <w:r w:rsidRPr="001D3CEA">
        <w:rPr>
          <w:b/>
          <w:sz w:val="28"/>
          <w:szCs w:val="28"/>
        </w:rPr>
        <w:t>Прилукитепловодопостачання</w:t>
      </w:r>
      <w:proofErr w:type="spellEnd"/>
      <w:r w:rsidRPr="001D3CEA">
        <w:rPr>
          <w:b/>
          <w:sz w:val="28"/>
          <w:szCs w:val="28"/>
        </w:rPr>
        <w:t xml:space="preserve">» Прилуцької міської ради </w:t>
      </w:r>
    </w:p>
    <w:p w:rsidR="00FF2DD6" w:rsidRPr="001D3CEA" w:rsidRDefault="00FF2DD6" w:rsidP="003E79EF">
      <w:pPr>
        <w:widowControl/>
        <w:suppressAutoHyphens w:val="0"/>
        <w:spacing w:line="240" w:lineRule="auto"/>
        <w:contextualSpacing/>
        <w:jc w:val="center"/>
        <w:textAlignment w:val="auto"/>
        <w:rPr>
          <w:i/>
          <w:kern w:val="2"/>
          <w:sz w:val="28"/>
          <w:szCs w:val="28"/>
          <w:lang w:eastAsia="ru-RU"/>
        </w:rPr>
      </w:pPr>
      <w:r w:rsidRPr="001D3CEA">
        <w:rPr>
          <w:b/>
          <w:sz w:val="28"/>
          <w:szCs w:val="28"/>
        </w:rPr>
        <w:t>у 2019</w:t>
      </w:r>
      <w:r w:rsidR="001D3CEA" w:rsidRPr="001D3CEA">
        <w:rPr>
          <w:b/>
          <w:sz w:val="28"/>
          <w:szCs w:val="28"/>
        </w:rPr>
        <w:t>-2020р</w:t>
      </w:r>
      <w:r w:rsidRPr="001D3CEA">
        <w:rPr>
          <w:b/>
          <w:sz w:val="28"/>
          <w:szCs w:val="28"/>
        </w:rPr>
        <w:t>р.</w:t>
      </w:r>
    </w:p>
    <w:p w:rsidR="00FF2DD6" w:rsidRPr="001D3CEA" w:rsidRDefault="00FF2DD6" w:rsidP="003E79EF">
      <w:pPr>
        <w:widowControl/>
        <w:suppressAutoHyphens w:val="0"/>
        <w:spacing w:line="240" w:lineRule="auto"/>
        <w:contextualSpacing/>
        <w:textAlignment w:val="auto"/>
        <w:rPr>
          <w:kern w:val="2"/>
          <w:sz w:val="28"/>
          <w:szCs w:val="28"/>
          <w:lang w:eastAsia="ru-RU"/>
        </w:rPr>
      </w:pPr>
    </w:p>
    <w:tbl>
      <w:tblPr>
        <w:tblW w:w="9782" w:type="dxa"/>
        <w:tblInd w:w="5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CellMar>
          <w:top w:w="55" w:type="dxa"/>
          <w:left w:w="55" w:type="dxa"/>
          <w:bottom w:w="55" w:type="dxa"/>
          <w:right w:w="55" w:type="dxa"/>
        </w:tblCellMar>
        <w:tblLook w:val="0000"/>
      </w:tblPr>
      <w:tblGrid>
        <w:gridCol w:w="6946"/>
        <w:gridCol w:w="1418"/>
        <w:gridCol w:w="1418"/>
      </w:tblGrid>
      <w:tr w:rsidR="00E54BD3" w:rsidRPr="001D3CEA" w:rsidTr="00F91C52">
        <w:trPr>
          <w:trHeight w:val="467"/>
        </w:trPr>
        <w:tc>
          <w:tcPr>
            <w:tcW w:w="6946" w:type="dxa"/>
            <w:tcBorders>
              <w:bottom w:val="double" w:sz="4" w:space="0" w:color="0070C0"/>
              <w:right w:val="double" w:sz="4" w:space="0" w:color="0070C0"/>
            </w:tcBorders>
            <w:shd w:val="clear" w:color="auto" w:fill="CCECFF"/>
          </w:tcPr>
          <w:p w:rsidR="00E54BD3" w:rsidRPr="001D3CEA" w:rsidRDefault="00E54BD3" w:rsidP="003E79EF">
            <w:pPr>
              <w:pStyle w:val="ac"/>
              <w:spacing w:line="240" w:lineRule="auto"/>
              <w:ind w:left="87"/>
              <w:jc w:val="left"/>
              <w:rPr>
                <w:rFonts w:ascii="Times New Roman" w:hAnsi="Times New Roman" w:cs="Times New Roman"/>
                <w:sz w:val="28"/>
                <w:szCs w:val="28"/>
              </w:rPr>
            </w:pPr>
          </w:p>
        </w:tc>
        <w:tc>
          <w:tcPr>
            <w:tcW w:w="1418" w:type="dxa"/>
            <w:tcBorders>
              <w:left w:val="double" w:sz="4" w:space="0" w:color="0070C0"/>
              <w:bottom w:val="double" w:sz="4" w:space="0" w:color="0070C0"/>
              <w:right w:val="double" w:sz="4" w:space="0" w:color="0070C0"/>
            </w:tcBorders>
            <w:shd w:val="clear" w:color="auto" w:fill="auto"/>
            <w:vAlign w:val="center"/>
          </w:tcPr>
          <w:p w:rsidR="00E54BD3" w:rsidRPr="001D3CEA" w:rsidRDefault="00E54BD3" w:rsidP="001D3CEA">
            <w:pPr>
              <w:pStyle w:val="ac"/>
              <w:spacing w:line="240" w:lineRule="auto"/>
              <w:rPr>
                <w:rFonts w:ascii="Times New Roman" w:hAnsi="Times New Roman" w:cs="Times New Roman"/>
                <w:sz w:val="28"/>
                <w:szCs w:val="28"/>
              </w:rPr>
            </w:pPr>
            <w:r w:rsidRPr="001D3CEA">
              <w:rPr>
                <w:rFonts w:ascii="Times New Roman" w:hAnsi="Times New Roman" w:cs="Times New Roman"/>
                <w:sz w:val="28"/>
                <w:szCs w:val="28"/>
              </w:rPr>
              <w:t>2019</w:t>
            </w:r>
          </w:p>
        </w:tc>
        <w:tc>
          <w:tcPr>
            <w:tcW w:w="1418" w:type="dxa"/>
            <w:tcBorders>
              <w:left w:val="double" w:sz="4" w:space="0" w:color="0070C0"/>
              <w:bottom w:val="double" w:sz="4" w:space="0" w:color="0070C0"/>
            </w:tcBorders>
            <w:vAlign w:val="center"/>
          </w:tcPr>
          <w:p w:rsidR="00E54BD3" w:rsidRPr="001D3CEA" w:rsidRDefault="00E54BD3" w:rsidP="001D3CEA">
            <w:pPr>
              <w:pStyle w:val="ac"/>
              <w:spacing w:line="240" w:lineRule="auto"/>
              <w:rPr>
                <w:rFonts w:ascii="Times New Roman" w:hAnsi="Times New Roman" w:cs="Times New Roman"/>
                <w:sz w:val="28"/>
                <w:szCs w:val="28"/>
              </w:rPr>
            </w:pPr>
            <w:r w:rsidRPr="001D3CEA">
              <w:rPr>
                <w:rFonts w:ascii="Times New Roman" w:hAnsi="Times New Roman" w:cs="Times New Roman"/>
                <w:sz w:val="28"/>
                <w:szCs w:val="28"/>
              </w:rPr>
              <w:t>2020</w:t>
            </w:r>
          </w:p>
        </w:tc>
      </w:tr>
      <w:tr w:rsidR="00E54BD3" w:rsidRPr="001D3CEA" w:rsidTr="00F91C52">
        <w:tc>
          <w:tcPr>
            <w:tcW w:w="6946" w:type="dxa"/>
            <w:tcBorders>
              <w:top w:val="double" w:sz="4" w:space="0" w:color="0070C0"/>
              <w:bottom w:val="double" w:sz="4" w:space="0" w:color="0070C0"/>
              <w:right w:val="double" w:sz="4" w:space="0" w:color="0070C0"/>
            </w:tcBorders>
            <w:shd w:val="clear" w:color="auto" w:fill="CCECFF"/>
          </w:tcPr>
          <w:p w:rsidR="00E54BD3" w:rsidRPr="001D3CEA" w:rsidRDefault="00E54BD3" w:rsidP="003E79EF">
            <w:pPr>
              <w:pStyle w:val="ac"/>
              <w:spacing w:line="240" w:lineRule="auto"/>
              <w:ind w:left="87"/>
              <w:jc w:val="left"/>
              <w:rPr>
                <w:rFonts w:ascii="Times New Roman" w:hAnsi="Times New Roman" w:cs="Times New Roman"/>
                <w:sz w:val="28"/>
                <w:szCs w:val="28"/>
              </w:rPr>
            </w:pPr>
            <w:r w:rsidRPr="001D3CEA">
              <w:rPr>
                <w:rFonts w:ascii="Times New Roman" w:hAnsi="Times New Roman" w:cs="Times New Roman"/>
                <w:sz w:val="28"/>
                <w:szCs w:val="28"/>
              </w:rPr>
              <w:t>Наявність, потужність (м</w:t>
            </w:r>
            <w:r w:rsidRPr="001D3CEA">
              <w:rPr>
                <w:rFonts w:ascii="Times New Roman" w:hAnsi="Times New Roman" w:cs="Times New Roman"/>
                <w:sz w:val="28"/>
                <w:szCs w:val="28"/>
                <w:vertAlign w:val="superscript"/>
              </w:rPr>
              <w:t>3</w:t>
            </w:r>
            <w:r w:rsidRPr="001D3CEA">
              <w:rPr>
                <w:rFonts w:ascii="Times New Roman" w:hAnsi="Times New Roman" w:cs="Times New Roman"/>
                <w:sz w:val="28"/>
                <w:szCs w:val="28"/>
              </w:rPr>
              <w:t>/добу), ефективність використання (використання потужності)</w:t>
            </w:r>
          </w:p>
        </w:tc>
        <w:tc>
          <w:tcPr>
            <w:tcW w:w="1418" w:type="dxa"/>
            <w:tcBorders>
              <w:top w:val="double" w:sz="4" w:space="0" w:color="0070C0"/>
              <w:left w:val="double" w:sz="4" w:space="0" w:color="0070C0"/>
              <w:bottom w:val="double" w:sz="4" w:space="0" w:color="0070C0"/>
              <w:right w:val="double" w:sz="4" w:space="0" w:color="0070C0"/>
            </w:tcBorders>
            <w:shd w:val="clear" w:color="auto" w:fill="auto"/>
            <w:vAlign w:val="center"/>
          </w:tcPr>
          <w:p w:rsidR="00E54BD3" w:rsidRPr="001D3CEA" w:rsidRDefault="00E54BD3" w:rsidP="001D3CEA">
            <w:pPr>
              <w:pStyle w:val="ac"/>
              <w:spacing w:line="240" w:lineRule="auto"/>
              <w:rPr>
                <w:rFonts w:ascii="Times New Roman" w:hAnsi="Times New Roman" w:cs="Times New Roman"/>
                <w:sz w:val="28"/>
                <w:szCs w:val="28"/>
              </w:rPr>
            </w:pPr>
            <w:r w:rsidRPr="001D3CEA">
              <w:rPr>
                <w:rFonts w:ascii="Times New Roman" w:hAnsi="Times New Roman" w:cs="Times New Roman"/>
                <w:sz w:val="28"/>
                <w:szCs w:val="28"/>
              </w:rPr>
              <w:t>15000</w:t>
            </w:r>
          </w:p>
        </w:tc>
        <w:tc>
          <w:tcPr>
            <w:tcW w:w="1418" w:type="dxa"/>
            <w:tcBorders>
              <w:top w:val="double" w:sz="4" w:space="0" w:color="0070C0"/>
              <w:left w:val="double" w:sz="4" w:space="0" w:color="0070C0"/>
              <w:bottom w:val="double" w:sz="4" w:space="0" w:color="0070C0"/>
            </w:tcBorders>
            <w:vAlign w:val="center"/>
          </w:tcPr>
          <w:p w:rsidR="00E54BD3" w:rsidRPr="001D3CEA" w:rsidRDefault="001D3CEA" w:rsidP="001D3CEA">
            <w:pPr>
              <w:pStyle w:val="ac"/>
              <w:spacing w:line="240" w:lineRule="auto"/>
              <w:rPr>
                <w:rFonts w:ascii="Times New Roman" w:hAnsi="Times New Roman" w:cs="Times New Roman"/>
                <w:sz w:val="28"/>
                <w:szCs w:val="28"/>
              </w:rPr>
            </w:pPr>
            <w:r w:rsidRPr="001D3CEA">
              <w:rPr>
                <w:rFonts w:ascii="Times New Roman" w:hAnsi="Times New Roman" w:cs="Times New Roman"/>
                <w:sz w:val="28"/>
                <w:szCs w:val="28"/>
              </w:rPr>
              <w:t>15000</w:t>
            </w:r>
          </w:p>
        </w:tc>
      </w:tr>
      <w:tr w:rsidR="00E54BD3" w:rsidRPr="001D3CEA" w:rsidTr="00F91C52">
        <w:tc>
          <w:tcPr>
            <w:tcW w:w="6946" w:type="dxa"/>
            <w:tcBorders>
              <w:top w:val="double" w:sz="4" w:space="0" w:color="0070C0"/>
              <w:bottom w:val="double" w:sz="4" w:space="0" w:color="0070C0"/>
              <w:right w:val="double" w:sz="4" w:space="0" w:color="0070C0"/>
            </w:tcBorders>
            <w:shd w:val="clear" w:color="auto" w:fill="CCECFF"/>
          </w:tcPr>
          <w:p w:rsidR="00E54BD3" w:rsidRPr="001D3CEA" w:rsidRDefault="001D3CEA" w:rsidP="003E79EF">
            <w:pPr>
              <w:autoSpaceDE w:val="0"/>
              <w:autoSpaceDN w:val="0"/>
              <w:spacing w:line="240" w:lineRule="auto"/>
              <w:ind w:left="87"/>
              <w:rPr>
                <w:sz w:val="28"/>
                <w:szCs w:val="28"/>
              </w:rPr>
            </w:pPr>
            <w:r w:rsidRPr="001D3CEA">
              <w:rPr>
                <w:sz w:val="28"/>
                <w:szCs w:val="28"/>
              </w:rPr>
              <w:t>О</w:t>
            </w:r>
            <w:r w:rsidR="00E54BD3" w:rsidRPr="001D3CEA">
              <w:rPr>
                <w:sz w:val="28"/>
                <w:szCs w:val="28"/>
              </w:rPr>
              <w:t>б'єм скидання зворотних вод, тис. м³</w:t>
            </w:r>
          </w:p>
        </w:tc>
        <w:tc>
          <w:tcPr>
            <w:tcW w:w="1418" w:type="dxa"/>
            <w:tcBorders>
              <w:top w:val="double" w:sz="4" w:space="0" w:color="0070C0"/>
              <w:left w:val="double" w:sz="4" w:space="0" w:color="0070C0"/>
              <w:bottom w:val="double" w:sz="4" w:space="0" w:color="0070C0"/>
              <w:right w:val="double" w:sz="4" w:space="0" w:color="0070C0"/>
            </w:tcBorders>
            <w:shd w:val="clear" w:color="auto" w:fill="auto"/>
            <w:vAlign w:val="center"/>
          </w:tcPr>
          <w:p w:rsidR="00E54BD3" w:rsidRPr="001D3CEA" w:rsidRDefault="00E54BD3" w:rsidP="001D3CEA">
            <w:pPr>
              <w:pStyle w:val="ac"/>
              <w:snapToGrid w:val="0"/>
              <w:spacing w:line="240" w:lineRule="auto"/>
              <w:rPr>
                <w:rFonts w:ascii="Times New Roman" w:hAnsi="Times New Roman" w:cs="Times New Roman"/>
                <w:sz w:val="28"/>
                <w:szCs w:val="28"/>
              </w:rPr>
            </w:pPr>
            <w:r w:rsidRPr="001D3CEA">
              <w:rPr>
                <w:rFonts w:ascii="Times New Roman" w:hAnsi="Times New Roman" w:cs="Times New Roman"/>
                <w:sz w:val="28"/>
                <w:szCs w:val="28"/>
              </w:rPr>
              <w:t>1311,0</w:t>
            </w:r>
          </w:p>
        </w:tc>
        <w:tc>
          <w:tcPr>
            <w:tcW w:w="1418" w:type="dxa"/>
            <w:tcBorders>
              <w:top w:val="double" w:sz="4" w:space="0" w:color="0070C0"/>
              <w:left w:val="double" w:sz="4" w:space="0" w:color="0070C0"/>
              <w:bottom w:val="double" w:sz="4" w:space="0" w:color="0070C0"/>
            </w:tcBorders>
            <w:vAlign w:val="center"/>
          </w:tcPr>
          <w:p w:rsidR="00E54BD3" w:rsidRPr="001D3CEA" w:rsidRDefault="00E54BD3" w:rsidP="001D3CEA">
            <w:pPr>
              <w:pStyle w:val="ac"/>
              <w:snapToGrid w:val="0"/>
              <w:spacing w:line="240" w:lineRule="auto"/>
              <w:rPr>
                <w:rFonts w:ascii="Times New Roman" w:hAnsi="Times New Roman" w:cs="Times New Roman"/>
                <w:sz w:val="28"/>
                <w:szCs w:val="28"/>
              </w:rPr>
            </w:pPr>
            <w:r w:rsidRPr="001D3CEA">
              <w:rPr>
                <w:rFonts w:ascii="Times New Roman" w:hAnsi="Times New Roman" w:cs="Times New Roman"/>
                <w:sz w:val="28"/>
                <w:szCs w:val="28"/>
              </w:rPr>
              <w:t>1306,1</w:t>
            </w:r>
          </w:p>
        </w:tc>
      </w:tr>
      <w:tr w:rsidR="00E54BD3" w:rsidRPr="001D3CEA" w:rsidTr="00F91C52">
        <w:tc>
          <w:tcPr>
            <w:tcW w:w="6946" w:type="dxa"/>
            <w:tcBorders>
              <w:top w:val="double" w:sz="4" w:space="0" w:color="0070C0"/>
              <w:bottom w:val="double" w:sz="4" w:space="0" w:color="0070C0"/>
              <w:right w:val="double" w:sz="4" w:space="0" w:color="0070C0"/>
            </w:tcBorders>
            <w:shd w:val="clear" w:color="auto" w:fill="CCECFF"/>
          </w:tcPr>
          <w:p w:rsidR="00E54BD3" w:rsidRPr="001D3CEA" w:rsidRDefault="00E54BD3" w:rsidP="003E79EF">
            <w:pPr>
              <w:spacing w:line="240" w:lineRule="auto"/>
              <w:ind w:left="87"/>
              <w:rPr>
                <w:sz w:val="28"/>
                <w:szCs w:val="28"/>
              </w:rPr>
            </w:pPr>
            <w:r w:rsidRPr="001D3CEA">
              <w:rPr>
                <w:sz w:val="28"/>
                <w:szCs w:val="28"/>
              </w:rPr>
              <w:t>у тому числі об’єм скидання забруднених (без очищення) та недостатньо очищених зворотних вод, тис. м</w:t>
            </w:r>
            <w:r w:rsidRPr="001D3CEA">
              <w:rPr>
                <w:sz w:val="28"/>
                <w:szCs w:val="28"/>
                <w:vertAlign w:val="superscript"/>
              </w:rPr>
              <w:t>3</w:t>
            </w:r>
          </w:p>
        </w:tc>
        <w:tc>
          <w:tcPr>
            <w:tcW w:w="1418" w:type="dxa"/>
            <w:tcBorders>
              <w:top w:val="double" w:sz="4" w:space="0" w:color="0070C0"/>
              <w:left w:val="double" w:sz="4" w:space="0" w:color="0070C0"/>
              <w:bottom w:val="double" w:sz="4" w:space="0" w:color="0070C0"/>
              <w:right w:val="double" w:sz="4" w:space="0" w:color="0070C0"/>
            </w:tcBorders>
            <w:shd w:val="clear" w:color="auto" w:fill="auto"/>
            <w:vAlign w:val="center"/>
          </w:tcPr>
          <w:p w:rsidR="00E54BD3" w:rsidRPr="001D3CEA" w:rsidRDefault="00E54BD3" w:rsidP="001D3CEA">
            <w:pPr>
              <w:pStyle w:val="ac"/>
              <w:snapToGrid w:val="0"/>
              <w:spacing w:line="240" w:lineRule="auto"/>
              <w:rPr>
                <w:rFonts w:ascii="Times New Roman" w:hAnsi="Times New Roman" w:cs="Times New Roman"/>
                <w:sz w:val="28"/>
                <w:szCs w:val="28"/>
              </w:rPr>
            </w:pPr>
            <w:r w:rsidRPr="001D3CEA">
              <w:rPr>
                <w:rFonts w:ascii="Times New Roman" w:hAnsi="Times New Roman" w:cs="Times New Roman"/>
                <w:sz w:val="28"/>
                <w:szCs w:val="28"/>
              </w:rPr>
              <w:t>337,9</w:t>
            </w:r>
          </w:p>
        </w:tc>
        <w:tc>
          <w:tcPr>
            <w:tcW w:w="1418" w:type="dxa"/>
            <w:tcBorders>
              <w:top w:val="double" w:sz="4" w:space="0" w:color="0070C0"/>
              <w:left w:val="double" w:sz="4" w:space="0" w:color="0070C0"/>
              <w:bottom w:val="double" w:sz="4" w:space="0" w:color="0070C0"/>
            </w:tcBorders>
            <w:vAlign w:val="center"/>
          </w:tcPr>
          <w:p w:rsidR="00E54BD3" w:rsidRPr="001D3CEA" w:rsidRDefault="00E54BD3" w:rsidP="001D3CEA">
            <w:pPr>
              <w:pStyle w:val="ac"/>
              <w:snapToGrid w:val="0"/>
              <w:spacing w:line="240" w:lineRule="auto"/>
              <w:rPr>
                <w:rFonts w:ascii="Times New Roman" w:hAnsi="Times New Roman" w:cs="Times New Roman"/>
                <w:sz w:val="28"/>
                <w:szCs w:val="28"/>
              </w:rPr>
            </w:pPr>
            <w:r w:rsidRPr="001D3CEA">
              <w:rPr>
                <w:rFonts w:ascii="Times New Roman" w:hAnsi="Times New Roman" w:cs="Times New Roman"/>
                <w:sz w:val="28"/>
                <w:szCs w:val="28"/>
              </w:rPr>
              <w:t>1306,1</w:t>
            </w:r>
          </w:p>
        </w:tc>
      </w:tr>
      <w:tr w:rsidR="00E54BD3" w:rsidRPr="001D3CEA" w:rsidTr="00F91C52">
        <w:tc>
          <w:tcPr>
            <w:tcW w:w="6946" w:type="dxa"/>
            <w:tcBorders>
              <w:top w:val="double" w:sz="4" w:space="0" w:color="0070C0"/>
              <w:bottom w:val="nil"/>
              <w:right w:val="double" w:sz="4" w:space="0" w:color="0070C0"/>
            </w:tcBorders>
            <w:shd w:val="clear" w:color="auto" w:fill="CCECFF"/>
          </w:tcPr>
          <w:p w:rsidR="00E54BD3" w:rsidRPr="001D3CEA" w:rsidRDefault="001D3CEA" w:rsidP="003E79EF">
            <w:pPr>
              <w:pStyle w:val="ab"/>
              <w:spacing w:line="240" w:lineRule="auto"/>
              <w:ind w:left="87"/>
              <w:rPr>
                <w:sz w:val="28"/>
                <w:szCs w:val="28"/>
              </w:rPr>
            </w:pPr>
            <w:r w:rsidRPr="001D3CEA">
              <w:rPr>
                <w:sz w:val="28"/>
                <w:szCs w:val="28"/>
              </w:rPr>
              <w:t>К</w:t>
            </w:r>
            <w:r w:rsidR="00E54BD3" w:rsidRPr="001D3CEA">
              <w:rPr>
                <w:sz w:val="28"/>
                <w:szCs w:val="28"/>
              </w:rPr>
              <w:t>ількість забруднюючих речовин, що скидаються разом із зворотними водами, т</w:t>
            </w:r>
          </w:p>
        </w:tc>
        <w:tc>
          <w:tcPr>
            <w:tcW w:w="1418" w:type="dxa"/>
            <w:tcBorders>
              <w:top w:val="double" w:sz="4" w:space="0" w:color="0070C0"/>
              <w:left w:val="double" w:sz="4" w:space="0" w:color="0070C0"/>
              <w:bottom w:val="nil"/>
              <w:right w:val="double" w:sz="4" w:space="0" w:color="0070C0"/>
            </w:tcBorders>
            <w:shd w:val="clear" w:color="auto" w:fill="auto"/>
            <w:vAlign w:val="center"/>
          </w:tcPr>
          <w:p w:rsidR="00E54BD3" w:rsidRPr="001D3CEA" w:rsidRDefault="00E54BD3" w:rsidP="001D3CEA">
            <w:pPr>
              <w:pStyle w:val="ac"/>
              <w:snapToGrid w:val="0"/>
              <w:spacing w:line="240" w:lineRule="auto"/>
              <w:rPr>
                <w:rFonts w:ascii="Times New Roman" w:hAnsi="Times New Roman" w:cs="Times New Roman"/>
                <w:sz w:val="28"/>
                <w:szCs w:val="28"/>
              </w:rPr>
            </w:pPr>
            <w:r w:rsidRPr="001D3CEA">
              <w:rPr>
                <w:rFonts w:ascii="Times New Roman" w:hAnsi="Times New Roman" w:cs="Times New Roman"/>
                <w:sz w:val="28"/>
                <w:szCs w:val="28"/>
              </w:rPr>
              <w:t>2041,0</w:t>
            </w:r>
          </w:p>
        </w:tc>
        <w:tc>
          <w:tcPr>
            <w:tcW w:w="1418" w:type="dxa"/>
            <w:tcBorders>
              <w:top w:val="double" w:sz="4" w:space="0" w:color="0070C0"/>
              <w:left w:val="double" w:sz="4" w:space="0" w:color="0070C0"/>
              <w:bottom w:val="nil"/>
            </w:tcBorders>
            <w:vAlign w:val="center"/>
          </w:tcPr>
          <w:p w:rsidR="00E54BD3" w:rsidRPr="001D3CEA" w:rsidRDefault="00E54BD3" w:rsidP="001D3CEA">
            <w:pPr>
              <w:pStyle w:val="ac"/>
              <w:snapToGrid w:val="0"/>
              <w:spacing w:line="240" w:lineRule="auto"/>
              <w:rPr>
                <w:rFonts w:ascii="Times New Roman" w:hAnsi="Times New Roman" w:cs="Times New Roman"/>
                <w:sz w:val="28"/>
                <w:szCs w:val="28"/>
              </w:rPr>
            </w:pPr>
            <w:r w:rsidRPr="001D3CEA">
              <w:rPr>
                <w:rFonts w:ascii="Times New Roman" w:hAnsi="Times New Roman" w:cs="Times New Roman"/>
                <w:sz w:val="28"/>
                <w:szCs w:val="28"/>
              </w:rPr>
              <w:t>2042,3</w:t>
            </w:r>
          </w:p>
        </w:tc>
      </w:tr>
    </w:tbl>
    <w:p w:rsidR="00E54BD3" w:rsidRPr="001D3CEA" w:rsidRDefault="00E54BD3" w:rsidP="008B2ECE">
      <w:pPr>
        <w:widowControl/>
        <w:suppressAutoHyphens w:val="0"/>
        <w:spacing w:line="240" w:lineRule="auto"/>
        <w:ind w:firstLine="686"/>
        <w:contextualSpacing/>
        <w:textAlignment w:val="auto"/>
        <w:outlineLvl w:val="0"/>
        <w:rPr>
          <w:b/>
          <w:bCs/>
          <w:i/>
          <w:iCs/>
          <w:kern w:val="2"/>
          <w:sz w:val="28"/>
          <w:szCs w:val="28"/>
          <w:lang w:eastAsia="ru-RU"/>
        </w:rPr>
      </w:pPr>
      <w:bookmarkStart w:id="19" w:name="_Toc52807585"/>
    </w:p>
    <w:p w:rsidR="00F91C52" w:rsidRPr="00E40185" w:rsidRDefault="00F91C52" w:rsidP="00F91C52">
      <w:pPr>
        <w:ind w:firstLine="567"/>
        <w:rPr>
          <w:sz w:val="28"/>
          <w:szCs w:val="28"/>
        </w:rPr>
      </w:pPr>
      <w:r w:rsidRPr="00E40185">
        <w:rPr>
          <w:sz w:val="28"/>
          <w:szCs w:val="28"/>
        </w:rPr>
        <w:t>Комунальним підприємством «</w:t>
      </w:r>
      <w:proofErr w:type="spellStart"/>
      <w:r w:rsidRPr="00E40185">
        <w:rPr>
          <w:sz w:val="28"/>
          <w:szCs w:val="28"/>
        </w:rPr>
        <w:t>Прилукитепловодопостачання</w:t>
      </w:r>
      <w:proofErr w:type="spellEnd"/>
      <w:r w:rsidRPr="00E40185">
        <w:rPr>
          <w:sz w:val="28"/>
          <w:szCs w:val="28"/>
        </w:rPr>
        <w:t xml:space="preserve">» проведено гідрохімічні дослідження </w:t>
      </w:r>
      <w:proofErr w:type="spellStart"/>
      <w:r w:rsidRPr="00E40185">
        <w:rPr>
          <w:sz w:val="28"/>
          <w:szCs w:val="28"/>
        </w:rPr>
        <w:t>р.Удай</w:t>
      </w:r>
      <w:proofErr w:type="spellEnd"/>
      <w:r w:rsidRPr="00E40185">
        <w:rPr>
          <w:sz w:val="28"/>
          <w:szCs w:val="28"/>
        </w:rPr>
        <w:t xml:space="preserve"> вище та нижче скиду з очисних споруд підприємства в м. Прилуки. Вміст розчиненого кисню становив 4,46 – 5,65 мгО</w:t>
      </w:r>
      <w:r w:rsidRPr="00E40185">
        <w:rPr>
          <w:sz w:val="28"/>
          <w:szCs w:val="28"/>
          <w:vertAlign w:val="subscript"/>
        </w:rPr>
        <w:t>2</w:t>
      </w:r>
      <w:r w:rsidRPr="00E40185">
        <w:rPr>
          <w:sz w:val="28"/>
          <w:szCs w:val="28"/>
        </w:rPr>
        <w:t>/</w:t>
      </w:r>
      <w:proofErr w:type="spellStart"/>
      <w:r w:rsidRPr="00E40185">
        <w:rPr>
          <w:sz w:val="28"/>
          <w:szCs w:val="28"/>
        </w:rPr>
        <w:t>дм³</w:t>
      </w:r>
      <w:proofErr w:type="spellEnd"/>
      <w:r w:rsidRPr="00E40185">
        <w:rPr>
          <w:sz w:val="28"/>
          <w:szCs w:val="28"/>
        </w:rPr>
        <w:t>.</w:t>
      </w:r>
      <w:r w:rsidRPr="00E40185">
        <w:rPr>
          <w:color w:val="FF0000"/>
          <w:sz w:val="28"/>
          <w:szCs w:val="28"/>
        </w:rPr>
        <w:t xml:space="preserve"> </w:t>
      </w:r>
      <w:r w:rsidRPr="00E40185">
        <w:rPr>
          <w:sz w:val="28"/>
          <w:szCs w:val="28"/>
        </w:rPr>
        <w:t>В обох створах зафіксовано перевищення вмісту заліза загального 2,1 – 2,9 ГДК та фосфатів 1,32 – 1,67 ГДК.</w:t>
      </w:r>
      <w:r w:rsidRPr="00E40185">
        <w:rPr>
          <w:color w:val="FF0000"/>
          <w:sz w:val="28"/>
          <w:szCs w:val="28"/>
        </w:rPr>
        <w:t xml:space="preserve"> </w:t>
      </w:r>
      <w:r w:rsidRPr="00E40185">
        <w:rPr>
          <w:sz w:val="28"/>
          <w:szCs w:val="28"/>
        </w:rPr>
        <w:t>Вміст інших забруднювальних речовин, що визначались, не перевищував значення гранично допустимих концентрацій для водойм рибогосподарського призначення.</w:t>
      </w:r>
    </w:p>
    <w:p w:rsidR="00F91C52" w:rsidRPr="00BD1C69" w:rsidRDefault="00F91C52" w:rsidP="00F91C52">
      <w:pPr>
        <w:ind w:firstLine="567"/>
        <w:rPr>
          <w:sz w:val="28"/>
          <w:szCs w:val="28"/>
        </w:rPr>
      </w:pPr>
      <w:r w:rsidRPr="00E40185">
        <w:rPr>
          <w:sz w:val="28"/>
          <w:szCs w:val="28"/>
        </w:rPr>
        <w:t>За дослідженнями лабораторії спостережень за забрудненням поверхневих вод Центральної геофізичної обсерваторії ім. Бориса Срезневського у створах вище та нижче м. Прилуки вміст розчиненого кисню становив 3,36 – 9,60 мгО</w:t>
      </w:r>
      <w:r w:rsidRPr="00E40185">
        <w:rPr>
          <w:sz w:val="28"/>
          <w:szCs w:val="28"/>
          <w:vertAlign w:val="subscript"/>
        </w:rPr>
        <w:t>2</w:t>
      </w:r>
      <w:r w:rsidRPr="00E40185">
        <w:rPr>
          <w:sz w:val="28"/>
          <w:szCs w:val="28"/>
        </w:rPr>
        <w:t>/</w:t>
      </w:r>
      <w:proofErr w:type="spellStart"/>
      <w:r w:rsidRPr="00E40185">
        <w:rPr>
          <w:sz w:val="28"/>
          <w:szCs w:val="28"/>
        </w:rPr>
        <w:t>дм³</w:t>
      </w:r>
      <w:proofErr w:type="spellEnd"/>
      <w:r w:rsidRPr="00E40185">
        <w:rPr>
          <w:sz w:val="28"/>
          <w:szCs w:val="28"/>
        </w:rPr>
        <w:t>. В обох створах зафіксовано перевищення вмісту БСК</w:t>
      </w:r>
      <w:r w:rsidRPr="00E40185">
        <w:rPr>
          <w:sz w:val="28"/>
          <w:szCs w:val="28"/>
          <w:vertAlign w:val="subscript"/>
        </w:rPr>
        <w:t xml:space="preserve">5 </w:t>
      </w:r>
      <w:r w:rsidRPr="00E40185">
        <w:rPr>
          <w:sz w:val="28"/>
          <w:szCs w:val="28"/>
        </w:rPr>
        <w:t xml:space="preserve"> на рівні 1,62 – 1,92 ГДК та ХСК на рівні 1,19 – 1,22 ГДК. Решта забруднювальних речовин, що визначались, не перевищувала ГДК, які встановлені для водойм рибогосподарського призначення.</w:t>
      </w:r>
    </w:p>
    <w:p w:rsidR="009A14C1" w:rsidRPr="0092793E" w:rsidRDefault="00296FF6" w:rsidP="008B2ECE">
      <w:pPr>
        <w:widowControl/>
        <w:suppressAutoHyphens w:val="0"/>
        <w:spacing w:line="240" w:lineRule="auto"/>
        <w:ind w:firstLine="686"/>
        <w:contextualSpacing/>
        <w:textAlignment w:val="auto"/>
        <w:outlineLvl w:val="0"/>
        <w:rPr>
          <w:b/>
          <w:bCs/>
          <w:i/>
          <w:iCs/>
          <w:kern w:val="2"/>
          <w:sz w:val="28"/>
          <w:szCs w:val="28"/>
          <w:lang w:eastAsia="ru-RU"/>
        </w:rPr>
      </w:pPr>
      <w:bookmarkStart w:id="20" w:name="_Toc90470148"/>
      <w:r w:rsidRPr="0092793E">
        <w:rPr>
          <w:b/>
          <w:bCs/>
          <w:i/>
          <w:iCs/>
          <w:kern w:val="2"/>
          <w:sz w:val="28"/>
          <w:szCs w:val="28"/>
          <w:lang w:eastAsia="ru-RU"/>
        </w:rPr>
        <w:lastRenderedPageBreak/>
        <w:t>Стан ґрунтів</w:t>
      </w:r>
      <w:bookmarkEnd w:id="19"/>
      <w:bookmarkEnd w:id="20"/>
      <w:r w:rsidRPr="0092793E">
        <w:rPr>
          <w:b/>
          <w:bCs/>
          <w:i/>
          <w:iCs/>
          <w:kern w:val="2"/>
          <w:sz w:val="28"/>
          <w:szCs w:val="28"/>
          <w:lang w:eastAsia="ru-RU"/>
        </w:rPr>
        <w:t xml:space="preserve"> </w:t>
      </w:r>
    </w:p>
    <w:p w:rsidR="004E36A4" w:rsidRPr="0092793E" w:rsidRDefault="004E36A4" w:rsidP="003E79EF">
      <w:pPr>
        <w:widowControl/>
        <w:suppressAutoHyphens w:val="0"/>
        <w:spacing w:line="240" w:lineRule="auto"/>
        <w:ind w:firstLine="720"/>
        <w:contextualSpacing/>
        <w:textAlignment w:val="auto"/>
        <w:rPr>
          <w:b/>
          <w:i/>
          <w:kern w:val="2"/>
          <w:sz w:val="28"/>
          <w:szCs w:val="28"/>
          <w:lang w:eastAsia="ru-RU"/>
        </w:rPr>
      </w:pPr>
    </w:p>
    <w:p w:rsidR="009A14C1" w:rsidRPr="0092793E" w:rsidRDefault="009A14C1" w:rsidP="003E79EF">
      <w:pPr>
        <w:widowControl/>
        <w:suppressAutoHyphens w:val="0"/>
        <w:spacing w:line="240" w:lineRule="auto"/>
        <w:ind w:firstLine="686"/>
        <w:contextualSpacing/>
        <w:textAlignment w:val="auto"/>
        <w:rPr>
          <w:kern w:val="2"/>
          <w:sz w:val="28"/>
          <w:szCs w:val="28"/>
          <w:lang w:eastAsia="ru-RU"/>
        </w:rPr>
      </w:pPr>
      <w:r w:rsidRPr="0092793E">
        <w:rPr>
          <w:kern w:val="2"/>
          <w:sz w:val="28"/>
          <w:szCs w:val="28"/>
          <w:lang w:eastAsia="ru-RU"/>
        </w:rPr>
        <w:t xml:space="preserve">Територія міста розташована у зоні чорноземів потужних </w:t>
      </w:r>
      <w:proofErr w:type="spellStart"/>
      <w:r w:rsidRPr="0092793E">
        <w:rPr>
          <w:kern w:val="2"/>
          <w:sz w:val="28"/>
          <w:szCs w:val="28"/>
          <w:lang w:eastAsia="ru-RU"/>
        </w:rPr>
        <w:t>малогумусних</w:t>
      </w:r>
      <w:proofErr w:type="spellEnd"/>
      <w:r w:rsidRPr="0092793E">
        <w:rPr>
          <w:kern w:val="2"/>
          <w:sz w:val="28"/>
          <w:szCs w:val="28"/>
          <w:lang w:eastAsia="ru-RU"/>
        </w:rPr>
        <w:t xml:space="preserve"> вилужених на </w:t>
      </w:r>
      <w:proofErr w:type="spellStart"/>
      <w:r w:rsidRPr="0092793E">
        <w:rPr>
          <w:kern w:val="2"/>
          <w:sz w:val="28"/>
          <w:szCs w:val="28"/>
          <w:lang w:eastAsia="ru-RU"/>
        </w:rPr>
        <w:t>піщано-легкосуглинних</w:t>
      </w:r>
      <w:proofErr w:type="spellEnd"/>
      <w:r w:rsidRPr="0092793E">
        <w:rPr>
          <w:kern w:val="2"/>
          <w:sz w:val="28"/>
          <w:szCs w:val="28"/>
          <w:lang w:eastAsia="ru-RU"/>
        </w:rPr>
        <w:t xml:space="preserve"> ґрунтах. Зміст гумусу - 4-5%, реакція ґрунтів близька до нейтральної (</w:t>
      </w:r>
      <w:proofErr w:type="spellStart"/>
      <w:r w:rsidRPr="0092793E">
        <w:rPr>
          <w:kern w:val="2"/>
          <w:sz w:val="28"/>
          <w:szCs w:val="28"/>
          <w:lang w:eastAsia="ru-RU"/>
        </w:rPr>
        <w:t>рН</w:t>
      </w:r>
      <w:proofErr w:type="spellEnd"/>
      <w:r w:rsidRPr="0092793E">
        <w:rPr>
          <w:kern w:val="2"/>
          <w:sz w:val="28"/>
          <w:szCs w:val="28"/>
          <w:lang w:eastAsia="ru-RU"/>
        </w:rPr>
        <w:t xml:space="preserve"> 6,5 – 7,0), ємкість основ – висока – 20-50 </w:t>
      </w:r>
      <w:proofErr w:type="spellStart"/>
      <w:r w:rsidRPr="0092793E">
        <w:rPr>
          <w:kern w:val="2"/>
          <w:sz w:val="28"/>
          <w:szCs w:val="28"/>
          <w:lang w:eastAsia="ru-RU"/>
        </w:rPr>
        <w:t>мг-екв</w:t>
      </w:r>
      <w:proofErr w:type="spellEnd"/>
      <w:r w:rsidRPr="0092793E">
        <w:rPr>
          <w:kern w:val="2"/>
          <w:sz w:val="28"/>
          <w:szCs w:val="28"/>
          <w:lang w:eastAsia="ru-RU"/>
        </w:rPr>
        <w:t xml:space="preserve"> на 100 г ґрунту. Ґрунти багаті валовими запасами елементів - азоту, фосфору, калію.</w:t>
      </w:r>
    </w:p>
    <w:p w:rsidR="009A14C1" w:rsidRPr="0092793E" w:rsidRDefault="009A14C1" w:rsidP="003E79EF">
      <w:pPr>
        <w:widowControl/>
        <w:suppressAutoHyphens w:val="0"/>
        <w:spacing w:line="240" w:lineRule="auto"/>
        <w:ind w:firstLine="686"/>
        <w:contextualSpacing/>
        <w:textAlignment w:val="auto"/>
        <w:rPr>
          <w:kern w:val="2"/>
          <w:sz w:val="28"/>
          <w:szCs w:val="28"/>
          <w:lang w:eastAsia="ru-RU"/>
        </w:rPr>
      </w:pPr>
      <w:r w:rsidRPr="0092793E">
        <w:rPr>
          <w:kern w:val="2"/>
          <w:sz w:val="28"/>
          <w:szCs w:val="28"/>
          <w:lang w:eastAsia="ru-RU"/>
        </w:rPr>
        <w:t xml:space="preserve">На півночі до міста примикає дерново-слабо та </w:t>
      </w:r>
      <w:proofErr w:type="spellStart"/>
      <w:r w:rsidRPr="0092793E">
        <w:rPr>
          <w:kern w:val="2"/>
          <w:sz w:val="28"/>
          <w:szCs w:val="28"/>
          <w:lang w:eastAsia="ru-RU"/>
        </w:rPr>
        <w:t>середньо-</w:t>
      </w:r>
      <w:proofErr w:type="spellEnd"/>
      <w:r w:rsidRPr="0092793E">
        <w:rPr>
          <w:kern w:val="2"/>
          <w:sz w:val="28"/>
          <w:szCs w:val="28"/>
          <w:lang w:eastAsia="ru-RU"/>
        </w:rPr>
        <w:t xml:space="preserve"> підзолисті </w:t>
      </w:r>
      <w:proofErr w:type="spellStart"/>
      <w:r w:rsidRPr="0092793E">
        <w:rPr>
          <w:kern w:val="2"/>
          <w:sz w:val="28"/>
          <w:szCs w:val="28"/>
          <w:lang w:eastAsia="ru-RU"/>
        </w:rPr>
        <w:t>піщано-легкосуглинисті</w:t>
      </w:r>
      <w:proofErr w:type="spellEnd"/>
      <w:r w:rsidRPr="0092793E">
        <w:rPr>
          <w:kern w:val="2"/>
          <w:sz w:val="28"/>
          <w:szCs w:val="28"/>
          <w:lang w:eastAsia="ru-RU"/>
        </w:rPr>
        <w:t xml:space="preserve"> ґрунти та темно-сірі опідзолені ґрунти на </w:t>
      </w:r>
      <w:proofErr w:type="spellStart"/>
      <w:r w:rsidRPr="0092793E">
        <w:rPr>
          <w:kern w:val="2"/>
          <w:sz w:val="28"/>
          <w:szCs w:val="28"/>
          <w:lang w:eastAsia="ru-RU"/>
        </w:rPr>
        <w:t>лісовидні</w:t>
      </w:r>
      <w:proofErr w:type="spellEnd"/>
      <w:r w:rsidRPr="0092793E">
        <w:rPr>
          <w:kern w:val="2"/>
          <w:sz w:val="28"/>
          <w:szCs w:val="28"/>
          <w:lang w:eastAsia="ru-RU"/>
        </w:rPr>
        <w:t xml:space="preserve"> породи.</w:t>
      </w:r>
    </w:p>
    <w:p w:rsidR="009A14C1" w:rsidRPr="0092793E" w:rsidRDefault="009A14C1" w:rsidP="003E79EF">
      <w:pPr>
        <w:widowControl/>
        <w:suppressAutoHyphens w:val="0"/>
        <w:spacing w:line="240" w:lineRule="auto"/>
        <w:ind w:firstLine="686"/>
        <w:contextualSpacing/>
        <w:textAlignment w:val="auto"/>
        <w:rPr>
          <w:kern w:val="2"/>
          <w:sz w:val="28"/>
          <w:szCs w:val="28"/>
          <w:lang w:eastAsia="ru-RU"/>
        </w:rPr>
      </w:pPr>
      <w:r w:rsidRPr="0092793E">
        <w:rPr>
          <w:kern w:val="2"/>
          <w:sz w:val="28"/>
          <w:szCs w:val="28"/>
          <w:lang w:eastAsia="ru-RU"/>
        </w:rPr>
        <w:t xml:space="preserve">Дерново-підзолисті </w:t>
      </w:r>
      <w:proofErr w:type="spellStart"/>
      <w:r w:rsidRPr="0092793E">
        <w:rPr>
          <w:kern w:val="2"/>
          <w:sz w:val="28"/>
          <w:szCs w:val="28"/>
          <w:lang w:eastAsia="ru-RU"/>
        </w:rPr>
        <w:t>піщано-легкосуглинні</w:t>
      </w:r>
      <w:proofErr w:type="spellEnd"/>
      <w:r w:rsidRPr="0092793E">
        <w:rPr>
          <w:kern w:val="2"/>
          <w:sz w:val="28"/>
          <w:szCs w:val="28"/>
          <w:lang w:eastAsia="ru-RU"/>
        </w:rPr>
        <w:t xml:space="preserve"> ґрунти мають низький зміст гумусу – 0,5 – 1,3%, реакція ґрунтів слабо кисла 10-15 </w:t>
      </w:r>
      <w:proofErr w:type="spellStart"/>
      <w:r w:rsidRPr="0092793E">
        <w:rPr>
          <w:kern w:val="2"/>
          <w:sz w:val="28"/>
          <w:szCs w:val="28"/>
          <w:lang w:eastAsia="ru-RU"/>
        </w:rPr>
        <w:t>мг-екв</w:t>
      </w:r>
      <w:proofErr w:type="spellEnd"/>
      <w:r w:rsidRPr="0092793E">
        <w:rPr>
          <w:kern w:val="2"/>
          <w:sz w:val="28"/>
          <w:szCs w:val="28"/>
          <w:lang w:eastAsia="ru-RU"/>
        </w:rPr>
        <w:t xml:space="preserve"> на 100 г ґрунтів. Ґрунти слабо насичені основами. Дерново-підзолисті піщані ґрунти заняті сосновими лісами.</w:t>
      </w:r>
    </w:p>
    <w:p w:rsidR="009A14C1" w:rsidRPr="0092793E" w:rsidRDefault="009A14C1" w:rsidP="003E79EF">
      <w:pPr>
        <w:widowControl/>
        <w:suppressAutoHyphens w:val="0"/>
        <w:spacing w:line="240" w:lineRule="auto"/>
        <w:ind w:firstLine="686"/>
        <w:contextualSpacing/>
        <w:textAlignment w:val="auto"/>
        <w:rPr>
          <w:kern w:val="2"/>
          <w:sz w:val="28"/>
          <w:szCs w:val="28"/>
          <w:lang w:eastAsia="ru-RU"/>
        </w:rPr>
      </w:pPr>
      <w:r w:rsidRPr="0092793E">
        <w:rPr>
          <w:kern w:val="2"/>
          <w:sz w:val="28"/>
          <w:szCs w:val="28"/>
          <w:lang w:eastAsia="ru-RU"/>
        </w:rPr>
        <w:t>Ґрунти нижче середньої родючості, бал бонітету нижче 40.</w:t>
      </w:r>
    </w:p>
    <w:p w:rsidR="009A14C1" w:rsidRPr="0092793E" w:rsidRDefault="009A14C1" w:rsidP="003E79EF">
      <w:pPr>
        <w:widowControl/>
        <w:suppressAutoHyphens w:val="0"/>
        <w:spacing w:line="240" w:lineRule="auto"/>
        <w:ind w:firstLine="686"/>
        <w:contextualSpacing/>
        <w:textAlignment w:val="auto"/>
        <w:rPr>
          <w:kern w:val="2"/>
          <w:sz w:val="28"/>
          <w:szCs w:val="28"/>
          <w:lang w:eastAsia="ru-RU"/>
        </w:rPr>
      </w:pPr>
      <w:r w:rsidRPr="0092793E">
        <w:rPr>
          <w:kern w:val="2"/>
          <w:sz w:val="28"/>
          <w:szCs w:val="28"/>
          <w:lang w:eastAsia="ru-RU"/>
        </w:rPr>
        <w:t>Темно-сірі опідзолені ґрунти мають слабо кислу реакцію (</w:t>
      </w:r>
      <w:proofErr w:type="spellStart"/>
      <w:r w:rsidRPr="0092793E">
        <w:rPr>
          <w:kern w:val="2"/>
          <w:sz w:val="28"/>
          <w:szCs w:val="28"/>
          <w:lang w:eastAsia="ru-RU"/>
        </w:rPr>
        <w:t>рН</w:t>
      </w:r>
      <w:proofErr w:type="spellEnd"/>
      <w:r w:rsidRPr="0092793E">
        <w:rPr>
          <w:kern w:val="2"/>
          <w:sz w:val="28"/>
          <w:szCs w:val="28"/>
          <w:lang w:eastAsia="ru-RU"/>
        </w:rPr>
        <w:t xml:space="preserve"> 6,0 – 6,6), зміст гумусу високий (6,0 – 12,0%), насиченість основою сягає 95 – 99%. Ґрунти високої родючості, бал бонітет більш 70. Вилучення для будівництва та ін. потреб – неприпустимо.</w:t>
      </w:r>
    </w:p>
    <w:p w:rsidR="009A14C1" w:rsidRPr="0092793E" w:rsidRDefault="009A14C1" w:rsidP="003E79EF">
      <w:pPr>
        <w:widowControl/>
        <w:suppressAutoHyphens w:val="0"/>
        <w:spacing w:line="240" w:lineRule="auto"/>
        <w:ind w:firstLine="686"/>
        <w:contextualSpacing/>
        <w:textAlignment w:val="auto"/>
        <w:rPr>
          <w:kern w:val="2"/>
          <w:sz w:val="28"/>
          <w:szCs w:val="28"/>
          <w:lang w:eastAsia="ru-RU"/>
        </w:rPr>
      </w:pPr>
      <w:r w:rsidRPr="0092793E">
        <w:rPr>
          <w:kern w:val="2"/>
          <w:sz w:val="28"/>
          <w:szCs w:val="28"/>
          <w:lang w:eastAsia="ru-RU"/>
        </w:rPr>
        <w:t xml:space="preserve">У заплаві р. Удай розташовані торфовища низинні, </w:t>
      </w:r>
      <w:proofErr w:type="spellStart"/>
      <w:r w:rsidRPr="0092793E">
        <w:rPr>
          <w:kern w:val="2"/>
          <w:sz w:val="28"/>
          <w:szCs w:val="28"/>
          <w:lang w:eastAsia="ru-RU"/>
        </w:rPr>
        <w:t>торфо-болотні</w:t>
      </w:r>
      <w:proofErr w:type="spellEnd"/>
      <w:r w:rsidRPr="0092793E">
        <w:rPr>
          <w:kern w:val="2"/>
          <w:sz w:val="28"/>
          <w:szCs w:val="28"/>
          <w:lang w:eastAsia="ru-RU"/>
        </w:rPr>
        <w:t xml:space="preserve">, </w:t>
      </w:r>
      <w:proofErr w:type="spellStart"/>
      <w:r w:rsidRPr="0092793E">
        <w:rPr>
          <w:kern w:val="2"/>
          <w:sz w:val="28"/>
          <w:szCs w:val="28"/>
          <w:lang w:eastAsia="ru-RU"/>
        </w:rPr>
        <w:t>торфовищно-болотні</w:t>
      </w:r>
      <w:proofErr w:type="spellEnd"/>
      <w:r w:rsidRPr="0092793E">
        <w:rPr>
          <w:kern w:val="2"/>
          <w:sz w:val="28"/>
          <w:szCs w:val="28"/>
          <w:lang w:eastAsia="ru-RU"/>
        </w:rPr>
        <w:t xml:space="preserve"> та болотні ґрунти.</w:t>
      </w:r>
    </w:p>
    <w:p w:rsidR="009A14C1" w:rsidRPr="0092793E" w:rsidRDefault="009A14C1" w:rsidP="003E79EF">
      <w:pPr>
        <w:widowControl/>
        <w:suppressAutoHyphens w:val="0"/>
        <w:spacing w:line="240" w:lineRule="auto"/>
        <w:ind w:firstLine="686"/>
        <w:contextualSpacing/>
        <w:textAlignment w:val="auto"/>
        <w:rPr>
          <w:kern w:val="2"/>
          <w:sz w:val="28"/>
          <w:szCs w:val="28"/>
          <w:lang w:eastAsia="ru-RU"/>
        </w:rPr>
      </w:pPr>
      <w:proofErr w:type="spellStart"/>
      <w:r w:rsidRPr="0092793E">
        <w:rPr>
          <w:kern w:val="2"/>
          <w:sz w:val="28"/>
          <w:szCs w:val="28"/>
          <w:lang w:eastAsia="ru-RU"/>
        </w:rPr>
        <w:t>Торфовищно-болотні</w:t>
      </w:r>
      <w:proofErr w:type="spellEnd"/>
      <w:r w:rsidRPr="0092793E">
        <w:rPr>
          <w:kern w:val="2"/>
          <w:sz w:val="28"/>
          <w:szCs w:val="28"/>
          <w:lang w:eastAsia="ru-RU"/>
        </w:rPr>
        <w:t xml:space="preserve"> низинні мають слабо кислу або нейтральну реакцію (</w:t>
      </w:r>
      <w:proofErr w:type="spellStart"/>
      <w:r w:rsidRPr="0092793E">
        <w:rPr>
          <w:kern w:val="2"/>
          <w:sz w:val="28"/>
          <w:szCs w:val="28"/>
          <w:lang w:eastAsia="ru-RU"/>
        </w:rPr>
        <w:t>рН</w:t>
      </w:r>
      <w:proofErr w:type="spellEnd"/>
      <w:r w:rsidRPr="0092793E">
        <w:rPr>
          <w:kern w:val="2"/>
          <w:sz w:val="28"/>
          <w:szCs w:val="28"/>
          <w:lang w:eastAsia="ru-RU"/>
        </w:rPr>
        <w:t xml:space="preserve"> 5,0 – 6,5), високу зольність (більше 10%). При високому змісті валового азоту (1,6 – 3,8 %) ґрунти бідні на рухомі форми, та також рухомі форми калію та фосфору. Ґрунти слабо насичені основою при доволі високій ємкості обміну (100-200 </w:t>
      </w:r>
      <w:proofErr w:type="spellStart"/>
      <w:r w:rsidRPr="0092793E">
        <w:rPr>
          <w:kern w:val="2"/>
          <w:sz w:val="28"/>
          <w:szCs w:val="28"/>
          <w:lang w:eastAsia="ru-RU"/>
        </w:rPr>
        <w:t>мг-екв</w:t>
      </w:r>
      <w:proofErr w:type="spellEnd"/>
      <w:r w:rsidRPr="0092793E">
        <w:rPr>
          <w:kern w:val="2"/>
          <w:sz w:val="28"/>
          <w:szCs w:val="28"/>
          <w:lang w:eastAsia="ru-RU"/>
        </w:rPr>
        <w:t xml:space="preserve"> на 100г ґрунту).</w:t>
      </w:r>
    </w:p>
    <w:p w:rsidR="009A14C1" w:rsidRPr="0092793E" w:rsidRDefault="009A14C1" w:rsidP="003E79EF">
      <w:pPr>
        <w:widowControl/>
        <w:suppressAutoHyphens w:val="0"/>
        <w:spacing w:line="240" w:lineRule="auto"/>
        <w:ind w:firstLine="686"/>
        <w:contextualSpacing/>
        <w:textAlignment w:val="auto"/>
        <w:rPr>
          <w:kern w:val="2"/>
          <w:sz w:val="28"/>
          <w:szCs w:val="28"/>
          <w:lang w:eastAsia="ru-RU"/>
        </w:rPr>
      </w:pPr>
      <w:r w:rsidRPr="0092793E">
        <w:rPr>
          <w:kern w:val="2"/>
          <w:sz w:val="28"/>
          <w:szCs w:val="28"/>
          <w:lang w:eastAsia="ru-RU"/>
        </w:rPr>
        <w:t>Потужність торф’яного горизонту 20 – 100</w:t>
      </w:r>
      <w:r w:rsidR="002E4522" w:rsidRPr="0092793E">
        <w:rPr>
          <w:kern w:val="2"/>
          <w:sz w:val="28"/>
          <w:szCs w:val="28"/>
          <w:lang w:eastAsia="ru-RU"/>
        </w:rPr>
        <w:t xml:space="preserve"> </w:t>
      </w:r>
      <w:r w:rsidRPr="0092793E">
        <w:rPr>
          <w:kern w:val="2"/>
          <w:sz w:val="28"/>
          <w:szCs w:val="28"/>
          <w:lang w:eastAsia="ru-RU"/>
        </w:rPr>
        <w:t>см.</w:t>
      </w:r>
    </w:p>
    <w:p w:rsidR="009A14C1" w:rsidRPr="0092793E" w:rsidRDefault="009A14C1" w:rsidP="003E79EF">
      <w:pPr>
        <w:widowControl/>
        <w:suppressAutoHyphens w:val="0"/>
        <w:spacing w:line="240" w:lineRule="auto"/>
        <w:ind w:firstLine="686"/>
        <w:contextualSpacing/>
        <w:textAlignment w:val="auto"/>
        <w:rPr>
          <w:kern w:val="2"/>
          <w:sz w:val="28"/>
          <w:szCs w:val="28"/>
          <w:lang w:eastAsia="ru-RU"/>
        </w:rPr>
      </w:pPr>
      <w:r w:rsidRPr="0092793E">
        <w:rPr>
          <w:kern w:val="2"/>
          <w:sz w:val="28"/>
          <w:szCs w:val="28"/>
          <w:lang w:eastAsia="ru-RU"/>
        </w:rPr>
        <w:t xml:space="preserve">Болотні ґрунти </w:t>
      </w:r>
      <w:proofErr w:type="spellStart"/>
      <w:r w:rsidRPr="0092793E">
        <w:rPr>
          <w:kern w:val="2"/>
          <w:sz w:val="28"/>
          <w:szCs w:val="28"/>
          <w:lang w:eastAsia="ru-RU"/>
        </w:rPr>
        <w:t>надлишково</w:t>
      </w:r>
      <w:proofErr w:type="spellEnd"/>
      <w:r w:rsidRPr="0092793E">
        <w:rPr>
          <w:kern w:val="2"/>
          <w:sz w:val="28"/>
          <w:szCs w:val="28"/>
          <w:lang w:eastAsia="ru-RU"/>
        </w:rPr>
        <w:t xml:space="preserve"> зволожені поверховими та підземними водами, довгий час знаходяться під водою, рівень ґрунтових вод не опускається нижче 0,5м. Нижній горизонт – глейовий.</w:t>
      </w:r>
    </w:p>
    <w:p w:rsidR="009A14C1" w:rsidRPr="0092793E" w:rsidRDefault="009A14C1" w:rsidP="003E79EF">
      <w:pPr>
        <w:widowControl/>
        <w:suppressAutoHyphens w:val="0"/>
        <w:spacing w:line="240" w:lineRule="auto"/>
        <w:ind w:firstLine="686"/>
        <w:contextualSpacing/>
        <w:textAlignment w:val="auto"/>
        <w:rPr>
          <w:kern w:val="2"/>
          <w:sz w:val="28"/>
          <w:szCs w:val="28"/>
          <w:lang w:eastAsia="ru-RU"/>
        </w:rPr>
      </w:pPr>
      <w:r w:rsidRPr="0092793E">
        <w:rPr>
          <w:kern w:val="2"/>
          <w:sz w:val="28"/>
          <w:szCs w:val="28"/>
          <w:lang w:eastAsia="ru-RU"/>
        </w:rPr>
        <w:t>Ґрунти низької родючості у природному стані, використовуються у сільському господарстві як сінокоси. Їх, в першу чергу, можливо вилучати для потреб будівництва, при попередньому проведенні меліоративних заходів.</w:t>
      </w:r>
    </w:p>
    <w:p w:rsidR="009A14C1" w:rsidRPr="0092793E" w:rsidRDefault="009A14C1" w:rsidP="003E79EF">
      <w:pPr>
        <w:widowControl/>
        <w:suppressAutoHyphens w:val="0"/>
        <w:spacing w:line="240" w:lineRule="auto"/>
        <w:ind w:firstLine="686"/>
        <w:contextualSpacing/>
        <w:textAlignment w:val="auto"/>
        <w:rPr>
          <w:kern w:val="2"/>
          <w:sz w:val="28"/>
          <w:szCs w:val="28"/>
          <w:lang w:eastAsia="ru-RU"/>
        </w:rPr>
      </w:pPr>
      <w:r w:rsidRPr="0092793E">
        <w:rPr>
          <w:kern w:val="2"/>
          <w:sz w:val="28"/>
          <w:szCs w:val="28"/>
          <w:lang w:eastAsia="ru-RU"/>
        </w:rPr>
        <w:t xml:space="preserve">Згідно «Технічної документації з нормативної грошової оцінки земель міста» на території міста Прилуки виділені наступні </w:t>
      </w:r>
      <w:proofErr w:type="spellStart"/>
      <w:r w:rsidRPr="0092793E">
        <w:rPr>
          <w:kern w:val="2"/>
          <w:sz w:val="28"/>
          <w:szCs w:val="28"/>
          <w:lang w:eastAsia="ru-RU"/>
        </w:rPr>
        <w:t>агровиробничі</w:t>
      </w:r>
      <w:proofErr w:type="spellEnd"/>
      <w:r w:rsidRPr="0092793E">
        <w:rPr>
          <w:kern w:val="2"/>
          <w:sz w:val="28"/>
          <w:szCs w:val="28"/>
          <w:lang w:eastAsia="ru-RU"/>
        </w:rPr>
        <w:t xml:space="preserve"> групи ґрунтів:</w:t>
      </w:r>
    </w:p>
    <w:p w:rsidR="009A14C1" w:rsidRPr="0092793E" w:rsidRDefault="009A14C1" w:rsidP="003E79EF">
      <w:pPr>
        <w:widowControl/>
        <w:suppressAutoHyphens w:val="0"/>
        <w:spacing w:line="240" w:lineRule="auto"/>
        <w:ind w:firstLine="686"/>
        <w:contextualSpacing/>
        <w:textAlignment w:val="auto"/>
        <w:rPr>
          <w:kern w:val="2"/>
          <w:sz w:val="28"/>
          <w:szCs w:val="28"/>
          <w:lang w:eastAsia="ru-RU"/>
        </w:rPr>
      </w:pPr>
      <w:r w:rsidRPr="0092793E">
        <w:rPr>
          <w:kern w:val="2"/>
          <w:sz w:val="28"/>
          <w:szCs w:val="28"/>
          <w:lang w:eastAsia="ru-RU"/>
        </w:rPr>
        <w:t>5б – дерново-підзолисті глинисто-піщані ґрунти,</w:t>
      </w:r>
    </w:p>
    <w:p w:rsidR="009A14C1" w:rsidRPr="0092793E" w:rsidRDefault="009A14C1" w:rsidP="003E79EF">
      <w:pPr>
        <w:widowControl/>
        <w:suppressAutoHyphens w:val="0"/>
        <w:spacing w:line="240" w:lineRule="auto"/>
        <w:ind w:firstLine="686"/>
        <w:contextualSpacing/>
        <w:textAlignment w:val="auto"/>
        <w:rPr>
          <w:kern w:val="2"/>
          <w:sz w:val="28"/>
          <w:szCs w:val="28"/>
          <w:lang w:eastAsia="ru-RU"/>
        </w:rPr>
      </w:pPr>
      <w:r w:rsidRPr="0092793E">
        <w:rPr>
          <w:kern w:val="2"/>
          <w:sz w:val="28"/>
          <w:szCs w:val="28"/>
          <w:lang w:eastAsia="ru-RU"/>
        </w:rPr>
        <w:t>14б - дерново-підзолисті глинисто-піщані глейові ґрунти,</w:t>
      </w:r>
    </w:p>
    <w:p w:rsidR="009A14C1" w:rsidRPr="0092793E" w:rsidRDefault="009A14C1" w:rsidP="003E79EF">
      <w:pPr>
        <w:widowControl/>
        <w:suppressAutoHyphens w:val="0"/>
        <w:spacing w:line="240" w:lineRule="auto"/>
        <w:ind w:firstLine="686"/>
        <w:contextualSpacing/>
        <w:textAlignment w:val="auto"/>
        <w:rPr>
          <w:kern w:val="2"/>
          <w:sz w:val="28"/>
          <w:szCs w:val="28"/>
          <w:lang w:eastAsia="ru-RU"/>
        </w:rPr>
      </w:pPr>
      <w:r w:rsidRPr="0092793E">
        <w:rPr>
          <w:kern w:val="2"/>
          <w:sz w:val="28"/>
          <w:szCs w:val="28"/>
          <w:lang w:eastAsia="ru-RU"/>
        </w:rPr>
        <w:t xml:space="preserve">20в - дерново-підзолисті </w:t>
      </w:r>
      <w:proofErr w:type="spellStart"/>
      <w:r w:rsidRPr="0092793E">
        <w:rPr>
          <w:kern w:val="2"/>
          <w:sz w:val="28"/>
          <w:szCs w:val="28"/>
          <w:lang w:eastAsia="ru-RU"/>
        </w:rPr>
        <w:t>оглеєні</w:t>
      </w:r>
      <w:proofErr w:type="spellEnd"/>
      <w:r w:rsidRPr="0092793E">
        <w:rPr>
          <w:kern w:val="2"/>
          <w:sz w:val="28"/>
          <w:szCs w:val="28"/>
          <w:lang w:eastAsia="ru-RU"/>
        </w:rPr>
        <w:t xml:space="preserve"> супіщані засолені ґрунти, </w:t>
      </w:r>
    </w:p>
    <w:p w:rsidR="009A14C1" w:rsidRPr="0092793E" w:rsidRDefault="009A14C1" w:rsidP="003E79EF">
      <w:pPr>
        <w:widowControl/>
        <w:suppressAutoHyphens w:val="0"/>
        <w:spacing w:line="240" w:lineRule="auto"/>
        <w:ind w:firstLine="686"/>
        <w:contextualSpacing/>
        <w:textAlignment w:val="auto"/>
        <w:rPr>
          <w:kern w:val="2"/>
          <w:sz w:val="28"/>
          <w:szCs w:val="28"/>
          <w:lang w:eastAsia="ru-RU"/>
        </w:rPr>
      </w:pPr>
      <w:r w:rsidRPr="0092793E">
        <w:rPr>
          <w:kern w:val="2"/>
          <w:sz w:val="28"/>
          <w:szCs w:val="28"/>
          <w:lang w:eastAsia="ru-RU"/>
        </w:rPr>
        <w:t xml:space="preserve">41в – чорноземи опідзолені супіщані </w:t>
      </w:r>
      <w:proofErr w:type="spellStart"/>
      <w:r w:rsidRPr="0092793E">
        <w:rPr>
          <w:kern w:val="2"/>
          <w:sz w:val="28"/>
          <w:szCs w:val="28"/>
          <w:lang w:eastAsia="ru-RU"/>
        </w:rPr>
        <w:t>слабореградовані</w:t>
      </w:r>
      <w:proofErr w:type="spellEnd"/>
      <w:r w:rsidRPr="0092793E">
        <w:rPr>
          <w:kern w:val="2"/>
          <w:sz w:val="28"/>
          <w:szCs w:val="28"/>
          <w:lang w:eastAsia="ru-RU"/>
        </w:rPr>
        <w:t>,</w:t>
      </w:r>
    </w:p>
    <w:p w:rsidR="009A14C1" w:rsidRPr="0092793E" w:rsidRDefault="009A14C1" w:rsidP="003E79EF">
      <w:pPr>
        <w:widowControl/>
        <w:suppressAutoHyphens w:val="0"/>
        <w:spacing w:line="240" w:lineRule="auto"/>
        <w:ind w:firstLine="686"/>
        <w:contextualSpacing/>
        <w:textAlignment w:val="auto"/>
        <w:rPr>
          <w:kern w:val="2"/>
          <w:sz w:val="28"/>
          <w:szCs w:val="28"/>
          <w:lang w:eastAsia="ru-RU"/>
        </w:rPr>
      </w:pPr>
      <w:r w:rsidRPr="0092793E">
        <w:rPr>
          <w:kern w:val="2"/>
          <w:sz w:val="28"/>
          <w:szCs w:val="28"/>
          <w:lang w:eastAsia="ru-RU"/>
        </w:rPr>
        <w:t xml:space="preserve">50г - чорноземи опідзолені легкосуглинкові реградовані </w:t>
      </w:r>
      <w:proofErr w:type="spellStart"/>
      <w:r w:rsidRPr="0092793E">
        <w:rPr>
          <w:kern w:val="2"/>
          <w:sz w:val="28"/>
          <w:szCs w:val="28"/>
          <w:lang w:eastAsia="ru-RU"/>
        </w:rPr>
        <w:t>середньозмиті</w:t>
      </w:r>
      <w:proofErr w:type="spellEnd"/>
      <w:r w:rsidRPr="0092793E">
        <w:rPr>
          <w:kern w:val="2"/>
          <w:sz w:val="28"/>
          <w:szCs w:val="28"/>
          <w:lang w:eastAsia="ru-RU"/>
        </w:rPr>
        <w:t>,</w:t>
      </w:r>
    </w:p>
    <w:p w:rsidR="009A14C1" w:rsidRPr="0092793E" w:rsidRDefault="009A14C1" w:rsidP="003E79EF">
      <w:pPr>
        <w:widowControl/>
        <w:suppressAutoHyphens w:val="0"/>
        <w:spacing w:line="240" w:lineRule="auto"/>
        <w:ind w:firstLine="686"/>
        <w:contextualSpacing/>
        <w:textAlignment w:val="auto"/>
        <w:rPr>
          <w:kern w:val="2"/>
          <w:sz w:val="28"/>
          <w:szCs w:val="28"/>
          <w:lang w:eastAsia="ru-RU"/>
        </w:rPr>
      </w:pPr>
      <w:r w:rsidRPr="0092793E">
        <w:rPr>
          <w:kern w:val="2"/>
          <w:sz w:val="28"/>
          <w:szCs w:val="28"/>
          <w:lang w:eastAsia="ru-RU"/>
        </w:rPr>
        <w:t xml:space="preserve">52г- чорноземи типові легкосуглинкові </w:t>
      </w:r>
      <w:proofErr w:type="spellStart"/>
      <w:r w:rsidRPr="0092793E">
        <w:rPr>
          <w:kern w:val="2"/>
          <w:sz w:val="28"/>
          <w:szCs w:val="28"/>
          <w:lang w:eastAsia="ru-RU"/>
        </w:rPr>
        <w:t>слабогумусовані</w:t>
      </w:r>
      <w:proofErr w:type="spellEnd"/>
      <w:r w:rsidRPr="0092793E">
        <w:rPr>
          <w:kern w:val="2"/>
          <w:sz w:val="28"/>
          <w:szCs w:val="28"/>
          <w:lang w:eastAsia="ru-RU"/>
        </w:rPr>
        <w:t>,</w:t>
      </w:r>
    </w:p>
    <w:p w:rsidR="009A14C1" w:rsidRPr="0092793E" w:rsidRDefault="009A14C1" w:rsidP="003E79EF">
      <w:pPr>
        <w:widowControl/>
        <w:suppressAutoHyphens w:val="0"/>
        <w:spacing w:line="240" w:lineRule="auto"/>
        <w:ind w:firstLine="686"/>
        <w:contextualSpacing/>
        <w:textAlignment w:val="auto"/>
        <w:rPr>
          <w:kern w:val="2"/>
          <w:sz w:val="28"/>
          <w:szCs w:val="28"/>
          <w:lang w:eastAsia="ru-RU"/>
        </w:rPr>
      </w:pPr>
      <w:r w:rsidRPr="0092793E">
        <w:rPr>
          <w:kern w:val="2"/>
          <w:sz w:val="28"/>
          <w:szCs w:val="28"/>
          <w:lang w:eastAsia="ru-RU"/>
        </w:rPr>
        <w:t xml:space="preserve">55г – чорноземи типові легкосуглинкові, </w:t>
      </w:r>
    </w:p>
    <w:p w:rsidR="009A14C1" w:rsidRPr="0092793E" w:rsidRDefault="009A14C1" w:rsidP="003E79EF">
      <w:pPr>
        <w:widowControl/>
        <w:suppressAutoHyphens w:val="0"/>
        <w:spacing w:line="240" w:lineRule="auto"/>
        <w:ind w:firstLine="686"/>
        <w:contextualSpacing/>
        <w:textAlignment w:val="auto"/>
        <w:rPr>
          <w:kern w:val="2"/>
          <w:sz w:val="28"/>
          <w:szCs w:val="28"/>
          <w:lang w:eastAsia="ru-RU"/>
        </w:rPr>
      </w:pPr>
      <w:r w:rsidRPr="0092793E">
        <w:rPr>
          <w:kern w:val="2"/>
          <w:sz w:val="28"/>
          <w:szCs w:val="28"/>
          <w:lang w:eastAsia="ru-RU"/>
        </w:rPr>
        <w:t xml:space="preserve">121г – лучно-чорноземні легкосуглинкові ґрунти та їх </w:t>
      </w:r>
      <w:proofErr w:type="spellStart"/>
      <w:r w:rsidRPr="0092793E">
        <w:rPr>
          <w:kern w:val="2"/>
          <w:sz w:val="28"/>
          <w:szCs w:val="28"/>
          <w:lang w:eastAsia="ru-RU"/>
        </w:rPr>
        <w:t>слабосолонцюваті</w:t>
      </w:r>
      <w:proofErr w:type="spellEnd"/>
      <w:r w:rsidRPr="0092793E">
        <w:rPr>
          <w:kern w:val="2"/>
          <w:sz w:val="28"/>
          <w:szCs w:val="28"/>
          <w:lang w:eastAsia="ru-RU"/>
        </w:rPr>
        <w:t xml:space="preserve"> і </w:t>
      </w:r>
      <w:proofErr w:type="spellStart"/>
      <w:r w:rsidRPr="0092793E">
        <w:rPr>
          <w:kern w:val="2"/>
          <w:sz w:val="28"/>
          <w:szCs w:val="28"/>
          <w:lang w:eastAsia="ru-RU"/>
        </w:rPr>
        <w:t>слабоосолоділі</w:t>
      </w:r>
      <w:proofErr w:type="spellEnd"/>
      <w:r w:rsidRPr="0092793E">
        <w:rPr>
          <w:kern w:val="2"/>
          <w:sz w:val="28"/>
          <w:szCs w:val="28"/>
          <w:lang w:eastAsia="ru-RU"/>
        </w:rPr>
        <w:t xml:space="preserve"> відміни, </w:t>
      </w:r>
    </w:p>
    <w:p w:rsidR="009A14C1" w:rsidRPr="0092793E" w:rsidRDefault="009A14C1" w:rsidP="003E79EF">
      <w:pPr>
        <w:widowControl/>
        <w:suppressAutoHyphens w:val="0"/>
        <w:spacing w:line="240" w:lineRule="auto"/>
        <w:ind w:firstLine="686"/>
        <w:contextualSpacing/>
        <w:textAlignment w:val="auto"/>
        <w:rPr>
          <w:kern w:val="2"/>
          <w:sz w:val="28"/>
          <w:szCs w:val="28"/>
          <w:lang w:eastAsia="ru-RU"/>
        </w:rPr>
      </w:pPr>
      <w:r w:rsidRPr="0092793E">
        <w:rPr>
          <w:kern w:val="2"/>
          <w:sz w:val="28"/>
          <w:szCs w:val="28"/>
          <w:lang w:eastAsia="ru-RU"/>
        </w:rPr>
        <w:t xml:space="preserve">131в – лучні супіщані ґрунти та їх </w:t>
      </w:r>
      <w:proofErr w:type="spellStart"/>
      <w:r w:rsidRPr="0092793E">
        <w:rPr>
          <w:kern w:val="2"/>
          <w:sz w:val="28"/>
          <w:szCs w:val="28"/>
          <w:lang w:eastAsia="ru-RU"/>
        </w:rPr>
        <w:t>слабосолонцюваті</w:t>
      </w:r>
      <w:proofErr w:type="spellEnd"/>
      <w:r w:rsidRPr="0092793E">
        <w:rPr>
          <w:kern w:val="2"/>
          <w:sz w:val="28"/>
          <w:szCs w:val="28"/>
          <w:lang w:eastAsia="ru-RU"/>
        </w:rPr>
        <w:t xml:space="preserve"> і </w:t>
      </w:r>
      <w:proofErr w:type="spellStart"/>
      <w:r w:rsidRPr="0092793E">
        <w:rPr>
          <w:kern w:val="2"/>
          <w:sz w:val="28"/>
          <w:szCs w:val="28"/>
          <w:lang w:eastAsia="ru-RU"/>
        </w:rPr>
        <w:t>слабосолоділі</w:t>
      </w:r>
      <w:proofErr w:type="spellEnd"/>
      <w:r w:rsidRPr="0092793E">
        <w:rPr>
          <w:kern w:val="2"/>
          <w:sz w:val="28"/>
          <w:szCs w:val="28"/>
          <w:lang w:eastAsia="ru-RU"/>
        </w:rPr>
        <w:t xml:space="preserve"> відміни, </w:t>
      </w:r>
    </w:p>
    <w:p w:rsidR="009A14C1" w:rsidRPr="0092793E" w:rsidRDefault="009A14C1" w:rsidP="003E79EF">
      <w:pPr>
        <w:widowControl/>
        <w:suppressAutoHyphens w:val="0"/>
        <w:spacing w:line="240" w:lineRule="auto"/>
        <w:ind w:firstLine="686"/>
        <w:contextualSpacing/>
        <w:textAlignment w:val="auto"/>
        <w:rPr>
          <w:kern w:val="2"/>
          <w:sz w:val="28"/>
          <w:szCs w:val="28"/>
          <w:lang w:eastAsia="ru-RU"/>
        </w:rPr>
      </w:pPr>
      <w:r w:rsidRPr="0092793E">
        <w:rPr>
          <w:kern w:val="2"/>
          <w:sz w:val="28"/>
          <w:szCs w:val="28"/>
          <w:lang w:eastAsia="ru-RU"/>
        </w:rPr>
        <w:lastRenderedPageBreak/>
        <w:t xml:space="preserve">133в – лучні супіщані ґрунти та їх </w:t>
      </w:r>
      <w:proofErr w:type="spellStart"/>
      <w:r w:rsidRPr="0092793E">
        <w:rPr>
          <w:kern w:val="2"/>
          <w:sz w:val="28"/>
          <w:szCs w:val="28"/>
          <w:lang w:eastAsia="ru-RU"/>
        </w:rPr>
        <w:t>слабосолонцюваті</w:t>
      </w:r>
      <w:proofErr w:type="spellEnd"/>
      <w:r w:rsidRPr="0092793E">
        <w:rPr>
          <w:kern w:val="2"/>
          <w:sz w:val="28"/>
          <w:szCs w:val="28"/>
          <w:lang w:eastAsia="ru-RU"/>
        </w:rPr>
        <w:t xml:space="preserve"> і </w:t>
      </w:r>
      <w:proofErr w:type="spellStart"/>
      <w:r w:rsidRPr="0092793E">
        <w:rPr>
          <w:kern w:val="2"/>
          <w:sz w:val="28"/>
          <w:szCs w:val="28"/>
          <w:lang w:eastAsia="ru-RU"/>
        </w:rPr>
        <w:t>слабоосолоділі</w:t>
      </w:r>
      <w:proofErr w:type="spellEnd"/>
      <w:r w:rsidRPr="0092793E">
        <w:rPr>
          <w:kern w:val="2"/>
          <w:sz w:val="28"/>
          <w:szCs w:val="28"/>
          <w:lang w:eastAsia="ru-RU"/>
        </w:rPr>
        <w:t xml:space="preserve"> відміни, </w:t>
      </w:r>
    </w:p>
    <w:p w:rsidR="009A14C1" w:rsidRPr="0092793E" w:rsidRDefault="009A14C1" w:rsidP="003E79EF">
      <w:pPr>
        <w:widowControl/>
        <w:suppressAutoHyphens w:val="0"/>
        <w:spacing w:line="240" w:lineRule="auto"/>
        <w:ind w:firstLine="686"/>
        <w:contextualSpacing/>
        <w:textAlignment w:val="auto"/>
        <w:rPr>
          <w:kern w:val="2"/>
          <w:sz w:val="28"/>
          <w:szCs w:val="28"/>
          <w:lang w:eastAsia="ru-RU"/>
        </w:rPr>
      </w:pPr>
      <w:r w:rsidRPr="0092793E">
        <w:rPr>
          <w:kern w:val="2"/>
          <w:sz w:val="28"/>
          <w:szCs w:val="28"/>
          <w:lang w:eastAsia="ru-RU"/>
        </w:rPr>
        <w:t xml:space="preserve">133г – лучні легкосуглинкові ґрунти та їх </w:t>
      </w:r>
      <w:proofErr w:type="spellStart"/>
      <w:r w:rsidRPr="0092793E">
        <w:rPr>
          <w:kern w:val="2"/>
          <w:sz w:val="28"/>
          <w:szCs w:val="28"/>
          <w:lang w:eastAsia="ru-RU"/>
        </w:rPr>
        <w:t>слабосолонцюваті</w:t>
      </w:r>
      <w:proofErr w:type="spellEnd"/>
      <w:r w:rsidRPr="0092793E">
        <w:rPr>
          <w:kern w:val="2"/>
          <w:sz w:val="28"/>
          <w:szCs w:val="28"/>
          <w:lang w:eastAsia="ru-RU"/>
        </w:rPr>
        <w:t xml:space="preserve"> і </w:t>
      </w:r>
      <w:proofErr w:type="spellStart"/>
      <w:r w:rsidRPr="0092793E">
        <w:rPr>
          <w:kern w:val="2"/>
          <w:sz w:val="28"/>
          <w:szCs w:val="28"/>
          <w:lang w:eastAsia="ru-RU"/>
        </w:rPr>
        <w:t>слабосолоділі</w:t>
      </w:r>
      <w:proofErr w:type="spellEnd"/>
      <w:r w:rsidRPr="0092793E">
        <w:rPr>
          <w:kern w:val="2"/>
          <w:sz w:val="28"/>
          <w:szCs w:val="28"/>
          <w:lang w:eastAsia="ru-RU"/>
        </w:rPr>
        <w:t xml:space="preserve"> відміни, </w:t>
      </w:r>
    </w:p>
    <w:p w:rsidR="009A14C1" w:rsidRPr="0092793E" w:rsidRDefault="009A14C1" w:rsidP="003E79EF">
      <w:pPr>
        <w:widowControl/>
        <w:suppressAutoHyphens w:val="0"/>
        <w:spacing w:line="240" w:lineRule="auto"/>
        <w:ind w:firstLine="686"/>
        <w:contextualSpacing/>
        <w:textAlignment w:val="auto"/>
        <w:rPr>
          <w:kern w:val="2"/>
          <w:sz w:val="28"/>
          <w:szCs w:val="28"/>
          <w:lang w:eastAsia="ru-RU"/>
        </w:rPr>
      </w:pPr>
      <w:r w:rsidRPr="0092793E">
        <w:rPr>
          <w:kern w:val="2"/>
          <w:sz w:val="28"/>
          <w:szCs w:val="28"/>
          <w:lang w:eastAsia="ru-RU"/>
        </w:rPr>
        <w:t xml:space="preserve">141” – лучно-болотні </w:t>
      </w:r>
      <w:proofErr w:type="spellStart"/>
      <w:r w:rsidRPr="0092793E">
        <w:rPr>
          <w:kern w:val="2"/>
          <w:sz w:val="28"/>
          <w:szCs w:val="28"/>
          <w:lang w:eastAsia="ru-RU"/>
        </w:rPr>
        <w:t>неосушені</w:t>
      </w:r>
      <w:proofErr w:type="spellEnd"/>
      <w:r w:rsidRPr="0092793E">
        <w:rPr>
          <w:kern w:val="2"/>
          <w:sz w:val="28"/>
          <w:szCs w:val="28"/>
          <w:lang w:eastAsia="ru-RU"/>
        </w:rPr>
        <w:t xml:space="preserve"> ґрунти, </w:t>
      </w:r>
    </w:p>
    <w:p w:rsidR="009A14C1" w:rsidRPr="0092793E" w:rsidRDefault="009A14C1" w:rsidP="003E79EF">
      <w:pPr>
        <w:widowControl/>
        <w:suppressAutoHyphens w:val="0"/>
        <w:spacing w:line="240" w:lineRule="auto"/>
        <w:ind w:firstLine="686"/>
        <w:contextualSpacing/>
        <w:textAlignment w:val="auto"/>
        <w:rPr>
          <w:kern w:val="2"/>
          <w:sz w:val="28"/>
          <w:szCs w:val="28"/>
          <w:lang w:eastAsia="ru-RU"/>
        </w:rPr>
      </w:pPr>
      <w:r w:rsidRPr="0092793E">
        <w:rPr>
          <w:kern w:val="2"/>
          <w:sz w:val="28"/>
          <w:szCs w:val="28"/>
          <w:lang w:eastAsia="ru-RU"/>
        </w:rPr>
        <w:t>143’ – заплавно</w:t>
      </w:r>
      <w:r w:rsidR="0092793E">
        <w:rPr>
          <w:kern w:val="2"/>
          <w:sz w:val="28"/>
          <w:szCs w:val="28"/>
          <w:lang w:eastAsia="ru-RU"/>
        </w:rPr>
        <w:t>-</w:t>
      </w:r>
      <w:r w:rsidRPr="0092793E">
        <w:rPr>
          <w:kern w:val="2"/>
          <w:sz w:val="28"/>
          <w:szCs w:val="28"/>
          <w:lang w:eastAsia="ru-RU"/>
        </w:rPr>
        <w:t xml:space="preserve">болотні </w:t>
      </w:r>
      <w:proofErr w:type="spellStart"/>
      <w:r w:rsidRPr="0092793E">
        <w:rPr>
          <w:kern w:val="2"/>
          <w:sz w:val="28"/>
          <w:szCs w:val="28"/>
          <w:lang w:eastAsia="ru-RU"/>
        </w:rPr>
        <w:t>неосушені</w:t>
      </w:r>
      <w:proofErr w:type="spellEnd"/>
      <w:r w:rsidRPr="0092793E">
        <w:rPr>
          <w:kern w:val="2"/>
          <w:sz w:val="28"/>
          <w:szCs w:val="28"/>
          <w:lang w:eastAsia="ru-RU"/>
        </w:rPr>
        <w:t xml:space="preserve"> ґрунти, </w:t>
      </w:r>
    </w:p>
    <w:p w:rsidR="009A14C1" w:rsidRPr="0092793E" w:rsidRDefault="009A14C1" w:rsidP="003E79EF">
      <w:pPr>
        <w:widowControl/>
        <w:suppressAutoHyphens w:val="0"/>
        <w:spacing w:line="240" w:lineRule="auto"/>
        <w:ind w:firstLine="686"/>
        <w:contextualSpacing/>
        <w:textAlignment w:val="auto"/>
        <w:rPr>
          <w:kern w:val="2"/>
          <w:sz w:val="28"/>
          <w:szCs w:val="28"/>
          <w:lang w:eastAsia="ru-RU"/>
        </w:rPr>
      </w:pPr>
      <w:r w:rsidRPr="0092793E">
        <w:rPr>
          <w:kern w:val="2"/>
          <w:sz w:val="28"/>
          <w:szCs w:val="28"/>
          <w:lang w:eastAsia="ru-RU"/>
        </w:rPr>
        <w:t xml:space="preserve">178в – дернові глибокі глейові супіщані ґрунти та їх опідзолені відміни. </w:t>
      </w:r>
    </w:p>
    <w:p w:rsidR="009A14C1" w:rsidRPr="0092793E" w:rsidRDefault="009A14C1" w:rsidP="003E79EF">
      <w:pPr>
        <w:widowControl/>
        <w:suppressAutoHyphens w:val="0"/>
        <w:spacing w:line="240" w:lineRule="auto"/>
        <w:ind w:firstLine="686"/>
        <w:contextualSpacing/>
        <w:textAlignment w:val="auto"/>
        <w:rPr>
          <w:kern w:val="2"/>
          <w:sz w:val="28"/>
          <w:szCs w:val="28"/>
          <w:lang w:eastAsia="ru-RU"/>
        </w:rPr>
      </w:pPr>
      <w:r w:rsidRPr="0092793E">
        <w:rPr>
          <w:kern w:val="2"/>
          <w:sz w:val="28"/>
          <w:szCs w:val="28"/>
          <w:lang w:eastAsia="ru-RU"/>
        </w:rPr>
        <w:t>Використання ґрунтів високої родючості, бал бонітету яких становить більше 70 для будівництва будинків та споруд є неприпустимим.</w:t>
      </w:r>
    </w:p>
    <w:p w:rsidR="009A14C1" w:rsidRPr="00F62DFB" w:rsidRDefault="009A14C1" w:rsidP="003E79EF">
      <w:pPr>
        <w:widowControl/>
        <w:suppressAutoHyphens w:val="0"/>
        <w:spacing w:line="240" w:lineRule="auto"/>
        <w:ind w:firstLine="686"/>
        <w:contextualSpacing/>
        <w:jc w:val="left"/>
        <w:textAlignment w:val="auto"/>
        <w:rPr>
          <w:color w:val="FF0000"/>
          <w:sz w:val="28"/>
          <w:szCs w:val="28"/>
          <w:lang w:eastAsia="ru-RU"/>
        </w:rPr>
      </w:pPr>
    </w:p>
    <w:p w:rsidR="00296FF6" w:rsidRPr="0092793E" w:rsidRDefault="00296FF6" w:rsidP="008B2ECE">
      <w:pPr>
        <w:pStyle w:val="Default"/>
        <w:ind w:firstLine="686"/>
        <w:outlineLvl w:val="0"/>
        <w:rPr>
          <w:rFonts w:ascii="Times New Roman" w:hAnsi="Times New Roman" w:cs="Times New Roman"/>
          <w:b/>
          <w:bCs/>
          <w:i/>
          <w:iCs/>
          <w:color w:val="auto"/>
          <w:sz w:val="28"/>
          <w:szCs w:val="28"/>
          <w:lang w:val="uk-UA"/>
        </w:rPr>
      </w:pPr>
      <w:bookmarkStart w:id="21" w:name="_Toc52807586"/>
      <w:bookmarkStart w:id="22" w:name="_Toc90470149"/>
      <w:r w:rsidRPr="0092793E">
        <w:rPr>
          <w:rFonts w:ascii="Times New Roman" w:hAnsi="Times New Roman" w:cs="Times New Roman"/>
          <w:b/>
          <w:bCs/>
          <w:i/>
          <w:iCs/>
          <w:color w:val="auto"/>
          <w:sz w:val="28"/>
          <w:szCs w:val="28"/>
        </w:rPr>
        <w:t xml:space="preserve">Стан </w:t>
      </w:r>
      <w:proofErr w:type="spellStart"/>
      <w:r w:rsidRPr="0092793E">
        <w:rPr>
          <w:rFonts w:ascii="Times New Roman" w:hAnsi="Times New Roman" w:cs="Times New Roman"/>
          <w:b/>
          <w:bCs/>
          <w:i/>
          <w:iCs/>
          <w:color w:val="auto"/>
          <w:sz w:val="28"/>
          <w:szCs w:val="28"/>
        </w:rPr>
        <w:t>рослин</w:t>
      </w:r>
      <w:bookmarkEnd w:id="21"/>
      <w:bookmarkEnd w:id="22"/>
      <w:proofErr w:type="spellEnd"/>
      <w:r w:rsidRPr="0092793E">
        <w:rPr>
          <w:rFonts w:ascii="Times New Roman" w:hAnsi="Times New Roman" w:cs="Times New Roman"/>
          <w:b/>
          <w:bCs/>
          <w:i/>
          <w:iCs/>
          <w:color w:val="auto"/>
          <w:sz w:val="28"/>
          <w:szCs w:val="28"/>
        </w:rPr>
        <w:t xml:space="preserve"> </w:t>
      </w:r>
    </w:p>
    <w:p w:rsidR="00296FF6" w:rsidRPr="0092793E" w:rsidRDefault="00296FF6" w:rsidP="003E79EF">
      <w:pPr>
        <w:pStyle w:val="Default"/>
        <w:ind w:firstLine="686"/>
        <w:outlineLvl w:val="1"/>
        <w:rPr>
          <w:rFonts w:ascii="Times New Roman" w:hAnsi="Times New Roman" w:cs="Times New Roman"/>
          <w:color w:val="auto"/>
          <w:sz w:val="28"/>
          <w:szCs w:val="28"/>
          <w:lang w:val="uk-UA"/>
        </w:rPr>
      </w:pPr>
    </w:p>
    <w:p w:rsidR="00296FF6" w:rsidRPr="0092793E" w:rsidRDefault="00296FF6" w:rsidP="003E79EF">
      <w:pPr>
        <w:widowControl/>
        <w:suppressAutoHyphens w:val="0"/>
        <w:spacing w:line="240" w:lineRule="auto"/>
        <w:ind w:firstLine="686"/>
        <w:textAlignment w:val="auto"/>
        <w:rPr>
          <w:sz w:val="28"/>
          <w:szCs w:val="28"/>
          <w:lang w:eastAsia="ru-RU"/>
        </w:rPr>
      </w:pPr>
      <w:r w:rsidRPr="0092793E">
        <w:rPr>
          <w:sz w:val="28"/>
          <w:szCs w:val="28"/>
          <w:lang w:eastAsia="ru-RU"/>
        </w:rPr>
        <w:t>Рослини є одним з найважливіших природних компонентів. Вони мають як рекреаційно-естетичне значення так і захисне. Рослинність міста представлена зеленими насадженнями загального, обмеженого та спеціального користування. Площа зелених насаджень загального користування становить 28,6 га.</w:t>
      </w:r>
    </w:p>
    <w:p w:rsidR="00296FF6" w:rsidRPr="00D776B7" w:rsidRDefault="00296FF6" w:rsidP="003E79EF">
      <w:pPr>
        <w:widowControl/>
        <w:suppressAutoHyphens w:val="0"/>
        <w:spacing w:line="240" w:lineRule="auto"/>
        <w:ind w:firstLine="686"/>
        <w:textAlignment w:val="auto"/>
        <w:rPr>
          <w:sz w:val="28"/>
          <w:szCs w:val="28"/>
          <w:lang w:eastAsia="ru-RU"/>
        </w:rPr>
      </w:pPr>
      <w:r w:rsidRPr="0092793E">
        <w:rPr>
          <w:sz w:val="28"/>
          <w:szCs w:val="28"/>
          <w:lang w:eastAsia="ru-RU"/>
        </w:rPr>
        <w:t xml:space="preserve">Основними породами багаторічних зелених насаджень та території міста є каштан, берест, клен, липа, береза, дуб звичайний, горобина, тополя, ясен, а </w:t>
      </w:r>
      <w:r w:rsidRPr="00D776B7">
        <w:rPr>
          <w:sz w:val="28"/>
          <w:szCs w:val="28"/>
          <w:lang w:eastAsia="ru-RU"/>
        </w:rPr>
        <w:t xml:space="preserve">також у приватній забудові — плодові дерева. </w:t>
      </w:r>
    </w:p>
    <w:p w:rsidR="00296FF6" w:rsidRPr="00D776B7" w:rsidRDefault="00296FF6" w:rsidP="003E79EF">
      <w:pPr>
        <w:widowControl/>
        <w:suppressAutoHyphens w:val="0"/>
        <w:spacing w:line="240" w:lineRule="auto"/>
        <w:ind w:firstLine="686"/>
        <w:textAlignment w:val="auto"/>
        <w:rPr>
          <w:sz w:val="28"/>
          <w:szCs w:val="28"/>
          <w:lang w:eastAsia="ru-RU"/>
        </w:rPr>
      </w:pPr>
      <w:r w:rsidRPr="00D776B7">
        <w:rPr>
          <w:sz w:val="28"/>
          <w:szCs w:val="28"/>
          <w:lang w:eastAsia="ru-RU"/>
        </w:rPr>
        <w:t>У 201</w:t>
      </w:r>
      <w:r w:rsidR="00AA61EF" w:rsidRPr="00D776B7">
        <w:rPr>
          <w:sz w:val="28"/>
          <w:szCs w:val="28"/>
          <w:lang w:eastAsia="ru-RU"/>
        </w:rPr>
        <w:t>9</w:t>
      </w:r>
      <w:r w:rsidRPr="00D776B7">
        <w:rPr>
          <w:sz w:val="28"/>
          <w:szCs w:val="28"/>
          <w:lang w:eastAsia="ru-RU"/>
        </w:rPr>
        <w:t xml:space="preserve"> році розпочато реконструкцію зелених насаджень у центральній частині міста. Висаджено дерева породи </w:t>
      </w:r>
      <w:proofErr w:type="spellStart"/>
      <w:r w:rsidRPr="00D776B7">
        <w:rPr>
          <w:sz w:val="28"/>
          <w:szCs w:val="28"/>
          <w:lang w:eastAsia="ru-RU"/>
        </w:rPr>
        <w:t>сакура</w:t>
      </w:r>
      <w:proofErr w:type="spellEnd"/>
      <w:r w:rsidRPr="00D776B7">
        <w:rPr>
          <w:sz w:val="28"/>
          <w:szCs w:val="28"/>
          <w:lang w:eastAsia="ru-RU"/>
        </w:rPr>
        <w:t xml:space="preserve">, глід японський, клен </w:t>
      </w:r>
      <w:proofErr w:type="spellStart"/>
      <w:r w:rsidRPr="00D776B7">
        <w:rPr>
          <w:sz w:val="28"/>
          <w:szCs w:val="28"/>
          <w:lang w:eastAsia="ru-RU"/>
        </w:rPr>
        <w:t>багрянолистий</w:t>
      </w:r>
      <w:proofErr w:type="spellEnd"/>
      <w:r w:rsidRPr="00D776B7">
        <w:rPr>
          <w:sz w:val="28"/>
          <w:szCs w:val="28"/>
          <w:lang w:eastAsia="ru-RU"/>
        </w:rPr>
        <w:t xml:space="preserve">, кущі: </w:t>
      </w:r>
      <w:proofErr w:type="spellStart"/>
      <w:r w:rsidRPr="00D776B7">
        <w:rPr>
          <w:sz w:val="28"/>
          <w:szCs w:val="28"/>
          <w:lang w:eastAsia="ru-RU"/>
        </w:rPr>
        <w:t>спірея</w:t>
      </w:r>
      <w:proofErr w:type="spellEnd"/>
      <w:r w:rsidRPr="00D776B7">
        <w:rPr>
          <w:sz w:val="28"/>
          <w:szCs w:val="28"/>
          <w:lang w:eastAsia="ru-RU"/>
        </w:rPr>
        <w:t xml:space="preserve"> </w:t>
      </w:r>
      <w:proofErr w:type="spellStart"/>
      <w:r w:rsidRPr="00D776B7">
        <w:rPr>
          <w:sz w:val="28"/>
          <w:szCs w:val="28"/>
          <w:lang w:eastAsia="ru-RU"/>
        </w:rPr>
        <w:t>Вангута</w:t>
      </w:r>
      <w:proofErr w:type="spellEnd"/>
      <w:r w:rsidRPr="00D776B7">
        <w:rPr>
          <w:sz w:val="28"/>
          <w:szCs w:val="28"/>
          <w:lang w:eastAsia="ru-RU"/>
        </w:rPr>
        <w:t xml:space="preserve">, барбарис декоративний, </w:t>
      </w:r>
      <w:proofErr w:type="spellStart"/>
      <w:r w:rsidRPr="00D776B7">
        <w:rPr>
          <w:sz w:val="28"/>
          <w:szCs w:val="28"/>
          <w:lang w:eastAsia="ru-RU"/>
        </w:rPr>
        <w:t>Вейгела</w:t>
      </w:r>
      <w:proofErr w:type="spellEnd"/>
      <w:r w:rsidRPr="00D776B7">
        <w:rPr>
          <w:sz w:val="28"/>
          <w:szCs w:val="28"/>
          <w:lang w:eastAsia="ru-RU"/>
        </w:rPr>
        <w:t xml:space="preserve">, дерен, гортензія. З 2016 року створено нові клумби, у т.ч. 5 клумб виключно з трояндами. </w:t>
      </w:r>
    </w:p>
    <w:p w:rsidR="00045BD6" w:rsidRPr="0092793E" w:rsidRDefault="00296FF6" w:rsidP="003E79EF">
      <w:pPr>
        <w:widowControl/>
        <w:suppressAutoHyphens w:val="0"/>
        <w:spacing w:line="240" w:lineRule="auto"/>
        <w:ind w:firstLine="686"/>
        <w:textAlignment w:val="auto"/>
        <w:rPr>
          <w:sz w:val="28"/>
          <w:szCs w:val="28"/>
          <w:lang w:eastAsia="ru-RU"/>
        </w:rPr>
      </w:pPr>
      <w:r w:rsidRPr="00D776B7">
        <w:rPr>
          <w:sz w:val="28"/>
          <w:szCs w:val="28"/>
          <w:lang w:eastAsia="ru-RU"/>
        </w:rPr>
        <w:t>На території міста, в період вегетації, регулярно проводяться заходи по боротьбі із бур</w:t>
      </w:r>
      <w:r w:rsidRPr="00D776B7">
        <w:rPr>
          <w:sz w:val="28"/>
          <w:szCs w:val="28"/>
          <w:lang w:val="ru-RU" w:eastAsia="ru-RU"/>
        </w:rPr>
        <w:t>'</w:t>
      </w:r>
      <w:proofErr w:type="spellStart"/>
      <w:r w:rsidRPr="00D776B7">
        <w:rPr>
          <w:sz w:val="28"/>
          <w:szCs w:val="28"/>
          <w:lang w:eastAsia="ru-RU"/>
        </w:rPr>
        <w:t>янами</w:t>
      </w:r>
      <w:proofErr w:type="spellEnd"/>
      <w:r w:rsidRPr="0092793E">
        <w:rPr>
          <w:sz w:val="28"/>
          <w:szCs w:val="28"/>
          <w:lang w:eastAsia="ru-RU"/>
        </w:rPr>
        <w:t xml:space="preserve">, у т.ч. карантинними (амброзією </w:t>
      </w:r>
      <w:proofErr w:type="spellStart"/>
      <w:r w:rsidRPr="0092793E">
        <w:rPr>
          <w:sz w:val="28"/>
          <w:szCs w:val="28"/>
          <w:lang w:eastAsia="ru-RU"/>
        </w:rPr>
        <w:t>полинолистою</w:t>
      </w:r>
      <w:proofErr w:type="spellEnd"/>
      <w:r w:rsidRPr="0092793E">
        <w:rPr>
          <w:sz w:val="28"/>
          <w:szCs w:val="28"/>
          <w:lang w:eastAsia="ru-RU"/>
        </w:rPr>
        <w:t>) шляхом скошування.</w:t>
      </w:r>
    </w:p>
    <w:p w:rsidR="003B74D1" w:rsidRPr="00F62DFB" w:rsidRDefault="003B74D1" w:rsidP="003E79EF">
      <w:pPr>
        <w:widowControl/>
        <w:suppressAutoHyphens w:val="0"/>
        <w:spacing w:line="240" w:lineRule="auto"/>
        <w:ind w:firstLine="709"/>
        <w:jc w:val="left"/>
        <w:textAlignment w:val="auto"/>
        <w:outlineLvl w:val="1"/>
        <w:rPr>
          <w:b/>
          <w:bCs/>
          <w:i/>
          <w:iCs/>
          <w:color w:val="FF0000"/>
          <w:sz w:val="28"/>
          <w:szCs w:val="28"/>
          <w:lang w:eastAsia="ru-RU"/>
        </w:rPr>
      </w:pPr>
    </w:p>
    <w:p w:rsidR="00045BD6" w:rsidRPr="00A270D5" w:rsidRDefault="00045BD6" w:rsidP="008B2ECE">
      <w:pPr>
        <w:widowControl/>
        <w:suppressAutoHyphens w:val="0"/>
        <w:spacing w:line="240" w:lineRule="auto"/>
        <w:ind w:firstLine="567"/>
        <w:jc w:val="left"/>
        <w:textAlignment w:val="auto"/>
        <w:outlineLvl w:val="0"/>
        <w:rPr>
          <w:b/>
          <w:bCs/>
          <w:i/>
          <w:iCs/>
          <w:sz w:val="28"/>
          <w:szCs w:val="28"/>
          <w:lang w:eastAsia="ru-RU"/>
        </w:rPr>
      </w:pPr>
      <w:bookmarkStart w:id="23" w:name="_Toc52807587"/>
      <w:bookmarkStart w:id="24" w:name="_Toc90470150"/>
      <w:r w:rsidRPr="00A270D5">
        <w:rPr>
          <w:b/>
          <w:bCs/>
          <w:i/>
          <w:iCs/>
          <w:sz w:val="28"/>
          <w:szCs w:val="28"/>
          <w:lang w:eastAsia="ru-RU"/>
        </w:rPr>
        <w:t>Стан природно-заповідного фонду</w:t>
      </w:r>
      <w:bookmarkEnd w:id="23"/>
      <w:bookmarkEnd w:id="24"/>
    </w:p>
    <w:p w:rsidR="003B74D1" w:rsidRPr="00A270D5" w:rsidRDefault="003B74D1" w:rsidP="003E79EF">
      <w:pPr>
        <w:widowControl/>
        <w:suppressAutoHyphens w:val="0"/>
        <w:spacing w:line="240" w:lineRule="auto"/>
        <w:ind w:firstLine="709"/>
        <w:jc w:val="left"/>
        <w:textAlignment w:val="auto"/>
        <w:outlineLvl w:val="1"/>
        <w:rPr>
          <w:b/>
          <w:bCs/>
          <w:i/>
          <w:iCs/>
          <w:sz w:val="28"/>
          <w:szCs w:val="28"/>
          <w:lang w:eastAsia="ru-RU"/>
        </w:rPr>
      </w:pPr>
    </w:p>
    <w:p w:rsidR="00587343" w:rsidRPr="00A270D5" w:rsidRDefault="00587343" w:rsidP="003E79EF">
      <w:pPr>
        <w:spacing w:line="240" w:lineRule="auto"/>
        <w:ind w:firstLine="567"/>
        <w:rPr>
          <w:spacing w:val="-8"/>
          <w:sz w:val="28"/>
          <w:szCs w:val="28"/>
        </w:rPr>
      </w:pPr>
      <w:r w:rsidRPr="00A270D5">
        <w:rPr>
          <w:spacing w:val="-8"/>
          <w:sz w:val="28"/>
          <w:szCs w:val="28"/>
        </w:rPr>
        <w:t>Збереження територій, що представлені цінними природними ландшафтами та різноманіттям флори і фауни, найефективніше можна забезпечити шляхом заповідання.</w:t>
      </w:r>
    </w:p>
    <w:p w:rsidR="00AE0F3F" w:rsidRPr="00A270D5" w:rsidRDefault="00587343" w:rsidP="003E79EF">
      <w:pPr>
        <w:spacing w:line="240" w:lineRule="auto"/>
        <w:ind w:firstLine="709"/>
        <w:rPr>
          <w:spacing w:val="-8"/>
          <w:sz w:val="28"/>
          <w:szCs w:val="28"/>
        </w:rPr>
      </w:pPr>
      <w:r w:rsidRPr="00A270D5">
        <w:rPr>
          <w:spacing w:val="-8"/>
          <w:sz w:val="28"/>
          <w:szCs w:val="28"/>
        </w:rPr>
        <w:t>Мережа природно-заповідної території м. Прилуки нараховує 5 об’єктів загальною площею 0,012 га, що становить 0,28 % площі області.</w:t>
      </w:r>
    </w:p>
    <w:p w:rsidR="00587343" w:rsidRPr="00A270D5" w:rsidRDefault="00587343" w:rsidP="003E79EF">
      <w:pPr>
        <w:spacing w:line="240" w:lineRule="auto"/>
        <w:jc w:val="center"/>
        <w:rPr>
          <w:i/>
          <w:sz w:val="28"/>
          <w:szCs w:val="28"/>
        </w:rPr>
      </w:pPr>
    </w:p>
    <w:p w:rsidR="00AE0F3F" w:rsidRPr="00A270D5" w:rsidRDefault="002E4522" w:rsidP="003E79EF">
      <w:pPr>
        <w:spacing w:line="240" w:lineRule="auto"/>
        <w:jc w:val="center"/>
        <w:rPr>
          <w:b/>
          <w:sz w:val="28"/>
          <w:szCs w:val="28"/>
        </w:rPr>
      </w:pPr>
      <w:r w:rsidRPr="00A270D5">
        <w:rPr>
          <w:b/>
          <w:sz w:val="28"/>
          <w:szCs w:val="28"/>
        </w:rPr>
        <w:t xml:space="preserve">Табл. </w:t>
      </w:r>
      <w:r w:rsidR="00F91C52">
        <w:rPr>
          <w:b/>
          <w:sz w:val="28"/>
          <w:szCs w:val="28"/>
        </w:rPr>
        <w:t>8</w:t>
      </w:r>
      <w:r w:rsidRPr="00A270D5">
        <w:rPr>
          <w:b/>
          <w:sz w:val="28"/>
          <w:szCs w:val="28"/>
        </w:rPr>
        <w:t xml:space="preserve">. </w:t>
      </w:r>
      <w:r w:rsidR="00AE0F3F" w:rsidRPr="00A270D5">
        <w:rPr>
          <w:b/>
          <w:sz w:val="28"/>
          <w:szCs w:val="28"/>
        </w:rPr>
        <w:t xml:space="preserve">Об’єкти природно-заповідного фонду </w:t>
      </w:r>
      <w:r w:rsidR="00A270D5" w:rsidRPr="00A270D5">
        <w:rPr>
          <w:b/>
          <w:sz w:val="28"/>
          <w:szCs w:val="28"/>
        </w:rPr>
        <w:t>м. Прилуки</w:t>
      </w:r>
    </w:p>
    <w:p w:rsidR="00AE0F3F" w:rsidRPr="00A270D5" w:rsidRDefault="00AE0F3F" w:rsidP="003E79EF">
      <w:pPr>
        <w:spacing w:line="240" w:lineRule="auto"/>
        <w:jc w:val="center"/>
        <w:rPr>
          <w:b/>
          <w:bCs/>
          <w:sz w:val="28"/>
          <w:szCs w:val="28"/>
        </w:rPr>
      </w:pPr>
      <w:r w:rsidRPr="00A270D5">
        <w:rPr>
          <w:b/>
          <w:bCs/>
          <w:sz w:val="28"/>
          <w:szCs w:val="28"/>
        </w:rPr>
        <w:t>станом на 01.01.202</w:t>
      </w:r>
      <w:r w:rsidR="00A270D5" w:rsidRPr="00A270D5">
        <w:rPr>
          <w:b/>
          <w:bCs/>
          <w:sz w:val="28"/>
          <w:szCs w:val="28"/>
        </w:rPr>
        <w:t>1</w:t>
      </w:r>
      <w:r w:rsidRPr="00A270D5">
        <w:rPr>
          <w:b/>
          <w:bCs/>
          <w:sz w:val="28"/>
          <w:szCs w:val="28"/>
        </w:rPr>
        <w:t xml:space="preserve"> року</w:t>
      </w:r>
    </w:p>
    <w:p w:rsidR="003B74D1" w:rsidRPr="00A270D5" w:rsidRDefault="003B74D1" w:rsidP="003E79EF">
      <w:pPr>
        <w:spacing w:line="240" w:lineRule="auto"/>
        <w:jc w:val="center"/>
        <w:rPr>
          <w:bCs/>
          <w:i/>
          <w:sz w:val="28"/>
          <w:szCs w:val="28"/>
        </w:rPr>
      </w:pPr>
    </w:p>
    <w:tbl>
      <w:tblPr>
        <w:tblW w:w="9356" w:type="dxa"/>
        <w:tblInd w:w="5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CellMar>
          <w:top w:w="55" w:type="dxa"/>
          <w:left w:w="55" w:type="dxa"/>
          <w:bottom w:w="55" w:type="dxa"/>
          <w:right w:w="55" w:type="dxa"/>
        </w:tblCellMar>
        <w:tblLook w:val="0000"/>
      </w:tblPr>
      <w:tblGrid>
        <w:gridCol w:w="2694"/>
        <w:gridCol w:w="2268"/>
        <w:gridCol w:w="2126"/>
        <w:gridCol w:w="2268"/>
      </w:tblGrid>
      <w:tr w:rsidR="00AE0F3F" w:rsidRPr="00A270D5" w:rsidTr="00F91C52">
        <w:tc>
          <w:tcPr>
            <w:tcW w:w="2694" w:type="dxa"/>
            <w:tcBorders>
              <w:top w:val="nil"/>
              <w:left w:val="nil"/>
              <w:bottom w:val="double" w:sz="4" w:space="0" w:color="0070C0"/>
              <w:right w:val="double" w:sz="4" w:space="0" w:color="0070C0"/>
            </w:tcBorders>
            <w:shd w:val="clear" w:color="auto" w:fill="CCECFF"/>
            <w:vAlign w:val="center"/>
          </w:tcPr>
          <w:p w:rsidR="00AE0F3F" w:rsidRPr="00F91C52" w:rsidRDefault="00AE0F3F" w:rsidP="003E79EF">
            <w:pPr>
              <w:spacing w:line="240" w:lineRule="auto"/>
              <w:rPr>
                <w:sz w:val="28"/>
                <w:szCs w:val="28"/>
              </w:rPr>
            </w:pPr>
          </w:p>
        </w:tc>
        <w:tc>
          <w:tcPr>
            <w:tcW w:w="2268" w:type="dxa"/>
            <w:tcBorders>
              <w:top w:val="nil"/>
              <w:left w:val="double" w:sz="4" w:space="0" w:color="0070C0"/>
              <w:bottom w:val="double" w:sz="4" w:space="0" w:color="0070C0"/>
              <w:right w:val="double" w:sz="4" w:space="0" w:color="0070C0"/>
            </w:tcBorders>
            <w:shd w:val="clear" w:color="auto" w:fill="CCECFF"/>
            <w:vAlign w:val="center"/>
          </w:tcPr>
          <w:p w:rsidR="00AE0F3F" w:rsidRPr="00F91C52" w:rsidRDefault="00AE0F3F" w:rsidP="003E79EF">
            <w:pPr>
              <w:spacing w:line="240" w:lineRule="auto"/>
              <w:jc w:val="center"/>
              <w:rPr>
                <w:sz w:val="28"/>
                <w:szCs w:val="28"/>
              </w:rPr>
            </w:pPr>
            <w:r w:rsidRPr="00F91C52">
              <w:rPr>
                <w:sz w:val="28"/>
                <w:szCs w:val="28"/>
              </w:rPr>
              <w:t>Кількість, шт.</w:t>
            </w:r>
          </w:p>
        </w:tc>
        <w:tc>
          <w:tcPr>
            <w:tcW w:w="2126" w:type="dxa"/>
            <w:tcBorders>
              <w:top w:val="nil"/>
              <w:left w:val="double" w:sz="4" w:space="0" w:color="0070C0"/>
              <w:bottom w:val="double" w:sz="4" w:space="0" w:color="0070C0"/>
              <w:right w:val="double" w:sz="4" w:space="0" w:color="0070C0"/>
            </w:tcBorders>
            <w:shd w:val="clear" w:color="auto" w:fill="CCECFF"/>
            <w:vAlign w:val="center"/>
          </w:tcPr>
          <w:p w:rsidR="00AE0F3F" w:rsidRPr="00F91C52" w:rsidRDefault="00AE0F3F" w:rsidP="003E79EF">
            <w:pPr>
              <w:spacing w:line="240" w:lineRule="auto"/>
              <w:jc w:val="center"/>
              <w:rPr>
                <w:sz w:val="28"/>
                <w:szCs w:val="28"/>
              </w:rPr>
            </w:pPr>
            <w:r w:rsidRPr="00F91C52">
              <w:rPr>
                <w:sz w:val="28"/>
                <w:szCs w:val="28"/>
              </w:rPr>
              <w:t>Площа, тис га</w:t>
            </w:r>
          </w:p>
        </w:tc>
        <w:tc>
          <w:tcPr>
            <w:tcW w:w="2268" w:type="dxa"/>
            <w:tcBorders>
              <w:top w:val="nil"/>
              <w:left w:val="double" w:sz="4" w:space="0" w:color="0070C0"/>
              <w:bottom w:val="double" w:sz="4" w:space="0" w:color="0070C0"/>
              <w:right w:val="nil"/>
            </w:tcBorders>
            <w:shd w:val="clear" w:color="auto" w:fill="CCECFF"/>
            <w:vAlign w:val="center"/>
          </w:tcPr>
          <w:p w:rsidR="00AE0F3F" w:rsidRPr="00F91C52" w:rsidRDefault="00AE0F3F" w:rsidP="003E79EF">
            <w:pPr>
              <w:spacing w:line="240" w:lineRule="auto"/>
              <w:jc w:val="center"/>
              <w:rPr>
                <w:sz w:val="28"/>
                <w:szCs w:val="28"/>
              </w:rPr>
            </w:pPr>
            <w:r w:rsidRPr="00F91C52">
              <w:rPr>
                <w:sz w:val="28"/>
                <w:szCs w:val="28"/>
              </w:rPr>
              <w:t xml:space="preserve">Відсоток заповідності, % </w:t>
            </w:r>
          </w:p>
        </w:tc>
      </w:tr>
      <w:tr w:rsidR="00AE0F3F" w:rsidRPr="00A270D5" w:rsidTr="00F91C52">
        <w:tc>
          <w:tcPr>
            <w:tcW w:w="2694" w:type="dxa"/>
            <w:tcBorders>
              <w:top w:val="double" w:sz="4" w:space="0" w:color="0070C0"/>
              <w:left w:val="nil"/>
              <w:bottom w:val="double" w:sz="4" w:space="0" w:color="0070C0"/>
              <w:right w:val="double" w:sz="4" w:space="0" w:color="0070C0"/>
            </w:tcBorders>
            <w:shd w:val="clear" w:color="auto" w:fill="CCECFF"/>
          </w:tcPr>
          <w:p w:rsidR="00AE0F3F" w:rsidRPr="00A270D5" w:rsidRDefault="00AE0F3F" w:rsidP="003E79EF">
            <w:pPr>
              <w:spacing w:line="240" w:lineRule="auto"/>
              <w:rPr>
                <w:sz w:val="28"/>
                <w:szCs w:val="28"/>
              </w:rPr>
            </w:pPr>
            <w:r w:rsidRPr="00A270D5">
              <w:rPr>
                <w:sz w:val="28"/>
                <w:szCs w:val="28"/>
              </w:rPr>
              <w:t>м. Прилуки</w:t>
            </w:r>
          </w:p>
        </w:tc>
        <w:tc>
          <w:tcPr>
            <w:tcW w:w="2268" w:type="dxa"/>
            <w:tcBorders>
              <w:top w:val="double" w:sz="4" w:space="0" w:color="0070C0"/>
              <w:left w:val="double" w:sz="4" w:space="0" w:color="0070C0"/>
              <w:bottom w:val="double" w:sz="4" w:space="0" w:color="0070C0"/>
              <w:right w:val="double" w:sz="4" w:space="0" w:color="0070C0"/>
            </w:tcBorders>
          </w:tcPr>
          <w:p w:rsidR="00AE0F3F" w:rsidRPr="00A270D5" w:rsidRDefault="00AE0F3F" w:rsidP="003E79EF">
            <w:pPr>
              <w:spacing w:line="240" w:lineRule="auto"/>
              <w:jc w:val="center"/>
              <w:rPr>
                <w:sz w:val="28"/>
                <w:szCs w:val="28"/>
              </w:rPr>
            </w:pPr>
            <w:r w:rsidRPr="00A270D5">
              <w:rPr>
                <w:sz w:val="28"/>
                <w:szCs w:val="28"/>
              </w:rPr>
              <w:t>5</w:t>
            </w:r>
          </w:p>
        </w:tc>
        <w:tc>
          <w:tcPr>
            <w:tcW w:w="2126" w:type="dxa"/>
            <w:tcBorders>
              <w:top w:val="double" w:sz="4" w:space="0" w:color="0070C0"/>
              <w:left w:val="double" w:sz="4" w:space="0" w:color="0070C0"/>
              <w:bottom w:val="double" w:sz="4" w:space="0" w:color="0070C0"/>
              <w:right w:val="double" w:sz="4" w:space="0" w:color="0070C0"/>
            </w:tcBorders>
            <w:shd w:val="clear" w:color="auto" w:fill="auto"/>
          </w:tcPr>
          <w:p w:rsidR="00AE0F3F" w:rsidRPr="00A270D5" w:rsidRDefault="00AE0F3F" w:rsidP="003E79EF">
            <w:pPr>
              <w:spacing w:line="240" w:lineRule="auto"/>
              <w:jc w:val="center"/>
              <w:rPr>
                <w:sz w:val="28"/>
                <w:szCs w:val="28"/>
              </w:rPr>
            </w:pPr>
            <w:r w:rsidRPr="00A270D5">
              <w:rPr>
                <w:sz w:val="28"/>
                <w:szCs w:val="28"/>
              </w:rPr>
              <w:t>0,012</w:t>
            </w:r>
          </w:p>
        </w:tc>
        <w:tc>
          <w:tcPr>
            <w:tcW w:w="2268" w:type="dxa"/>
            <w:tcBorders>
              <w:top w:val="double" w:sz="4" w:space="0" w:color="0070C0"/>
              <w:left w:val="double" w:sz="4" w:space="0" w:color="0070C0"/>
              <w:bottom w:val="double" w:sz="4" w:space="0" w:color="0070C0"/>
              <w:right w:val="nil"/>
            </w:tcBorders>
          </w:tcPr>
          <w:p w:rsidR="00AE0F3F" w:rsidRPr="00A270D5" w:rsidRDefault="00AE0F3F" w:rsidP="003E79EF">
            <w:pPr>
              <w:spacing w:line="240" w:lineRule="auto"/>
              <w:jc w:val="center"/>
              <w:rPr>
                <w:sz w:val="28"/>
                <w:szCs w:val="28"/>
              </w:rPr>
            </w:pPr>
            <w:r w:rsidRPr="00A270D5">
              <w:rPr>
                <w:sz w:val="28"/>
                <w:szCs w:val="28"/>
              </w:rPr>
              <w:t>0,28</w:t>
            </w:r>
          </w:p>
        </w:tc>
      </w:tr>
      <w:tr w:rsidR="00AE0F3F" w:rsidRPr="00A270D5" w:rsidTr="00F91C52">
        <w:tc>
          <w:tcPr>
            <w:tcW w:w="2694" w:type="dxa"/>
            <w:tcBorders>
              <w:top w:val="double" w:sz="4" w:space="0" w:color="0070C0"/>
              <w:left w:val="nil"/>
              <w:bottom w:val="nil"/>
              <w:right w:val="double" w:sz="4" w:space="0" w:color="0070C0"/>
            </w:tcBorders>
            <w:shd w:val="clear" w:color="auto" w:fill="CCECFF"/>
          </w:tcPr>
          <w:p w:rsidR="00AE0F3F" w:rsidRPr="00A270D5" w:rsidRDefault="00AE0F3F" w:rsidP="003E79EF">
            <w:pPr>
              <w:spacing w:line="240" w:lineRule="auto"/>
              <w:rPr>
                <w:sz w:val="28"/>
                <w:szCs w:val="28"/>
              </w:rPr>
            </w:pPr>
            <w:r w:rsidRPr="00A270D5">
              <w:rPr>
                <w:sz w:val="28"/>
                <w:szCs w:val="28"/>
              </w:rPr>
              <w:t>Всього по області</w:t>
            </w:r>
          </w:p>
        </w:tc>
        <w:tc>
          <w:tcPr>
            <w:tcW w:w="2268" w:type="dxa"/>
            <w:tcBorders>
              <w:top w:val="double" w:sz="4" w:space="0" w:color="0070C0"/>
              <w:left w:val="double" w:sz="4" w:space="0" w:color="0070C0"/>
              <w:bottom w:val="nil"/>
              <w:right w:val="double" w:sz="4" w:space="0" w:color="0070C0"/>
            </w:tcBorders>
          </w:tcPr>
          <w:p w:rsidR="00AE0F3F" w:rsidRPr="00A270D5" w:rsidRDefault="00AE0F3F" w:rsidP="003E79EF">
            <w:pPr>
              <w:spacing w:line="240" w:lineRule="auto"/>
              <w:jc w:val="center"/>
              <w:rPr>
                <w:sz w:val="28"/>
                <w:szCs w:val="28"/>
              </w:rPr>
            </w:pPr>
            <w:r w:rsidRPr="00A270D5">
              <w:rPr>
                <w:sz w:val="28"/>
                <w:szCs w:val="28"/>
              </w:rPr>
              <w:t>6</w:t>
            </w:r>
            <w:r w:rsidR="00A270D5" w:rsidRPr="00A270D5">
              <w:rPr>
                <w:sz w:val="28"/>
                <w:szCs w:val="28"/>
              </w:rPr>
              <w:t>74</w:t>
            </w:r>
          </w:p>
        </w:tc>
        <w:tc>
          <w:tcPr>
            <w:tcW w:w="2126" w:type="dxa"/>
            <w:tcBorders>
              <w:top w:val="double" w:sz="4" w:space="0" w:color="0070C0"/>
              <w:left w:val="double" w:sz="4" w:space="0" w:color="0070C0"/>
              <w:bottom w:val="nil"/>
              <w:right w:val="double" w:sz="4" w:space="0" w:color="0070C0"/>
            </w:tcBorders>
            <w:shd w:val="clear" w:color="auto" w:fill="auto"/>
          </w:tcPr>
          <w:p w:rsidR="00AE0F3F" w:rsidRPr="00A270D5" w:rsidRDefault="00AE0F3F" w:rsidP="003E79EF">
            <w:pPr>
              <w:spacing w:line="240" w:lineRule="auto"/>
              <w:jc w:val="center"/>
              <w:rPr>
                <w:b/>
                <w:sz w:val="28"/>
                <w:szCs w:val="28"/>
              </w:rPr>
            </w:pPr>
            <w:r w:rsidRPr="00A270D5">
              <w:rPr>
                <w:sz w:val="28"/>
                <w:szCs w:val="28"/>
              </w:rPr>
              <w:t>262,</w:t>
            </w:r>
            <w:r w:rsidR="00A270D5" w:rsidRPr="00A270D5">
              <w:rPr>
                <w:sz w:val="28"/>
                <w:szCs w:val="28"/>
              </w:rPr>
              <w:t>61</w:t>
            </w:r>
          </w:p>
        </w:tc>
        <w:tc>
          <w:tcPr>
            <w:tcW w:w="2268" w:type="dxa"/>
            <w:tcBorders>
              <w:top w:val="double" w:sz="4" w:space="0" w:color="0070C0"/>
              <w:left w:val="double" w:sz="4" w:space="0" w:color="0070C0"/>
              <w:bottom w:val="nil"/>
              <w:right w:val="nil"/>
            </w:tcBorders>
          </w:tcPr>
          <w:p w:rsidR="00AE0F3F" w:rsidRPr="00A270D5" w:rsidRDefault="00AE0F3F" w:rsidP="003E79EF">
            <w:pPr>
              <w:spacing w:line="240" w:lineRule="auto"/>
              <w:jc w:val="center"/>
              <w:rPr>
                <w:b/>
                <w:sz w:val="28"/>
                <w:szCs w:val="28"/>
              </w:rPr>
            </w:pPr>
            <w:r w:rsidRPr="00A270D5">
              <w:rPr>
                <w:sz w:val="28"/>
                <w:szCs w:val="28"/>
              </w:rPr>
              <w:t>7,87</w:t>
            </w:r>
          </w:p>
        </w:tc>
      </w:tr>
    </w:tbl>
    <w:p w:rsidR="00AE0F3F" w:rsidRPr="00A270D5" w:rsidRDefault="00AE0F3F" w:rsidP="003E79EF">
      <w:pPr>
        <w:spacing w:line="240" w:lineRule="auto"/>
        <w:jc w:val="center"/>
        <w:rPr>
          <w:bCs/>
          <w:i/>
          <w:sz w:val="28"/>
          <w:szCs w:val="28"/>
        </w:rPr>
      </w:pPr>
    </w:p>
    <w:p w:rsidR="00A270D5" w:rsidRPr="00A270D5" w:rsidRDefault="00A270D5" w:rsidP="003E79EF">
      <w:pPr>
        <w:spacing w:line="240" w:lineRule="auto"/>
        <w:jc w:val="center"/>
        <w:rPr>
          <w:bCs/>
          <w:i/>
          <w:sz w:val="28"/>
          <w:szCs w:val="28"/>
        </w:rPr>
      </w:pPr>
    </w:p>
    <w:p w:rsidR="00045BD6" w:rsidRPr="0092793E" w:rsidRDefault="00045BD6" w:rsidP="003E79EF">
      <w:pPr>
        <w:widowControl/>
        <w:suppressAutoHyphens w:val="0"/>
        <w:spacing w:line="240" w:lineRule="auto"/>
        <w:ind w:firstLine="743"/>
        <w:textAlignment w:val="auto"/>
        <w:rPr>
          <w:sz w:val="28"/>
          <w:szCs w:val="28"/>
          <w:lang w:eastAsia="ru-RU"/>
        </w:rPr>
      </w:pPr>
      <w:r w:rsidRPr="0092793E">
        <w:rPr>
          <w:sz w:val="28"/>
          <w:szCs w:val="28"/>
          <w:lang w:eastAsia="ru-RU"/>
        </w:rPr>
        <w:t>Територія міста розташована у зоні лісостепу. Природна рослинність збереглася тільки у заплаві р. Удай, де виокремлюються як власно болота, так і перезволожені землі та створено</w:t>
      </w:r>
      <w:r w:rsidRPr="0092793E">
        <w:rPr>
          <w:b/>
          <w:bCs/>
          <w:i/>
          <w:iCs/>
          <w:sz w:val="28"/>
          <w:szCs w:val="28"/>
          <w:lang w:eastAsia="ru-RU"/>
        </w:rPr>
        <w:t xml:space="preserve"> </w:t>
      </w:r>
      <w:r w:rsidRPr="0092793E">
        <w:rPr>
          <w:b/>
          <w:bCs/>
          <w:iCs/>
          <w:sz w:val="28"/>
          <w:szCs w:val="28"/>
          <w:lang w:eastAsia="ru-RU"/>
        </w:rPr>
        <w:t>Гідрологічний заказник місцевого значення «Приміське».</w:t>
      </w:r>
      <w:r w:rsidRPr="0092793E">
        <w:rPr>
          <w:b/>
          <w:bCs/>
          <w:i/>
          <w:iCs/>
          <w:sz w:val="28"/>
          <w:szCs w:val="28"/>
          <w:lang w:eastAsia="ru-RU"/>
        </w:rPr>
        <w:t xml:space="preserve"> </w:t>
      </w:r>
      <w:r w:rsidRPr="0092793E">
        <w:rPr>
          <w:sz w:val="28"/>
          <w:szCs w:val="28"/>
          <w:lang w:eastAsia="ru-RU"/>
        </w:rPr>
        <w:t xml:space="preserve">Гідрологічний заказник є природно-заповідною територією, що створена задля забезпечення збереження в природному стані низинного осокового-очеретяного  болота в заплаві р. Удай - кв. 96 – 100 Прилуцького лісництва </w:t>
      </w:r>
      <w:proofErr w:type="spellStart"/>
      <w:r w:rsidRPr="0092793E">
        <w:rPr>
          <w:sz w:val="28"/>
          <w:szCs w:val="28"/>
          <w:lang w:eastAsia="ru-RU"/>
        </w:rPr>
        <w:t>ДП</w:t>
      </w:r>
      <w:proofErr w:type="spellEnd"/>
      <w:r w:rsidRPr="0092793E">
        <w:rPr>
          <w:sz w:val="28"/>
          <w:szCs w:val="28"/>
          <w:lang w:eastAsia="ru-RU"/>
        </w:rPr>
        <w:t xml:space="preserve"> «Прилуцьке лісове господарство» на площі </w:t>
      </w:r>
      <w:r w:rsidR="00F91C52">
        <w:rPr>
          <w:sz w:val="28"/>
          <w:szCs w:val="28"/>
          <w:lang w:eastAsia="ru-RU"/>
        </w:rPr>
        <w:t xml:space="preserve">218,8 га, межі якого у 2021 році були </w:t>
      </w:r>
      <w:r w:rsidR="00F91C52" w:rsidRPr="00112D62">
        <w:rPr>
          <w:sz w:val="28"/>
          <w:szCs w:val="28"/>
        </w:rPr>
        <w:t>розширені на 21,8 га</w:t>
      </w:r>
      <w:r w:rsidR="00F91C52">
        <w:rPr>
          <w:sz w:val="28"/>
          <w:szCs w:val="28"/>
        </w:rPr>
        <w:t xml:space="preserve">. </w:t>
      </w:r>
      <w:r w:rsidRPr="0092793E">
        <w:rPr>
          <w:sz w:val="28"/>
          <w:szCs w:val="28"/>
          <w:lang w:eastAsia="ru-RU"/>
        </w:rPr>
        <w:t>Гідрологічний заказник місцевого значення був оголошений рішенням Чернігівськог</w:t>
      </w:r>
      <w:r w:rsidR="002E4522" w:rsidRPr="0092793E">
        <w:rPr>
          <w:sz w:val="28"/>
          <w:szCs w:val="28"/>
          <w:lang w:eastAsia="ru-RU"/>
        </w:rPr>
        <w:t>о облвиконкому від 27.12.1984 №</w:t>
      </w:r>
      <w:r w:rsidRPr="0092793E">
        <w:rPr>
          <w:sz w:val="28"/>
          <w:szCs w:val="28"/>
          <w:lang w:eastAsia="ru-RU"/>
        </w:rPr>
        <w:t xml:space="preserve">454. Заказник відіграє цінне значення як стабілізатор клімату, є регулятором гідрологічного режиму прилеглих територій, збереження флори та фауни. Охорона і примноження природних багатств забезпечує біологічну рівновагу в природі. </w:t>
      </w:r>
    </w:p>
    <w:p w:rsidR="00045BD6" w:rsidRPr="0092793E" w:rsidRDefault="00045BD6" w:rsidP="003E79EF">
      <w:pPr>
        <w:widowControl/>
        <w:suppressAutoHyphens w:val="0"/>
        <w:spacing w:line="240" w:lineRule="auto"/>
        <w:ind w:firstLine="743"/>
        <w:textAlignment w:val="auto"/>
        <w:rPr>
          <w:sz w:val="28"/>
          <w:szCs w:val="28"/>
          <w:lang w:eastAsia="ru-RU"/>
        </w:rPr>
      </w:pPr>
      <w:r w:rsidRPr="0092793E">
        <w:rPr>
          <w:sz w:val="28"/>
          <w:szCs w:val="28"/>
          <w:lang w:eastAsia="ru-RU"/>
        </w:rPr>
        <w:t xml:space="preserve">Основним завданням природних заповідників, які відносяться до вищої категорії природно-заповідної мережі, є збереження природних комплексів та об’єктів на їх території, проведення наукових досліджень і спостережень за станом довкілля, розробка на їх основі природоохоронних рекомендацій, поширення екологічних знань, сприяння у підготовці наукових кадрів і фахівців у галузі охорони навколишнього природного середовища та заповідної справи. </w:t>
      </w:r>
    </w:p>
    <w:p w:rsidR="00045BD6" w:rsidRPr="0092793E" w:rsidRDefault="00045BD6" w:rsidP="003E79EF">
      <w:pPr>
        <w:widowControl/>
        <w:suppressAutoHyphens w:val="0"/>
        <w:spacing w:line="240" w:lineRule="auto"/>
        <w:ind w:firstLine="743"/>
        <w:textAlignment w:val="auto"/>
        <w:rPr>
          <w:sz w:val="28"/>
          <w:szCs w:val="28"/>
          <w:lang w:eastAsia="ru-RU"/>
        </w:rPr>
      </w:pPr>
      <w:r w:rsidRPr="0092793E">
        <w:rPr>
          <w:sz w:val="28"/>
          <w:szCs w:val="28"/>
          <w:lang w:eastAsia="ru-RU"/>
        </w:rPr>
        <w:t xml:space="preserve">В західній частині міста Прилуки розташований </w:t>
      </w:r>
      <w:r w:rsidRPr="0092793E">
        <w:rPr>
          <w:b/>
          <w:bCs/>
          <w:iCs/>
          <w:sz w:val="28"/>
          <w:szCs w:val="28"/>
          <w:lang w:eastAsia="ru-RU"/>
        </w:rPr>
        <w:t>дендропарк «Прилуцький»</w:t>
      </w:r>
      <w:r w:rsidRPr="0092793E">
        <w:rPr>
          <w:iCs/>
          <w:sz w:val="28"/>
          <w:szCs w:val="28"/>
          <w:lang w:eastAsia="ru-RU"/>
        </w:rPr>
        <w:t>,</w:t>
      </w:r>
      <w:r w:rsidRPr="0092793E">
        <w:rPr>
          <w:sz w:val="28"/>
          <w:szCs w:val="28"/>
          <w:lang w:eastAsia="ru-RU"/>
        </w:rPr>
        <w:t xml:space="preserve"> якому у 2008 році було надано статусу об’єкта природно-заповідного фонду місцевого значення. Розмір території зелених насаджень тут 11,9 га. На території дендропарку працює Прилуцька дослідна станція </w:t>
      </w:r>
      <w:proofErr w:type="spellStart"/>
      <w:r w:rsidRPr="0092793E">
        <w:rPr>
          <w:sz w:val="28"/>
          <w:szCs w:val="28"/>
          <w:lang w:eastAsia="ru-RU"/>
        </w:rPr>
        <w:t>Нікітського</w:t>
      </w:r>
      <w:proofErr w:type="spellEnd"/>
      <w:r w:rsidRPr="0092793E">
        <w:rPr>
          <w:sz w:val="28"/>
          <w:szCs w:val="28"/>
          <w:lang w:eastAsia="ru-RU"/>
        </w:rPr>
        <w:t xml:space="preserve"> ботанічного саду Національного наукового центру, що однією з перших в Україні розпочала дослідження зі створення </w:t>
      </w:r>
      <w:proofErr w:type="spellStart"/>
      <w:r w:rsidRPr="0092793E">
        <w:rPr>
          <w:sz w:val="28"/>
          <w:szCs w:val="28"/>
          <w:lang w:eastAsia="ru-RU"/>
        </w:rPr>
        <w:t>генофондової</w:t>
      </w:r>
      <w:proofErr w:type="spellEnd"/>
      <w:r w:rsidRPr="0092793E">
        <w:rPr>
          <w:sz w:val="28"/>
          <w:szCs w:val="28"/>
          <w:lang w:eastAsia="ru-RU"/>
        </w:rPr>
        <w:t xml:space="preserve"> колекції рододендронів. На сьогоднішній день вона налічує 30 сортів, 25 видів і декоративних форм. Станція співпрацює з ботанічними садами та дендропарками НАН України, інститутами та дослідними станціями Національної академії аграрних наук України, вітчизняними та зарубіжними підприємствами з метою поповнення та розширення власних колекцій різних видів рослин. Прилуцька дослідна станція розпочала свою діяльність у 1936 році як підрозділ Всесоюзного науково-дослідного інституту.</w:t>
      </w:r>
    </w:p>
    <w:p w:rsidR="00F87820" w:rsidRPr="0092793E" w:rsidRDefault="00F87820" w:rsidP="003E79EF">
      <w:pPr>
        <w:widowControl/>
        <w:suppressAutoHyphens w:val="0"/>
        <w:spacing w:line="240" w:lineRule="auto"/>
        <w:ind w:firstLine="743"/>
        <w:textAlignment w:val="auto"/>
        <w:rPr>
          <w:sz w:val="28"/>
          <w:szCs w:val="28"/>
          <w:lang w:eastAsia="ru-RU"/>
        </w:rPr>
      </w:pPr>
    </w:p>
    <w:p w:rsidR="0058079F" w:rsidRPr="0092793E" w:rsidRDefault="00F91C1D" w:rsidP="003E79EF">
      <w:pPr>
        <w:widowControl/>
        <w:suppressAutoHyphens w:val="0"/>
        <w:spacing w:line="240" w:lineRule="auto"/>
        <w:jc w:val="center"/>
        <w:textAlignment w:val="auto"/>
        <w:rPr>
          <w:b/>
          <w:bCs/>
          <w:sz w:val="28"/>
          <w:szCs w:val="28"/>
          <w:lang w:eastAsia="ru-RU"/>
        </w:rPr>
      </w:pPr>
      <w:r w:rsidRPr="0092793E">
        <w:rPr>
          <w:b/>
          <w:bCs/>
          <w:sz w:val="28"/>
          <w:szCs w:val="28"/>
          <w:lang w:eastAsia="ru-RU"/>
        </w:rPr>
        <w:t>Табл</w:t>
      </w:r>
      <w:r w:rsidR="00AA7737" w:rsidRPr="0092793E">
        <w:rPr>
          <w:b/>
          <w:bCs/>
          <w:sz w:val="28"/>
          <w:szCs w:val="28"/>
          <w:lang w:eastAsia="ru-RU"/>
        </w:rPr>
        <w:t>.</w:t>
      </w:r>
      <w:r w:rsidRPr="0092793E">
        <w:rPr>
          <w:b/>
          <w:bCs/>
          <w:sz w:val="28"/>
          <w:szCs w:val="28"/>
          <w:lang w:eastAsia="ru-RU"/>
        </w:rPr>
        <w:t xml:space="preserve"> </w:t>
      </w:r>
      <w:r w:rsidR="00F91C52">
        <w:rPr>
          <w:b/>
          <w:bCs/>
          <w:sz w:val="28"/>
          <w:szCs w:val="28"/>
          <w:lang w:eastAsia="ru-RU"/>
        </w:rPr>
        <w:t>9</w:t>
      </w:r>
      <w:r w:rsidRPr="0092793E">
        <w:rPr>
          <w:b/>
          <w:bCs/>
          <w:sz w:val="28"/>
          <w:szCs w:val="28"/>
          <w:lang w:eastAsia="ru-RU"/>
        </w:rPr>
        <w:t xml:space="preserve">. </w:t>
      </w:r>
      <w:r w:rsidR="0058079F" w:rsidRPr="0092793E">
        <w:rPr>
          <w:b/>
          <w:bCs/>
          <w:sz w:val="28"/>
          <w:szCs w:val="28"/>
          <w:lang w:eastAsia="ru-RU"/>
        </w:rPr>
        <w:t>Заповідні урочища, заказники, дендрологічні парки місцевого значення</w:t>
      </w:r>
    </w:p>
    <w:p w:rsidR="00F87820" w:rsidRPr="0092793E" w:rsidRDefault="00F87820" w:rsidP="003E79EF">
      <w:pPr>
        <w:widowControl/>
        <w:suppressAutoHyphens w:val="0"/>
        <w:spacing w:line="240" w:lineRule="auto"/>
        <w:jc w:val="center"/>
        <w:textAlignment w:val="auto"/>
        <w:rPr>
          <w:bCs/>
          <w:i/>
          <w:sz w:val="28"/>
          <w:szCs w:val="28"/>
          <w:lang w:eastAsia="ru-RU"/>
        </w:rPr>
      </w:pPr>
    </w:p>
    <w:tbl>
      <w:tblPr>
        <w:tblW w:w="9499" w:type="dxa"/>
        <w:jc w:val="cente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CellMar>
          <w:top w:w="55" w:type="dxa"/>
          <w:left w:w="55" w:type="dxa"/>
          <w:bottom w:w="55" w:type="dxa"/>
          <w:right w:w="55" w:type="dxa"/>
        </w:tblCellMar>
        <w:tblLook w:val="0000"/>
      </w:tblPr>
      <w:tblGrid>
        <w:gridCol w:w="2127"/>
        <w:gridCol w:w="3402"/>
        <w:gridCol w:w="1701"/>
        <w:gridCol w:w="2269"/>
      </w:tblGrid>
      <w:tr w:rsidR="0058079F" w:rsidRPr="0092793E" w:rsidTr="00F91C52">
        <w:trPr>
          <w:jc w:val="center"/>
        </w:trPr>
        <w:tc>
          <w:tcPr>
            <w:tcW w:w="2127" w:type="dxa"/>
            <w:tcBorders>
              <w:top w:val="double" w:sz="4" w:space="0" w:color="0070C0"/>
              <w:left w:val="double" w:sz="4" w:space="0" w:color="0070C0"/>
              <w:bottom w:val="double" w:sz="4" w:space="0" w:color="0070C0"/>
              <w:right w:val="double" w:sz="4" w:space="0" w:color="0070C0"/>
            </w:tcBorders>
            <w:shd w:val="clear" w:color="auto" w:fill="CCECFF"/>
          </w:tcPr>
          <w:p w:rsidR="00045BD6" w:rsidRPr="0092793E" w:rsidRDefault="0058079F" w:rsidP="003E79EF">
            <w:pPr>
              <w:widowControl/>
              <w:suppressAutoHyphens w:val="0"/>
              <w:spacing w:line="240" w:lineRule="auto"/>
              <w:jc w:val="left"/>
              <w:textAlignment w:val="auto"/>
              <w:rPr>
                <w:sz w:val="28"/>
                <w:szCs w:val="28"/>
                <w:lang w:eastAsia="ru-RU"/>
              </w:rPr>
            </w:pPr>
            <w:r w:rsidRPr="0092793E">
              <w:rPr>
                <w:sz w:val="28"/>
                <w:szCs w:val="28"/>
                <w:lang w:eastAsia="ru-RU"/>
              </w:rPr>
              <w:t>«Прилуцький»</w:t>
            </w:r>
          </w:p>
        </w:tc>
        <w:tc>
          <w:tcPr>
            <w:tcW w:w="3402" w:type="dxa"/>
            <w:tcBorders>
              <w:top w:val="double" w:sz="4" w:space="0" w:color="0070C0"/>
              <w:left w:val="double" w:sz="4" w:space="0" w:color="0070C0"/>
              <w:bottom w:val="double" w:sz="4" w:space="0" w:color="0070C0"/>
              <w:right w:val="double" w:sz="4" w:space="0" w:color="0070C0"/>
            </w:tcBorders>
          </w:tcPr>
          <w:p w:rsidR="00045BD6" w:rsidRPr="0092793E" w:rsidRDefault="0058079F" w:rsidP="003E79EF">
            <w:pPr>
              <w:widowControl/>
              <w:suppressAutoHyphens w:val="0"/>
              <w:spacing w:line="240" w:lineRule="auto"/>
              <w:jc w:val="center"/>
              <w:textAlignment w:val="auto"/>
              <w:rPr>
                <w:sz w:val="28"/>
                <w:szCs w:val="28"/>
                <w:lang w:eastAsia="ru-RU"/>
              </w:rPr>
            </w:pPr>
            <w:r w:rsidRPr="0092793E">
              <w:rPr>
                <w:sz w:val="28"/>
                <w:szCs w:val="28"/>
                <w:lang w:eastAsia="ru-RU"/>
              </w:rPr>
              <w:t>Дендрологічний парк місцевого значення</w:t>
            </w:r>
          </w:p>
        </w:tc>
        <w:tc>
          <w:tcPr>
            <w:tcW w:w="1701" w:type="dxa"/>
            <w:tcBorders>
              <w:top w:val="double" w:sz="4" w:space="0" w:color="0070C0"/>
              <w:left w:val="double" w:sz="4" w:space="0" w:color="0070C0"/>
              <w:bottom w:val="double" w:sz="4" w:space="0" w:color="0070C0"/>
              <w:right w:val="double" w:sz="4" w:space="0" w:color="0070C0"/>
            </w:tcBorders>
            <w:shd w:val="clear" w:color="auto" w:fill="auto"/>
          </w:tcPr>
          <w:p w:rsidR="00045BD6" w:rsidRPr="0092793E" w:rsidRDefault="0058079F" w:rsidP="003E79EF">
            <w:pPr>
              <w:widowControl/>
              <w:suppressAutoHyphens w:val="0"/>
              <w:spacing w:line="240" w:lineRule="auto"/>
              <w:jc w:val="center"/>
              <w:textAlignment w:val="auto"/>
              <w:rPr>
                <w:sz w:val="28"/>
                <w:szCs w:val="28"/>
                <w:lang w:eastAsia="ru-RU"/>
              </w:rPr>
            </w:pPr>
            <w:r w:rsidRPr="0092793E">
              <w:rPr>
                <w:sz w:val="28"/>
                <w:szCs w:val="28"/>
                <w:lang w:eastAsia="ru-RU"/>
              </w:rPr>
              <w:t>11,9 га</w:t>
            </w:r>
          </w:p>
        </w:tc>
        <w:tc>
          <w:tcPr>
            <w:tcW w:w="2269" w:type="dxa"/>
            <w:tcBorders>
              <w:top w:val="double" w:sz="4" w:space="0" w:color="0070C0"/>
              <w:left w:val="double" w:sz="4" w:space="0" w:color="0070C0"/>
              <w:bottom w:val="double" w:sz="4" w:space="0" w:color="0070C0"/>
              <w:right w:val="double" w:sz="4" w:space="0" w:color="0070C0"/>
            </w:tcBorders>
          </w:tcPr>
          <w:p w:rsidR="0058079F" w:rsidRPr="0092793E" w:rsidRDefault="0058079F" w:rsidP="003E79EF">
            <w:pPr>
              <w:widowControl/>
              <w:suppressAutoHyphens w:val="0"/>
              <w:spacing w:line="240" w:lineRule="auto"/>
              <w:textAlignment w:val="auto"/>
              <w:rPr>
                <w:sz w:val="28"/>
                <w:szCs w:val="28"/>
                <w:lang w:eastAsia="ru-RU"/>
              </w:rPr>
            </w:pPr>
            <w:r w:rsidRPr="0092793E">
              <w:rPr>
                <w:sz w:val="28"/>
                <w:szCs w:val="28"/>
                <w:lang w:eastAsia="ru-RU"/>
              </w:rPr>
              <w:t>вул. Вавилова 16</w:t>
            </w:r>
          </w:p>
        </w:tc>
      </w:tr>
      <w:tr w:rsidR="0058079F" w:rsidRPr="0092793E" w:rsidTr="00F91C52">
        <w:trPr>
          <w:jc w:val="center"/>
        </w:trPr>
        <w:tc>
          <w:tcPr>
            <w:tcW w:w="2127" w:type="dxa"/>
            <w:tcBorders>
              <w:top w:val="double" w:sz="4" w:space="0" w:color="0070C0"/>
              <w:left w:val="double" w:sz="4" w:space="0" w:color="0070C0"/>
              <w:bottom w:val="double" w:sz="4" w:space="0" w:color="0070C0"/>
              <w:right w:val="double" w:sz="4" w:space="0" w:color="0070C0"/>
            </w:tcBorders>
            <w:shd w:val="clear" w:color="auto" w:fill="CCECFF"/>
          </w:tcPr>
          <w:p w:rsidR="00045BD6" w:rsidRPr="0092793E" w:rsidRDefault="0058079F" w:rsidP="003E79EF">
            <w:pPr>
              <w:widowControl/>
              <w:suppressAutoHyphens w:val="0"/>
              <w:spacing w:line="240" w:lineRule="auto"/>
              <w:textAlignment w:val="auto"/>
              <w:rPr>
                <w:sz w:val="28"/>
                <w:szCs w:val="28"/>
                <w:lang w:eastAsia="ru-RU"/>
              </w:rPr>
            </w:pPr>
            <w:r w:rsidRPr="0092793E">
              <w:rPr>
                <w:sz w:val="28"/>
                <w:szCs w:val="28"/>
                <w:lang w:eastAsia="ru-RU"/>
              </w:rPr>
              <w:t>«Приміське»</w:t>
            </w:r>
          </w:p>
        </w:tc>
        <w:tc>
          <w:tcPr>
            <w:tcW w:w="3402" w:type="dxa"/>
            <w:tcBorders>
              <w:top w:val="double" w:sz="4" w:space="0" w:color="0070C0"/>
              <w:left w:val="double" w:sz="4" w:space="0" w:color="0070C0"/>
              <w:bottom w:val="double" w:sz="4" w:space="0" w:color="0070C0"/>
              <w:right w:val="double" w:sz="4" w:space="0" w:color="0070C0"/>
            </w:tcBorders>
          </w:tcPr>
          <w:p w:rsidR="00045BD6" w:rsidRPr="0092793E" w:rsidRDefault="0058079F" w:rsidP="003E79EF">
            <w:pPr>
              <w:widowControl/>
              <w:suppressAutoHyphens w:val="0"/>
              <w:spacing w:line="240" w:lineRule="auto"/>
              <w:jc w:val="center"/>
              <w:textAlignment w:val="auto"/>
              <w:rPr>
                <w:sz w:val="28"/>
                <w:szCs w:val="28"/>
                <w:lang w:eastAsia="ru-RU"/>
              </w:rPr>
            </w:pPr>
            <w:r w:rsidRPr="0092793E">
              <w:rPr>
                <w:sz w:val="28"/>
                <w:szCs w:val="28"/>
                <w:lang w:eastAsia="ru-RU"/>
              </w:rPr>
              <w:t>Заказник місцевого значення</w:t>
            </w:r>
          </w:p>
        </w:tc>
        <w:tc>
          <w:tcPr>
            <w:tcW w:w="1701" w:type="dxa"/>
            <w:tcBorders>
              <w:top w:val="double" w:sz="4" w:space="0" w:color="0070C0"/>
              <w:left w:val="double" w:sz="4" w:space="0" w:color="0070C0"/>
              <w:bottom w:val="double" w:sz="4" w:space="0" w:color="0070C0"/>
              <w:right w:val="double" w:sz="4" w:space="0" w:color="0070C0"/>
            </w:tcBorders>
            <w:shd w:val="clear" w:color="auto" w:fill="auto"/>
          </w:tcPr>
          <w:p w:rsidR="00045BD6" w:rsidRPr="00F91C52" w:rsidRDefault="00F91C52" w:rsidP="00F91C52">
            <w:pPr>
              <w:widowControl/>
              <w:suppressAutoHyphens w:val="0"/>
              <w:spacing w:line="240" w:lineRule="auto"/>
              <w:jc w:val="center"/>
              <w:textAlignment w:val="auto"/>
              <w:rPr>
                <w:sz w:val="28"/>
                <w:szCs w:val="28"/>
                <w:lang w:eastAsia="ru-RU"/>
              </w:rPr>
            </w:pPr>
            <w:r w:rsidRPr="00F91C52">
              <w:rPr>
                <w:sz w:val="28"/>
                <w:szCs w:val="28"/>
                <w:lang w:eastAsia="ru-RU"/>
              </w:rPr>
              <w:t>218,8</w:t>
            </w:r>
            <w:r w:rsidR="0058079F" w:rsidRPr="00F91C52">
              <w:rPr>
                <w:sz w:val="28"/>
                <w:szCs w:val="28"/>
                <w:lang w:eastAsia="ru-RU"/>
              </w:rPr>
              <w:t xml:space="preserve"> га</w:t>
            </w:r>
          </w:p>
        </w:tc>
        <w:tc>
          <w:tcPr>
            <w:tcW w:w="2269" w:type="dxa"/>
            <w:tcBorders>
              <w:top w:val="double" w:sz="4" w:space="0" w:color="0070C0"/>
              <w:left w:val="double" w:sz="4" w:space="0" w:color="0070C0"/>
              <w:bottom w:val="double" w:sz="4" w:space="0" w:color="0070C0"/>
              <w:right w:val="double" w:sz="4" w:space="0" w:color="0070C0"/>
            </w:tcBorders>
          </w:tcPr>
          <w:p w:rsidR="00045BD6" w:rsidRPr="0092793E" w:rsidRDefault="00045BD6" w:rsidP="003E79EF">
            <w:pPr>
              <w:widowControl/>
              <w:suppressAutoHyphens w:val="0"/>
              <w:spacing w:line="240" w:lineRule="auto"/>
              <w:textAlignment w:val="auto"/>
              <w:rPr>
                <w:sz w:val="28"/>
                <w:szCs w:val="28"/>
                <w:lang w:eastAsia="ru-RU"/>
              </w:rPr>
            </w:pPr>
          </w:p>
        </w:tc>
      </w:tr>
    </w:tbl>
    <w:p w:rsidR="0058079F" w:rsidRPr="0092793E" w:rsidRDefault="0058079F" w:rsidP="003E79EF">
      <w:pPr>
        <w:widowControl/>
        <w:suppressAutoHyphens w:val="0"/>
        <w:spacing w:line="240" w:lineRule="auto"/>
        <w:ind w:firstLine="743"/>
        <w:textAlignment w:val="auto"/>
        <w:rPr>
          <w:sz w:val="28"/>
          <w:szCs w:val="28"/>
          <w:lang w:eastAsia="ru-RU"/>
        </w:rPr>
      </w:pPr>
    </w:p>
    <w:p w:rsidR="00045BD6" w:rsidRPr="0092793E" w:rsidRDefault="00045BD6" w:rsidP="003E79EF">
      <w:pPr>
        <w:widowControl/>
        <w:suppressAutoHyphens w:val="0"/>
        <w:spacing w:line="240" w:lineRule="auto"/>
        <w:ind w:firstLine="743"/>
        <w:textAlignment w:val="auto"/>
        <w:rPr>
          <w:sz w:val="28"/>
          <w:szCs w:val="28"/>
          <w:lang w:eastAsia="ru-RU"/>
        </w:rPr>
      </w:pPr>
      <w:r w:rsidRPr="0092793E">
        <w:rPr>
          <w:sz w:val="28"/>
          <w:szCs w:val="28"/>
          <w:lang w:eastAsia="ru-RU"/>
        </w:rPr>
        <w:t xml:space="preserve">В північній частині міста знаходиться ботанічна пам‘ятка природи - «Багатовіковий дуб» (0,01 га). В центральній частині міста ростуть три ботанічні </w:t>
      </w:r>
      <w:r w:rsidR="003E7248">
        <w:rPr>
          <w:sz w:val="28"/>
          <w:szCs w:val="28"/>
          <w:lang w:eastAsia="ru-RU"/>
        </w:rPr>
        <w:t>пам’ятки природи: «Віковий</w:t>
      </w:r>
      <w:r w:rsidR="00685723" w:rsidRPr="0092793E">
        <w:rPr>
          <w:sz w:val="28"/>
          <w:szCs w:val="28"/>
          <w:lang w:eastAsia="ru-RU"/>
        </w:rPr>
        <w:t xml:space="preserve"> дуб»</w:t>
      </w:r>
      <w:r w:rsidRPr="0092793E">
        <w:rPr>
          <w:sz w:val="28"/>
          <w:szCs w:val="28"/>
          <w:lang w:eastAsia="ru-RU"/>
        </w:rPr>
        <w:t>, «Два вікових дуба»</w:t>
      </w:r>
      <w:r w:rsidR="00685723" w:rsidRPr="0092793E">
        <w:rPr>
          <w:sz w:val="28"/>
          <w:szCs w:val="28"/>
          <w:lang w:eastAsia="ru-RU"/>
        </w:rPr>
        <w:t xml:space="preserve"> та «Чотири вікових дуба»</w:t>
      </w:r>
      <w:r w:rsidRPr="0092793E">
        <w:rPr>
          <w:sz w:val="28"/>
          <w:szCs w:val="28"/>
          <w:lang w:eastAsia="ru-RU"/>
        </w:rPr>
        <w:t xml:space="preserve">. </w:t>
      </w:r>
    </w:p>
    <w:p w:rsidR="00045BD6" w:rsidRPr="0092793E" w:rsidRDefault="00AA7737" w:rsidP="008B2ECE">
      <w:pPr>
        <w:widowControl/>
        <w:suppressAutoHyphens w:val="0"/>
        <w:spacing w:line="240" w:lineRule="auto"/>
        <w:jc w:val="center"/>
        <w:textAlignment w:val="auto"/>
        <w:rPr>
          <w:b/>
          <w:bCs/>
          <w:sz w:val="28"/>
          <w:szCs w:val="28"/>
          <w:lang w:eastAsia="ru-RU"/>
        </w:rPr>
      </w:pPr>
      <w:r w:rsidRPr="0092793E">
        <w:rPr>
          <w:b/>
          <w:bCs/>
          <w:sz w:val="28"/>
          <w:szCs w:val="28"/>
          <w:lang w:eastAsia="ru-RU"/>
        </w:rPr>
        <w:lastRenderedPageBreak/>
        <w:t>Табл.</w:t>
      </w:r>
      <w:r w:rsidR="00F91C52">
        <w:rPr>
          <w:b/>
          <w:bCs/>
          <w:sz w:val="28"/>
          <w:szCs w:val="28"/>
          <w:lang w:eastAsia="ru-RU"/>
        </w:rPr>
        <w:t>10</w:t>
      </w:r>
      <w:r w:rsidRPr="0092793E">
        <w:rPr>
          <w:b/>
          <w:bCs/>
          <w:sz w:val="28"/>
          <w:szCs w:val="28"/>
          <w:lang w:eastAsia="ru-RU"/>
        </w:rPr>
        <w:t xml:space="preserve">. </w:t>
      </w:r>
      <w:r w:rsidR="00045BD6" w:rsidRPr="0092793E">
        <w:rPr>
          <w:b/>
          <w:bCs/>
          <w:sz w:val="28"/>
          <w:szCs w:val="28"/>
          <w:lang w:eastAsia="ru-RU"/>
        </w:rPr>
        <w:t xml:space="preserve">Пам’ятки природи </w:t>
      </w:r>
      <w:r w:rsidR="00685723" w:rsidRPr="0092793E">
        <w:rPr>
          <w:b/>
          <w:sz w:val="28"/>
          <w:szCs w:val="28"/>
          <w:lang w:eastAsia="ru-RU"/>
        </w:rPr>
        <w:t>ботанічні</w:t>
      </w:r>
      <w:r w:rsidR="00685723" w:rsidRPr="0092793E">
        <w:rPr>
          <w:b/>
          <w:bCs/>
          <w:sz w:val="28"/>
          <w:szCs w:val="28"/>
          <w:lang w:eastAsia="ru-RU"/>
        </w:rPr>
        <w:t xml:space="preserve"> </w:t>
      </w:r>
      <w:r w:rsidR="00045BD6" w:rsidRPr="0092793E">
        <w:rPr>
          <w:b/>
          <w:bCs/>
          <w:sz w:val="28"/>
          <w:szCs w:val="28"/>
          <w:lang w:eastAsia="ru-RU"/>
        </w:rPr>
        <w:t>місцевого значення</w:t>
      </w:r>
    </w:p>
    <w:p w:rsidR="00685723" w:rsidRPr="0092793E" w:rsidRDefault="00685723" w:rsidP="003E79EF">
      <w:pPr>
        <w:widowControl/>
        <w:suppressAutoHyphens w:val="0"/>
        <w:spacing w:line="240" w:lineRule="auto"/>
        <w:ind w:firstLine="743"/>
        <w:textAlignment w:val="auto"/>
        <w:rPr>
          <w:bCs/>
          <w:i/>
          <w:sz w:val="28"/>
          <w:szCs w:val="28"/>
          <w:lang w:eastAsia="ru-RU"/>
        </w:rPr>
      </w:pPr>
    </w:p>
    <w:tbl>
      <w:tblPr>
        <w:tblW w:w="8363" w:type="dxa"/>
        <w:jc w:val="cente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CellMar>
          <w:top w:w="55" w:type="dxa"/>
          <w:left w:w="55" w:type="dxa"/>
          <w:bottom w:w="55" w:type="dxa"/>
          <w:right w:w="55" w:type="dxa"/>
        </w:tblCellMar>
        <w:tblLook w:val="0000"/>
      </w:tblPr>
      <w:tblGrid>
        <w:gridCol w:w="2835"/>
        <w:gridCol w:w="1559"/>
        <w:gridCol w:w="3969"/>
      </w:tblGrid>
      <w:tr w:rsidR="00685723" w:rsidRPr="0092793E" w:rsidTr="00F91C52">
        <w:trPr>
          <w:trHeight w:val="461"/>
          <w:jc w:val="center"/>
        </w:trPr>
        <w:tc>
          <w:tcPr>
            <w:tcW w:w="2835" w:type="dxa"/>
            <w:tcBorders>
              <w:top w:val="double" w:sz="4" w:space="0" w:color="0070C0"/>
              <w:left w:val="double" w:sz="4" w:space="0" w:color="0070C0"/>
              <w:bottom w:val="double" w:sz="4" w:space="0" w:color="0070C0"/>
              <w:right w:val="double" w:sz="4" w:space="0" w:color="0070C0"/>
            </w:tcBorders>
            <w:shd w:val="clear" w:color="auto" w:fill="CCECFF"/>
          </w:tcPr>
          <w:p w:rsidR="00045BD6" w:rsidRPr="0092793E" w:rsidRDefault="00AA61EF" w:rsidP="00AA61EF">
            <w:pPr>
              <w:widowControl/>
              <w:suppressAutoHyphens w:val="0"/>
              <w:spacing w:line="240" w:lineRule="auto"/>
              <w:jc w:val="left"/>
              <w:textAlignment w:val="auto"/>
              <w:rPr>
                <w:sz w:val="28"/>
                <w:szCs w:val="28"/>
                <w:lang w:eastAsia="ru-RU"/>
              </w:rPr>
            </w:pPr>
            <w:r>
              <w:rPr>
                <w:sz w:val="28"/>
                <w:szCs w:val="28"/>
                <w:lang w:eastAsia="ru-RU"/>
              </w:rPr>
              <w:t>Віковий</w:t>
            </w:r>
            <w:r w:rsidR="00685723" w:rsidRPr="0092793E">
              <w:rPr>
                <w:sz w:val="28"/>
                <w:szCs w:val="28"/>
                <w:lang w:eastAsia="ru-RU"/>
              </w:rPr>
              <w:t xml:space="preserve"> дуб</w:t>
            </w:r>
          </w:p>
        </w:tc>
        <w:tc>
          <w:tcPr>
            <w:tcW w:w="1559" w:type="dxa"/>
            <w:tcBorders>
              <w:top w:val="double" w:sz="4" w:space="0" w:color="0070C0"/>
              <w:left w:val="double" w:sz="4" w:space="0" w:color="0070C0"/>
              <w:bottom w:val="double" w:sz="4" w:space="0" w:color="0070C0"/>
              <w:right w:val="double" w:sz="4" w:space="0" w:color="0070C0"/>
            </w:tcBorders>
            <w:vAlign w:val="center"/>
          </w:tcPr>
          <w:p w:rsidR="00045BD6" w:rsidRPr="0092793E" w:rsidRDefault="00685723" w:rsidP="003E79EF">
            <w:pPr>
              <w:widowControl/>
              <w:suppressAutoHyphens w:val="0"/>
              <w:spacing w:line="240" w:lineRule="auto"/>
              <w:jc w:val="center"/>
              <w:textAlignment w:val="auto"/>
              <w:rPr>
                <w:sz w:val="28"/>
                <w:szCs w:val="28"/>
                <w:lang w:eastAsia="ru-RU"/>
              </w:rPr>
            </w:pPr>
            <w:r w:rsidRPr="0092793E">
              <w:rPr>
                <w:sz w:val="28"/>
                <w:szCs w:val="28"/>
                <w:lang w:eastAsia="ru-RU"/>
              </w:rPr>
              <w:t>0,01 га</w:t>
            </w:r>
          </w:p>
        </w:tc>
        <w:tc>
          <w:tcPr>
            <w:tcW w:w="3969" w:type="dxa"/>
            <w:tcBorders>
              <w:top w:val="double" w:sz="4" w:space="0" w:color="0070C0"/>
              <w:left w:val="double" w:sz="4" w:space="0" w:color="0070C0"/>
              <w:bottom w:val="double" w:sz="4" w:space="0" w:color="0070C0"/>
              <w:right w:val="double" w:sz="4" w:space="0" w:color="0070C0"/>
            </w:tcBorders>
            <w:shd w:val="clear" w:color="auto" w:fill="auto"/>
            <w:vAlign w:val="center"/>
          </w:tcPr>
          <w:p w:rsidR="00045BD6" w:rsidRPr="0092793E" w:rsidRDefault="0032575A" w:rsidP="0032575A">
            <w:pPr>
              <w:widowControl/>
              <w:suppressAutoHyphens w:val="0"/>
              <w:spacing w:line="240" w:lineRule="auto"/>
              <w:textAlignment w:val="auto"/>
              <w:rPr>
                <w:sz w:val="28"/>
                <w:szCs w:val="28"/>
                <w:lang w:eastAsia="ru-RU"/>
              </w:rPr>
            </w:pPr>
            <w:r w:rsidRPr="0092793E">
              <w:rPr>
                <w:sz w:val="28"/>
                <w:szCs w:val="28"/>
                <w:lang w:eastAsia="ru-RU"/>
              </w:rPr>
              <w:t xml:space="preserve">вул. </w:t>
            </w:r>
            <w:r w:rsidR="00685723" w:rsidRPr="0092793E">
              <w:rPr>
                <w:sz w:val="28"/>
                <w:szCs w:val="28"/>
                <w:lang w:eastAsia="ru-RU"/>
              </w:rPr>
              <w:t>Вокзальна, 36</w:t>
            </w:r>
          </w:p>
        </w:tc>
      </w:tr>
      <w:tr w:rsidR="00685723" w:rsidRPr="0092793E" w:rsidTr="00F91C52">
        <w:trPr>
          <w:trHeight w:val="461"/>
          <w:jc w:val="center"/>
        </w:trPr>
        <w:tc>
          <w:tcPr>
            <w:tcW w:w="2835" w:type="dxa"/>
            <w:tcBorders>
              <w:top w:val="double" w:sz="4" w:space="0" w:color="0070C0"/>
              <w:left w:val="double" w:sz="4" w:space="0" w:color="0070C0"/>
              <w:bottom w:val="double" w:sz="4" w:space="0" w:color="0070C0"/>
              <w:right w:val="double" w:sz="4" w:space="0" w:color="0070C0"/>
            </w:tcBorders>
            <w:shd w:val="clear" w:color="auto" w:fill="CCECFF"/>
          </w:tcPr>
          <w:p w:rsidR="00045BD6" w:rsidRPr="0092793E" w:rsidRDefault="00685723" w:rsidP="003E79EF">
            <w:pPr>
              <w:widowControl/>
              <w:suppressAutoHyphens w:val="0"/>
              <w:spacing w:line="240" w:lineRule="auto"/>
              <w:jc w:val="left"/>
              <w:textAlignment w:val="auto"/>
              <w:rPr>
                <w:sz w:val="28"/>
                <w:szCs w:val="28"/>
                <w:lang w:eastAsia="ru-RU"/>
              </w:rPr>
            </w:pPr>
            <w:r w:rsidRPr="0092793E">
              <w:rPr>
                <w:sz w:val="28"/>
                <w:szCs w:val="28"/>
                <w:lang w:eastAsia="ru-RU"/>
              </w:rPr>
              <w:t>Багатовіковий дуб</w:t>
            </w:r>
          </w:p>
        </w:tc>
        <w:tc>
          <w:tcPr>
            <w:tcW w:w="1559" w:type="dxa"/>
            <w:tcBorders>
              <w:top w:val="double" w:sz="4" w:space="0" w:color="0070C0"/>
              <w:left w:val="double" w:sz="4" w:space="0" w:color="0070C0"/>
              <w:bottom w:val="double" w:sz="4" w:space="0" w:color="0070C0"/>
              <w:right w:val="double" w:sz="4" w:space="0" w:color="0070C0"/>
            </w:tcBorders>
          </w:tcPr>
          <w:p w:rsidR="00045BD6" w:rsidRPr="0092793E" w:rsidRDefault="00685723" w:rsidP="003E79EF">
            <w:pPr>
              <w:widowControl/>
              <w:suppressAutoHyphens w:val="0"/>
              <w:spacing w:line="240" w:lineRule="auto"/>
              <w:jc w:val="center"/>
              <w:textAlignment w:val="auto"/>
              <w:rPr>
                <w:sz w:val="28"/>
                <w:szCs w:val="28"/>
                <w:lang w:eastAsia="ru-RU"/>
              </w:rPr>
            </w:pPr>
            <w:r w:rsidRPr="0092793E">
              <w:rPr>
                <w:sz w:val="28"/>
                <w:szCs w:val="28"/>
                <w:lang w:eastAsia="ru-RU"/>
              </w:rPr>
              <w:t>0,01 га</w:t>
            </w:r>
          </w:p>
        </w:tc>
        <w:tc>
          <w:tcPr>
            <w:tcW w:w="3969" w:type="dxa"/>
            <w:tcBorders>
              <w:top w:val="double" w:sz="4" w:space="0" w:color="0070C0"/>
              <w:left w:val="double" w:sz="4" w:space="0" w:color="0070C0"/>
              <w:bottom w:val="double" w:sz="4" w:space="0" w:color="0070C0"/>
              <w:right w:val="double" w:sz="4" w:space="0" w:color="0070C0"/>
            </w:tcBorders>
            <w:shd w:val="clear" w:color="auto" w:fill="auto"/>
          </w:tcPr>
          <w:p w:rsidR="00045BD6" w:rsidRPr="0092793E" w:rsidRDefault="00685723" w:rsidP="003E79EF">
            <w:pPr>
              <w:widowControl/>
              <w:suppressAutoHyphens w:val="0"/>
              <w:spacing w:line="240" w:lineRule="auto"/>
              <w:textAlignment w:val="auto"/>
              <w:rPr>
                <w:sz w:val="28"/>
                <w:szCs w:val="28"/>
                <w:lang w:eastAsia="ru-RU"/>
              </w:rPr>
            </w:pPr>
            <w:r w:rsidRPr="0092793E">
              <w:rPr>
                <w:sz w:val="28"/>
                <w:szCs w:val="28"/>
                <w:lang w:eastAsia="ru-RU"/>
              </w:rPr>
              <w:t>вул. Петра Дорошенка, 11</w:t>
            </w:r>
          </w:p>
        </w:tc>
      </w:tr>
      <w:tr w:rsidR="00685723" w:rsidRPr="0092793E" w:rsidTr="00F91C52">
        <w:trPr>
          <w:trHeight w:val="461"/>
          <w:jc w:val="center"/>
        </w:trPr>
        <w:tc>
          <w:tcPr>
            <w:tcW w:w="2835" w:type="dxa"/>
            <w:tcBorders>
              <w:top w:val="double" w:sz="4" w:space="0" w:color="0070C0"/>
              <w:left w:val="double" w:sz="4" w:space="0" w:color="0070C0"/>
              <w:bottom w:val="double" w:sz="4" w:space="0" w:color="0070C0"/>
              <w:right w:val="double" w:sz="4" w:space="0" w:color="0070C0"/>
            </w:tcBorders>
            <w:shd w:val="clear" w:color="auto" w:fill="CCECFF"/>
          </w:tcPr>
          <w:p w:rsidR="00045BD6" w:rsidRPr="0092793E" w:rsidRDefault="00685723" w:rsidP="003E79EF">
            <w:pPr>
              <w:widowControl/>
              <w:suppressAutoHyphens w:val="0"/>
              <w:spacing w:line="240" w:lineRule="auto"/>
              <w:jc w:val="left"/>
              <w:textAlignment w:val="auto"/>
              <w:rPr>
                <w:sz w:val="28"/>
                <w:szCs w:val="28"/>
                <w:lang w:eastAsia="ru-RU"/>
              </w:rPr>
            </w:pPr>
            <w:r w:rsidRPr="0092793E">
              <w:rPr>
                <w:sz w:val="28"/>
                <w:szCs w:val="28"/>
                <w:lang w:eastAsia="ru-RU"/>
              </w:rPr>
              <w:t>Чотири вікових дуба</w:t>
            </w:r>
          </w:p>
        </w:tc>
        <w:tc>
          <w:tcPr>
            <w:tcW w:w="1559" w:type="dxa"/>
            <w:tcBorders>
              <w:top w:val="double" w:sz="4" w:space="0" w:color="0070C0"/>
              <w:left w:val="double" w:sz="4" w:space="0" w:color="0070C0"/>
              <w:bottom w:val="double" w:sz="4" w:space="0" w:color="0070C0"/>
              <w:right w:val="double" w:sz="4" w:space="0" w:color="0070C0"/>
            </w:tcBorders>
          </w:tcPr>
          <w:p w:rsidR="00045BD6" w:rsidRPr="0092793E" w:rsidRDefault="00685723" w:rsidP="003E79EF">
            <w:pPr>
              <w:widowControl/>
              <w:suppressAutoHyphens w:val="0"/>
              <w:spacing w:line="240" w:lineRule="auto"/>
              <w:jc w:val="center"/>
              <w:textAlignment w:val="auto"/>
              <w:rPr>
                <w:sz w:val="28"/>
                <w:szCs w:val="28"/>
                <w:lang w:eastAsia="ru-RU"/>
              </w:rPr>
            </w:pPr>
            <w:r w:rsidRPr="0092793E">
              <w:rPr>
                <w:sz w:val="28"/>
                <w:szCs w:val="28"/>
                <w:lang w:eastAsia="ru-RU"/>
              </w:rPr>
              <w:t>0,02 га</w:t>
            </w:r>
          </w:p>
        </w:tc>
        <w:tc>
          <w:tcPr>
            <w:tcW w:w="3969" w:type="dxa"/>
            <w:tcBorders>
              <w:top w:val="double" w:sz="4" w:space="0" w:color="0070C0"/>
              <w:left w:val="double" w:sz="4" w:space="0" w:color="0070C0"/>
              <w:bottom w:val="double" w:sz="4" w:space="0" w:color="0070C0"/>
              <w:right w:val="double" w:sz="4" w:space="0" w:color="0070C0"/>
            </w:tcBorders>
            <w:shd w:val="clear" w:color="auto" w:fill="auto"/>
          </w:tcPr>
          <w:p w:rsidR="00045BD6" w:rsidRPr="0092793E" w:rsidRDefault="00685723" w:rsidP="003E79EF">
            <w:pPr>
              <w:widowControl/>
              <w:suppressAutoHyphens w:val="0"/>
              <w:spacing w:line="240" w:lineRule="auto"/>
              <w:textAlignment w:val="auto"/>
              <w:rPr>
                <w:sz w:val="28"/>
                <w:szCs w:val="28"/>
                <w:lang w:eastAsia="ru-RU"/>
              </w:rPr>
            </w:pPr>
            <w:r w:rsidRPr="0092793E">
              <w:rPr>
                <w:sz w:val="28"/>
                <w:szCs w:val="28"/>
                <w:lang w:eastAsia="ru-RU"/>
              </w:rPr>
              <w:t>вул. Костянтинівська, 93</w:t>
            </w:r>
          </w:p>
        </w:tc>
      </w:tr>
      <w:tr w:rsidR="00685723" w:rsidRPr="0092793E" w:rsidTr="00F91C52">
        <w:trPr>
          <w:trHeight w:val="461"/>
          <w:jc w:val="center"/>
        </w:trPr>
        <w:tc>
          <w:tcPr>
            <w:tcW w:w="2835" w:type="dxa"/>
            <w:tcBorders>
              <w:top w:val="double" w:sz="4" w:space="0" w:color="0070C0"/>
              <w:left w:val="double" w:sz="4" w:space="0" w:color="0070C0"/>
              <w:bottom w:val="double" w:sz="4" w:space="0" w:color="0070C0"/>
              <w:right w:val="double" w:sz="4" w:space="0" w:color="0070C0"/>
            </w:tcBorders>
            <w:shd w:val="clear" w:color="auto" w:fill="CCECFF"/>
          </w:tcPr>
          <w:p w:rsidR="00045BD6" w:rsidRPr="0092793E" w:rsidRDefault="00685723" w:rsidP="003E79EF">
            <w:pPr>
              <w:widowControl/>
              <w:suppressAutoHyphens w:val="0"/>
              <w:spacing w:line="240" w:lineRule="auto"/>
              <w:jc w:val="left"/>
              <w:textAlignment w:val="auto"/>
              <w:rPr>
                <w:sz w:val="28"/>
                <w:szCs w:val="28"/>
                <w:lang w:eastAsia="ru-RU"/>
              </w:rPr>
            </w:pPr>
            <w:r w:rsidRPr="0092793E">
              <w:rPr>
                <w:sz w:val="28"/>
                <w:szCs w:val="28"/>
                <w:lang w:eastAsia="ru-RU"/>
              </w:rPr>
              <w:t>Два вікових дуба</w:t>
            </w:r>
          </w:p>
        </w:tc>
        <w:tc>
          <w:tcPr>
            <w:tcW w:w="1559" w:type="dxa"/>
            <w:tcBorders>
              <w:top w:val="double" w:sz="4" w:space="0" w:color="0070C0"/>
              <w:left w:val="double" w:sz="4" w:space="0" w:color="0070C0"/>
              <w:bottom w:val="double" w:sz="4" w:space="0" w:color="0070C0"/>
              <w:right w:val="double" w:sz="4" w:space="0" w:color="0070C0"/>
            </w:tcBorders>
          </w:tcPr>
          <w:p w:rsidR="00045BD6" w:rsidRPr="0092793E" w:rsidRDefault="00685723" w:rsidP="003E79EF">
            <w:pPr>
              <w:widowControl/>
              <w:suppressAutoHyphens w:val="0"/>
              <w:spacing w:line="240" w:lineRule="auto"/>
              <w:jc w:val="center"/>
              <w:textAlignment w:val="auto"/>
              <w:rPr>
                <w:sz w:val="28"/>
                <w:szCs w:val="28"/>
                <w:lang w:eastAsia="ru-RU"/>
              </w:rPr>
            </w:pPr>
            <w:r w:rsidRPr="0092793E">
              <w:rPr>
                <w:sz w:val="28"/>
                <w:szCs w:val="28"/>
                <w:lang w:eastAsia="ru-RU"/>
              </w:rPr>
              <w:t>0,02 га</w:t>
            </w:r>
          </w:p>
        </w:tc>
        <w:tc>
          <w:tcPr>
            <w:tcW w:w="3969" w:type="dxa"/>
            <w:tcBorders>
              <w:top w:val="double" w:sz="4" w:space="0" w:color="0070C0"/>
              <w:left w:val="double" w:sz="4" w:space="0" w:color="0070C0"/>
              <w:bottom w:val="double" w:sz="4" w:space="0" w:color="0070C0"/>
              <w:right w:val="double" w:sz="4" w:space="0" w:color="0070C0"/>
            </w:tcBorders>
            <w:shd w:val="clear" w:color="auto" w:fill="auto"/>
          </w:tcPr>
          <w:p w:rsidR="00045BD6" w:rsidRPr="0092793E" w:rsidRDefault="00685723" w:rsidP="003E79EF">
            <w:pPr>
              <w:widowControl/>
              <w:suppressAutoHyphens w:val="0"/>
              <w:spacing w:line="240" w:lineRule="auto"/>
              <w:textAlignment w:val="auto"/>
              <w:rPr>
                <w:sz w:val="28"/>
                <w:szCs w:val="28"/>
                <w:lang w:eastAsia="ru-RU"/>
              </w:rPr>
            </w:pPr>
            <w:r w:rsidRPr="0092793E">
              <w:rPr>
                <w:sz w:val="28"/>
                <w:szCs w:val="28"/>
                <w:lang w:eastAsia="ru-RU"/>
              </w:rPr>
              <w:t>вул. Костянтинівська, 106</w:t>
            </w:r>
          </w:p>
        </w:tc>
      </w:tr>
    </w:tbl>
    <w:p w:rsidR="00A818F8" w:rsidRPr="00F62DFB" w:rsidRDefault="00A818F8" w:rsidP="003E79EF">
      <w:pPr>
        <w:widowControl/>
        <w:suppressAutoHyphens w:val="0"/>
        <w:spacing w:line="240" w:lineRule="auto"/>
        <w:ind w:firstLine="720"/>
        <w:textAlignment w:val="auto"/>
        <w:rPr>
          <w:color w:val="FF0000"/>
          <w:sz w:val="28"/>
          <w:szCs w:val="28"/>
          <w:lang w:eastAsia="ru-RU"/>
        </w:rPr>
      </w:pPr>
    </w:p>
    <w:p w:rsidR="00045BD6" w:rsidRPr="00AA61EF" w:rsidRDefault="00045BD6" w:rsidP="003E79EF">
      <w:pPr>
        <w:widowControl/>
        <w:suppressAutoHyphens w:val="0"/>
        <w:spacing w:line="240" w:lineRule="auto"/>
        <w:ind w:firstLine="720"/>
        <w:textAlignment w:val="auto"/>
        <w:rPr>
          <w:sz w:val="28"/>
          <w:szCs w:val="28"/>
          <w:lang w:eastAsia="ru-RU"/>
        </w:rPr>
      </w:pPr>
      <w:r w:rsidRPr="00AA61EF">
        <w:rPr>
          <w:sz w:val="28"/>
          <w:szCs w:val="28"/>
          <w:lang w:eastAsia="ru-RU"/>
        </w:rPr>
        <w:t xml:space="preserve">Впливу на чотири ботанічні </w:t>
      </w:r>
      <w:r w:rsidR="006741AF" w:rsidRPr="00AA61EF">
        <w:rPr>
          <w:sz w:val="28"/>
          <w:szCs w:val="28"/>
          <w:lang w:eastAsia="ru-RU"/>
        </w:rPr>
        <w:t>пам’ятки</w:t>
      </w:r>
      <w:r w:rsidRPr="00AA61EF">
        <w:rPr>
          <w:sz w:val="28"/>
          <w:szCs w:val="28"/>
          <w:lang w:eastAsia="ru-RU"/>
        </w:rPr>
        <w:t xml:space="preserve"> природи (вікові дуби) та дендрологічний парк місцевого значення «Прилуцький» не передбачається. </w:t>
      </w:r>
    </w:p>
    <w:p w:rsidR="00A818F8" w:rsidRPr="00AA61EF" w:rsidRDefault="00A818F8" w:rsidP="003E79EF">
      <w:pPr>
        <w:widowControl/>
        <w:suppressAutoHyphens w:val="0"/>
        <w:spacing w:line="240" w:lineRule="auto"/>
        <w:ind w:firstLine="709"/>
        <w:textAlignment w:val="auto"/>
        <w:rPr>
          <w:sz w:val="28"/>
          <w:szCs w:val="28"/>
          <w:lang w:eastAsia="ru-RU"/>
        </w:rPr>
      </w:pPr>
      <w:r w:rsidRPr="00AA61EF">
        <w:rPr>
          <w:sz w:val="28"/>
          <w:szCs w:val="28"/>
          <w:lang w:eastAsia="ru-RU"/>
        </w:rPr>
        <w:t xml:space="preserve">Можливий вплив на гідрологічний заказник місцевого значення «Приміське» буде визначено після проходження проєкту </w:t>
      </w:r>
      <w:proofErr w:type="spellStart"/>
      <w:r w:rsidRPr="00AA61EF">
        <w:rPr>
          <w:sz w:val="28"/>
          <w:szCs w:val="28"/>
          <w:lang w:eastAsia="ru-RU"/>
        </w:rPr>
        <w:t>“Поліпшення</w:t>
      </w:r>
      <w:proofErr w:type="spellEnd"/>
      <w:r w:rsidRPr="00AA61EF">
        <w:rPr>
          <w:sz w:val="28"/>
          <w:szCs w:val="28"/>
          <w:lang w:eastAsia="ru-RU"/>
        </w:rPr>
        <w:t xml:space="preserve"> технічного стану та благоустрою водойм (розчищення озер, малих річок, каналів та інших водойм) — Розчищення річки Удай в межах м.</w:t>
      </w:r>
      <w:r w:rsidR="00AA7737" w:rsidRPr="00AA61EF">
        <w:rPr>
          <w:sz w:val="28"/>
          <w:szCs w:val="28"/>
          <w:lang w:eastAsia="ru-RU"/>
        </w:rPr>
        <w:t xml:space="preserve"> </w:t>
      </w:r>
      <w:r w:rsidRPr="00AA61EF">
        <w:rPr>
          <w:sz w:val="28"/>
          <w:szCs w:val="28"/>
          <w:lang w:eastAsia="ru-RU"/>
        </w:rPr>
        <w:t xml:space="preserve">Прилуки Чернігівської </w:t>
      </w:r>
      <w:proofErr w:type="spellStart"/>
      <w:r w:rsidRPr="00AA61EF">
        <w:rPr>
          <w:sz w:val="28"/>
          <w:szCs w:val="28"/>
          <w:lang w:eastAsia="ru-RU"/>
        </w:rPr>
        <w:t>області”</w:t>
      </w:r>
      <w:proofErr w:type="spellEnd"/>
      <w:r w:rsidRPr="00AA61EF">
        <w:rPr>
          <w:sz w:val="28"/>
          <w:szCs w:val="28"/>
          <w:lang w:eastAsia="ru-RU"/>
        </w:rPr>
        <w:t xml:space="preserve"> процедури відповідно до Закону України </w:t>
      </w:r>
      <w:proofErr w:type="spellStart"/>
      <w:r w:rsidRPr="00AA61EF">
        <w:rPr>
          <w:sz w:val="28"/>
          <w:szCs w:val="28"/>
          <w:lang w:eastAsia="ru-RU"/>
        </w:rPr>
        <w:t>“Про</w:t>
      </w:r>
      <w:proofErr w:type="spellEnd"/>
      <w:r w:rsidRPr="00AA61EF">
        <w:rPr>
          <w:sz w:val="28"/>
          <w:szCs w:val="28"/>
          <w:lang w:eastAsia="ru-RU"/>
        </w:rPr>
        <w:t xml:space="preserve"> оцінку впливу на </w:t>
      </w:r>
      <w:proofErr w:type="spellStart"/>
      <w:r w:rsidRPr="00AA61EF">
        <w:rPr>
          <w:sz w:val="28"/>
          <w:szCs w:val="28"/>
          <w:lang w:eastAsia="ru-RU"/>
        </w:rPr>
        <w:t>довкілля”</w:t>
      </w:r>
      <w:proofErr w:type="spellEnd"/>
      <w:r w:rsidRPr="00AA61EF">
        <w:rPr>
          <w:sz w:val="28"/>
          <w:szCs w:val="28"/>
          <w:lang w:eastAsia="ru-RU"/>
        </w:rPr>
        <w:t>.</w:t>
      </w:r>
    </w:p>
    <w:p w:rsidR="00F87820" w:rsidRPr="00AA61EF" w:rsidRDefault="00F87820" w:rsidP="003E79EF">
      <w:pPr>
        <w:spacing w:line="240" w:lineRule="auto"/>
        <w:ind w:firstLine="709"/>
        <w:rPr>
          <w:sz w:val="28"/>
          <w:szCs w:val="28"/>
        </w:rPr>
      </w:pPr>
      <w:r w:rsidRPr="00AA61EF">
        <w:rPr>
          <w:sz w:val="28"/>
          <w:szCs w:val="28"/>
        </w:rPr>
        <w:t>На перспективу розвитку природно-заповідного фонду області Департаментом екології та природних ресурсів облдержадміністрації проводяться роботи зі створення ще 5 нових об’єктів природно-заповідного фонду місцевого значення загальною площею 161 гектар, в тому числі на території Прилуцького району – ландшафтний заказник «</w:t>
      </w:r>
      <w:proofErr w:type="spellStart"/>
      <w:r w:rsidRPr="00AA61EF">
        <w:rPr>
          <w:sz w:val="28"/>
          <w:szCs w:val="28"/>
        </w:rPr>
        <w:t>Засенкове</w:t>
      </w:r>
      <w:proofErr w:type="spellEnd"/>
      <w:r w:rsidRPr="00AA61EF">
        <w:rPr>
          <w:sz w:val="28"/>
          <w:szCs w:val="28"/>
        </w:rPr>
        <w:t>».</w:t>
      </w:r>
    </w:p>
    <w:p w:rsidR="006741AF" w:rsidRPr="00AA61EF" w:rsidRDefault="006741AF" w:rsidP="003E79EF">
      <w:pPr>
        <w:spacing w:line="240" w:lineRule="auto"/>
        <w:ind w:firstLine="709"/>
        <w:rPr>
          <w:sz w:val="28"/>
          <w:szCs w:val="28"/>
        </w:rPr>
      </w:pPr>
      <w:r w:rsidRPr="00AA61EF">
        <w:rPr>
          <w:sz w:val="28"/>
          <w:szCs w:val="28"/>
        </w:rPr>
        <w:t xml:space="preserve">На збереження об’єктів природно-заповідного фонду значною мірою впливає наявність проектів землеустрою з організації та встановлення їх меж. Однією з головних причин, що значно стримує виконання зазначених робіт, є недостатня кількість коштів у місцевому бюджеті. Постійно ведуться роботи з визначення територій, перспективних для подальшого заповідання. </w:t>
      </w:r>
    </w:p>
    <w:p w:rsidR="00F87820" w:rsidRPr="00AA61EF" w:rsidRDefault="00F87820" w:rsidP="003E79EF">
      <w:pPr>
        <w:spacing w:line="240" w:lineRule="auto"/>
        <w:ind w:firstLine="709"/>
        <w:rPr>
          <w:sz w:val="28"/>
          <w:szCs w:val="28"/>
        </w:rPr>
      </w:pPr>
      <w:r w:rsidRPr="00AA61EF">
        <w:rPr>
          <w:sz w:val="28"/>
          <w:szCs w:val="28"/>
        </w:rPr>
        <w:t>Існуюча мережа заповідних територій, проведення природоохоронних заходів сприяє стабілізації видового складу фауни та флори, збереженню цінних природних комплексів.</w:t>
      </w:r>
    </w:p>
    <w:p w:rsidR="00F87820" w:rsidRPr="00F62DFB" w:rsidRDefault="00F87820" w:rsidP="003E79EF">
      <w:pPr>
        <w:pStyle w:val="Default"/>
        <w:rPr>
          <w:rFonts w:ascii="Times New Roman" w:hAnsi="Times New Roman" w:cs="Times New Roman"/>
          <w:b/>
          <w:bCs/>
          <w:i/>
          <w:iCs/>
          <w:color w:val="FF0000"/>
          <w:sz w:val="28"/>
          <w:szCs w:val="28"/>
          <w:highlight w:val="yellow"/>
          <w:lang w:val="uk-UA"/>
        </w:rPr>
      </w:pPr>
    </w:p>
    <w:p w:rsidR="00B2017E" w:rsidRPr="0092793E" w:rsidRDefault="00B2017E" w:rsidP="008B2ECE">
      <w:pPr>
        <w:pStyle w:val="Default"/>
        <w:ind w:firstLine="708"/>
        <w:outlineLvl w:val="0"/>
        <w:rPr>
          <w:rFonts w:ascii="Times New Roman" w:hAnsi="Times New Roman" w:cs="Times New Roman"/>
          <w:b/>
          <w:bCs/>
          <w:i/>
          <w:iCs/>
          <w:color w:val="auto"/>
          <w:sz w:val="28"/>
          <w:szCs w:val="28"/>
          <w:lang w:val="uk-UA"/>
        </w:rPr>
      </w:pPr>
      <w:bookmarkStart w:id="25" w:name="_Toc52807588"/>
      <w:bookmarkStart w:id="26" w:name="_Toc90470151"/>
      <w:r w:rsidRPr="0092793E">
        <w:rPr>
          <w:rFonts w:ascii="Times New Roman" w:hAnsi="Times New Roman" w:cs="Times New Roman"/>
          <w:b/>
          <w:bCs/>
          <w:i/>
          <w:iCs/>
          <w:color w:val="auto"/>
          <w:sz w:val="28"/>
          <w:szCs w:val="28"/>
          <w:lang w:val="uk-UA"/>
        </w:rPr>
        <w:t>Стан поводження з відходами</w:t>
      </w:r>
      <w:bookmarkEnd w:id="25"/>
      <w:bookmarkEnd w:id="26"/>
      <w:r w:rsidRPr="0092793E">
        <w:rPr>
          <w:rFonts w:ascii="Times New Roman" w:hAnsi="Times New Roman" w:cs="Times New Roman"/>
          <w:b/>
          <w:bCs/>
          <w:i/>
          <w:iCs/>
          <w:color w:val="auto"/>
          <w:sz w:val="28"/>
          <w:szCs w:val="28"/>
          <w:lang w:val="uk-UA"/>
        </w:rPr>
        <w:t xml:space="preserve"> </w:t>
      </w:r>
    </w:p>
    <w:p w:rsidR="003B74D1" w:rsidRPr="0092793E" w:rsidRDefault="003B74D1" w:rsidP="003E79EF">
      <w:pPr>
        <w:pStyle w:val="Default"/>
        <w:ind w:firstLine="709"/>
        <w:rPr>
          <w:rFonts w:ascii="Times New Roman" w:hAnsi="Times New Roman" w:cs="Times New Roman"/>
          <w:color w:val="auto"/>
          <w:sz w:val="28"/>
          <w:szCs w:val="28"/>
          <w:lang w:val="uk-UA"/>
        </w:rPr>
      </w:pPr>
    </w:p>
    <w:p w:rsidR="001A0D11" w:rsidRPr="0092793E" w:rsidRDefault="001A0D11" w:rsidP="003E79EF">
      <w:pPr>
        <w:spacing w:line="240" w:lineRule="auto"/>
        <w:ind w:firstLine="709"/>
        <w:contextualSpacing/>
        <w:rPr>
          <w:sz w:val="28"/>
          <w:szCs w:val="28"/>
        </w:rPr>
      </w:pPr>
      <w:r w:rsidRPr="0092793E">
        <w:rPr>
          <w:sz w:val="28"/>
          <w:szCs w:val="28"/>
        </w:rPr>
        <w:t>Діяльність будь-яких підприємств пов'язана з виділенням забруднюючих речовин в атмосферне повітря, водоспоживанням та водовідведенням, утворенням відходів.</w:t>
      </w:r>
      <w:r w:rsidR="00A97596" w:rsidRPr="0092793E">
        <w:rPr>
          <w:sz w:val="28"/>
          <w:szCs w:val="28"/>
        </w:rPr>
        <w:t xml:space="preserve"> Ще один негативний фактор для навколишнього природного середовища – накопичення промислових відходів (золи)</w:t>
      </w:r>
    </w:p>
    <w:p w:rsidR="00A818F8" w:rsidRPr="0092793E" w:rsidRDefault="001A0D11" w:rsidP="003E79EF">
      <w:pPr>
        <w:pStyle w:val="Default"/>
        <w:ind w:firstLine="709"/>
        <w:contextualSpacing/>
        <w:jc w:val="both"/>
        <w:rPr>
          <w:rFonts w:ascii="Times New Roman" w:hAnsi="Times New Roman" w:cs="Times New Roman"/>
          <w:color w:val="auto"/>
          <w:sz w:val="28"/>
          <w:szCs w:val="28"/>
          <w:highlight w:val="yellow"/>
          <w:lang w:val="uk-UA"/>
        </w:rPr>
      </w:pPr>
      <w:proofErr w:type="spellStart"/>
      <w:r w:rsidRPr="0092793E">
        <w:rPr>
          <w:rFonts w:ascii="Times New Roman" w:hAnsi="Times New Roman" w:cs="Times New Roman"/>
          <w:color w:val="auto"/>
          <w:sz w:val="28"/>
          <w:szCs w:val="28"/>
        </w:rPr>
        <w:t>Найбільшими</w:t>
      </w:r>
      <w:proofErr w:type="spellEnd"/>
      <w:r w:rsidRPr="0092793E">
        <w:rPr>
          <w:rFonts w:ascii="Times New Roman" w:hAnsi="Times New Roman" w:cs="Times New Roman"/>
          <w:color w:val="auto"/>
          <w:sz w:val="28"/>
          <w:szCs w:val="28"/>
        </w:rPr>
        <w:t xml:space="preserve"> </w:t>
      </w:r>
      <w:proofErr w:type="spellStart"/>
      <w:r w:rsidRPr="0092793E">
        <w:rPr>
          <w:rFonts w:ascii="Times New Roman" w:hAnsi="Times New Roman" w:cs="Times New Roman"/>
          <w:color w:val="auto"/>
          <w:sz w:val="28"/>
          <w:szCs w:val="28"/>
        </w:rPr>
        <w:t>забруднювачами</w:t>
      </w:r>
      <w:proofErr w:type="spellEnd"/>
      <w:r w:rsidRPr="0092793E">
        <w:rPr>
          <w:rFonts w:ascii="Times New Roman" w:hAnsi="Times New Roman" w:cs="Times New Roman"/>
          <w:color w:val="auto"/>
          <w:sz w:val="28"/>
          <w:szCs w:val="28"/>
        </w:rPr>
        <w:t xml:space="preserve"> </w:t>
      </w:r>
      <w:proofErr w:type="spellStart"/>
      <w:r w:rsidRPr="0092793E">
        <w:rPr>
          <w:rFonts w:ascii="Times New Roman" w:hAnsi="Times New Roman" w:cs="Times New Roman"/>
          <w:color w:val="auto"/>
          <w:sz w:val="28"/>
          <w:szCs w:val="28"/>
        </w:rPr>
        <w:t>довкілля</w:t>
      </w:r>
      <w:proofErr w:type="spellEnd"/>
      <w:r w:rsidRPr="0092793E">
        <w:rPr>
          <w:rFonts w:ascii="Times New Roman" w:hAnsi="Times New Roman" w:cs="Times New Roman"/>
          <w:color w:val="auto"/>
          <w:sz w:val="28"/>
          <w:szCs w:val="28"/>
        </w:rPr>
        <w:t xml:space="preserve"> у </w:t>
      </w:r>
      <w:r w:rsidR="00A97596" w:rsidRPr="0092793E">
        <w:rPr>
          <w:rFonts w:ascii="Times New Roman" w:hAnsi="Times New Roman" w:cs="Times New Roman"/>
          <w:color w:val="auto"/>
          <w:sz w:val="28"/>
          <w:szCs w:val="28"/>
          <w:lang w:val="uk-UA"/>
        </w:rPr>
        <w:t>м.</w:t>
      </w:r>
      <w:r w:rsidR="00AA7737" w:rsidRPr="0092793E">
        <w:rPr>
          <w:rFonts w:ascii="Times New Roman" w:hAnsi="Times New Roman" w:cs="Times New Roman"/>
          <w:color w:val="auto"/>
          <w:sz w:val="28"/>
          <w:szCs w:val="28"/>
          <w:lang w:val="uk-UA"/>
        </w:rPr>
        <w:t xml:space="preserve"> </w:t>
      </w:r>
      <w:r w:rsidR="00A97596" w:rsidRPr="0092793E">
        <w:rPr>
          <w:rFonts w:ascii="Times New Roman" w:hAnsi="Times New Roman" w:cs="Times New Roman"/>
          <w:color w:val="auto"/>
          <w:sz w:val="28"/>
          <w:szCs w:val="28"/>
          <w:lang w:val="uk-UA"/>
        </w:rPr>
        <w:t xml:space="preserve">Прилуки </w:t>
      </w:r>
      <w:proofErr w:type="spellStart"/>
      <w:r w:rsidRPr="0092793E">
        <w:rPr>
          <w:rFonts w:ascii="Times New Roman" w:hAnsi="Times New Roman" w:cs="Times New Roman"/>
          <w:color w:val="auto"/>
          <w:sz w:val="28"/>
          <w:szCs w:val="28"/>
        </w:rPr>
        <w:t>є</w:t>
      </w:r>
      <w:proofErr w:type="spellEnd"/>
      <w:r w:rsidRPr="0092793E">
        <w:rPr>
          <w:rFonts w:ascii="Times New Roman" w:hAnsi="Times New Roman" w:cs="Times New Roman"/>
          <w:color w:val="auto"/>
          <w:sz w:val="28"/>
          <w:szCs w:val="28"/>
        </w:rPr>
        <w:t xml:space="preserve"> </w:t>
      </w:r>
      <w:r w:rsidR="00A97596" w:rsidRPr="0092793E">
        <w:rPr>
          <w:rFonts w:ascii="Times New Roman" w:hAnsi="Times New Roman" w:cs="Times New Roman"/>
          <w:color w:val="auto"/>
          <w:sz w:val="28"/>
          <w:szCs w:val="28"/>
          <w:lang w:val="uk-UA"/>
        </w:rPr>
        <w:t>три</w:t>
      </w:r>
      <w:r w:rsidRPr="0092793E">
        <w:rPr>
          <w:rFonts w:ascii="Times New Roman" w:hAnsi="Times New Roman" w:cs="Times New Roman"/>
          <w:color w:val="auto"/>
          <w:sz w:val="28"/>
          <w:szCs w:val="28"/>
        </w:rPr>
        <w:t xml:space="preserve"> </w:t>
      </w:r>
      <w:proofErr w:type="spellStart"/>
      <w:r w:rsidRPr="0092793E">
        <w:rPr>
          <w:rFonts w:ascii="Times New Roman" w:hAnsi="Times New Roman" w:cs="Times New Roman"/>
          <w:color w:val="auto"/>
          <w:sz w:val="28"/>
          <w:szCs w:val="28"/>
        </w:rPr>
        <w:t>підприємства</w:t>
      </w:r>
      <w:proofErr w:type="spellEnd"/>
      <w:r w:rsidR="00A97596" w:rsidRPr="0092793E">
        <w:rPr>
          <w:rFonts w:ascii="Times New Roman" w:hAnsi="Times New Roman" w:cs="Times New Roman"/>
          <w:color w:val="auto"/>
          <w:sz w:val="28"/>
          <w:szCs w:val="28"/>
          <w:lang w:val="uk-UA"/>
        </w:rPr>
        <w:t>.</w:t>
      </w:r>
    </w:p>
    <w:p w:rsidR="00B035ED" w:rsidRPr="0092793E" w:rsidRDefault="00B035ED" w:rsidP="003E79EF">
      <w:pPr>
        <w:pStyle w:val="a0"/>
        <w:spacing w:line="240" w:lineRule="auto"/>
        <w:contextualSpacing/>
        <w:jc w:val="center"/>
        <w:rPr>
          <w:rFonts w:ascii="Times New Roman" w:hAnsi="Times New Roman" w:cs="Times New Roman"/>
          <w:i/>
          <w:sz w:val="28"/>
          <w:szCs w:val="28"/>
          <w:lang w:val="uk-UA"/>
        </w:rPr>
      </w:pPr>
    </w:p>
    <w:p w:rsidR="00A818F8" w:rsidRPr="0092793E" w:rsidRDefault="00AA7737" w:rsidP="003E79EF">
      <w:pPr>
        <w:pStyle w:val="a0"/>
        <w:spacing w:line="240" w:lineRule="auto"/>
        <w:contextualSpacing/>
        <w:jc w:val="center"/>
        <w:rPr>
          <w:rFonts w:ascii="Times New Roman" w:hAnsi="Times New Roman" w:cs="Times New Roman"/>
          <w:b/>
          <w:sz w:val="28"/>
          <w:szCs w:val="28"/>
          <w:lang w:val="uk-UA"/>
        </w:rPr>
      </w:pPr>
      <w:r w:rsidRPr="0092793E">
        <w:rPr>
          <w:rFonts w:ascii="Times New Roman" w:hAnsi="Times New Roman" w:cs="Times New Roman"/>
          <w:b/>
          <w:sz w:val="28"/>
          <w:szCs w:val="28"/>
          <w:lang w:val="uk-UA"/>
        </w:rPr>
        <w:t>Табл. 1</w:t>
      </w:r>
      <w:r w:rsidR="00F91C52">
        <w:rPr>
          <w:rFonts w:ascii="Times New Roman" w:hAnsi="Times New Roman" w:cs="Times New Roman"/>
          <w:b/>
          <w:sz w:val="28"/>
          <w:szCs w:val="28"/>
          <w:lang w:val="uk-UA"/>
        </w:rPr>
        <w:t>1</w:t>
      </w:r>
      <w:r w:rsidRPr="0092793E">
        <w:rPr>
          <w:rFonts w:ascii="Times New Roman" w:hAnsi="Times New Roman" w:cs="Times New Roman"/>
          <w:b/>
          <w:sz w:val="28"/>
          <w:szCs w:val="28"/>
          <w:lang w:val="uk-UA"/>
        </w:rPr>
        <w:t xml:space="preserve">. </w:t>
      </w:r>
      <w:r w:rsidR="00A818F8" w:rsidRPr="0092793E">
        <w:rPr>
          <w:rFonts w:ascii="Times New Roman" w:hAnsi="Times New Roman" w:cs="Times New Roman"/>
          <w:b/>
          <w:sz w:val="28"/>
          <w:szCs w:val="28"/>
          <w:lang w:val="uk-UA"/>
        </w:rPr>
        <w:t>Перелік екологічно небезпечних об’єктів</w:t>
      </w:r>
    </w:p>
    <w:p w:rsidR="00B035ED" w:rsidRPr="0092793E" w:rsidRDefault="00B035ED" w:rsidP="003E79EF">
      <w:pPr>
        <w:pStyle w:val="a0"/>
        <w:spacing w:line="240" w:lineRule="auto"/>
        <w:contextualSpacing/>
        <w:jc w:val="center"/>
        <w:rPr>
          <w:rFonts w:ascii="Times New Roman" w:hAnsi="Times New Roman" w:cs="Times New Roman"/>
          <w:i/>
          <w:sz w:val="28"/>
          <w:szCs w:val="28"/>
          <w:lang w:val="uk-UA"/>
        </w:rPr>
      </w:pPr>
    </w:p>
    <w:tbl>
      <w:tblPr>
        <w:tblW w:w="9923" w:type="dxa"/>
        <w:tblInd w:w="5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CellMar>
          <w:top w:w="55" w:type="dxa"/>
          <w:left w:w="55" w:type="dxa"/>
          <w:bottom w:w="55" w:type="dxa"/>
          <w:right w:w="55" w:type="dxa"/>
        </w:tblCellMar>
        <w:tblLook w:val="0000"/>
      </w:tblPr>
      <w:tblGrid>
        <w:gridCol w:w="567"/>
        <w:gridCol w:w="4536"/>
        <w:gridCol w:w="2835"/>
        <w:gridCol w:w="1985"/>
      </w:tblGrid>
      <w:tr w:rsidR="00A818F8" w:rsidRPr="0092793E" w:rsidTr="00F91C52">
        <w:tc>
          <w:tcPr>
            <w:tcW w:w="567" w:type="dxa"/>
            <w:tcBorders>
              <w:bottom w:val="double" w:sz="4" w:space="0" w:color="0070C0"/>
              <w:right w:val="double" w:sz="4" w:space="0" w:color="0070C0"/>
            </w:tcBorders>
            <w:shd w:val="clear" w:color="auto" w:fill="CCECFF"/>
          </w:tcPr>
          <w:p w:rsidR="00A818F8" w:rsidRPr="0092793E" w:rsidRDefault="00A818F8" w:rsidP="003E79EF">
            <w:pPr>
              <w:tabs>
                <w:tab w:val="left" w:pos="9923"/>
              </w:tabs>
              <w:spacing w:line="240" w:lineRule="auto"/>
              <w:ind w:right="103"/>
              <w:rPr>
                <w:sz w:val="28"/>
                <w:szCs w:val="28"/>
              </w:rPr>
            </w:pPr>
            <w:r w:rsidRPr="0092793E">
              <w:rPr>
                <w:sz w:val="28"/>
                <w:szCs w:val="28"/>
              </w:rPr>
              <w:t>№</w:t>
            </w:r>
          </w:p>
          <w:p w:rsidR="00A818F8" w:rsidRPr="0092793E" w:rsidRDefault="00A818F8" w:rsidP="003E79EF">
            <w:pPr>
              <w:tabs>
                <w:tab w:val="left" w:pos="9923"/>
              </w:tabs>
              <w:spacing w:line="240" w:lineRule="auto"/>
              <w:ind w:right="103"/>
              <w:rPr>
                <w:sz w:val="28"/>
                <w:szCs w:val="28"/>
              </w:rPr>
            </w:pPr>
          </w:p>
        </w:tc>
        <w:tc>
          <w:tcPr>
            <w:tcW w:w="4536" w:type="dxa"/>
            <w:tcBorders>
              <w:left w:val="double" w:sz="4" w:space="0" w:color="0070C0"/>
              <w:bottom w:val="double" w:sz="4" w:space="0" w:color="0070C0"/>
              <w:right w:val="double" w:sz="4" w:space="0" w:color="0070C0"/>
            </w:tcBorders>
            <w:shd w:val="clear" w:color="auto" w:fill="CCECFF"/>
            <w:vAlign w:val="center"/>
          </w:tcPr>
          <w:p w:rsidR="00A818F8" w:rsidRPr="0092793E" w:rsidRDefault="00A818F8" w:rsidP="003E79EF">
            <w:pPr>
              <w:widowControl/>
              <w:suppressAutoHyphens w:val="0"/>
              <w:spacing w:line="240" w:lineRule="auto"/>
              <w:contextualSpacing/>
              <w:jc w:val="center"/>
              <w:textAlignment w:val="auto"/>
              <w:rPr>
                <w:kern w:val="2"/>
                <w:sz w:val="28"/>
                <w:szCs w:val="28"/>
                <w:lang w:eastAsia="ru-RU"/>
              </w:rPr>
            </w:pPr>
            <w:r w:rsidRPr="0092793E">
              <w:rPr>
                <w:sz w:val="28"/>
                <w:szCs w:val="28"/>
              </w:rPr>
              <w:t>Підприємства (найбільші забруднювачі)</w:t>
            </w:r>
          </w:p>
        </w:tc>
        <w:tc>
          <w:tcPr>
            <w:tcW w:w="2835" w:type="dxa"/>
            <w:tcBorders>
              <w:left w:val="double" w:sz="4" w:space="0" w:color="0070C0"/>
              <w:bottom w:val="double" w:sz="4" w:space="0" w:color="0070C0"/>
              <w:right w:val="double" w:sz="4" w:space="0" w:color="0070C0"/>
            </w:tcBorders>
            <w:shd w:val="clear" w:color="auto" w:fill="CCECFF"/>
            <w:vAlign w:val="center"/>
          </w:tcPr>
          <w:p w:rsidR="00A818F8" w:rsidRPr="0092793E" w:rsidRDefault="00A818F8" w:rsidP="003E79EF">
            <w:pPr>
              <w:widowControl/>
              <w:suppressAutoHyphens w:val="0"/>
              <w:spacing w:line="240" w:lineRule="auto"/>
              <w:ind w:left="-55" w:firstLine="55"/>
              <w:contextualSpacing/>
              <w:jc w:val="center"/>
              <w:textAlignment w:val="auto"/>
              <w:rPr>
                <w:kern w:val="2"/>
                <w:sz w:val="28"/>
                <w:szCs w:val="28"/>
                <w:lang w:eastAsia="ru-RU"/>
              </w:rPr>
            </w:pPr>
            <w:r w:rsidRPr="0092793E">
              <w:rPr>
                <w:sz w:val="28"/>
                <w:szCs w:val="28"/>
              </w:rPr>
              <w:t>Вид економічної діяльності</w:t>
            </w:r>
          </w:p>
        </w:tc>
        <w:tc>
          <w:tcPr>
            <w:tcW w:w="1985" w:type="dxa"/>
            <w:tcBorders>
              <w:left w:val="double" w:sz="4" w:space="0" w:color="0070C0"/>
              <w:bottom w:val="double" w:sz="4" w:space="0" w:color="0070C0"/>
              <w:right w:val="nil"/>
            </w:tcBorders>
            <w:shd w:val="clear" w:color="auto" w:fill="CCECFF"/>
            <w:vAlign w:val="center"/>
          </w:tcPr>
          <w:p w:rsidR="00A818F8" w:rsidRPr="0092793E" w:rsidRDefault="00A818F8" w:rsidP="003E79EF">
            <w:pPr>
              <w:widowControl/>
              <w:suppressAutoHyphens w:val="0"/>
              <w:spacing w:line="240" w:lineRule="auto"/>
              <w:contextualSpacing/>
              <w:jc w:val="center"/>
              <w:textAlignment w:val="auto"/>
              <w:rPr>
                <w:kern w:val="2"/>
                <w:sz w:val="28"/>
                <w:szCs w:val="28"/>
                <w:lang w:eastAsia="ru-RU"/>
              </w:rPr>
            </w:pPr>
            <w:r w:rsidRPr="0092793E">
              <w:rPr>
                <w:sz w:val="28"/>
                <w:szCs w:val="28"/>
              </w:rPr>
              <w:t>Відомча належність (форма власності)</w:t>
            </w:r>
          </w:p>
        </w:tc>
      </w:tr>
      <w:tr w:rsidR="00A818F8" w:rsidRPr="0092793E" w:rsidTr="003F1006">
        <w:tc>
          <w:tcPr>
            <w:tcW w:w="567" w:type="dxa"/>
            <w:tcBorders>
              <w:top w:val="double" w:sz="4" w:space="0" w:color="0070C0"/>
              <w:bottom w:val="double" w:sz="4" w:space="0" w:color="0070C0"/>
              <w:right w:val="double" w:sz="4" w:space="0" w:color="0070C0"/>
            </w:tcBorders>
            <w:shd w:val="clear" w:color="auto" w:fill="auto"/>
            <w:vAlign w:val="center"/>
          </w:tcPr>
          <w:p w:rsidR="00A818F8" w:rsidRPr="0092793E" w:rsidRDefault="00A818F8" w:rsidP="003E79EF">
            <w:pPr>
              <w:spacing w:line="240" w:lineRule="auto"/>
              <w:jc w:val="center"/>
              <w:rPr>
                <w:sz w:val="28"/>
                <w:szCs w:val="28"/>
              </w:rPr>
            </w:pPr>
            <w:r w:rsidRPr="0092793E">
              <w:rPr>
                <w:sz w:val="28"/>
                <w:szCs w:val="28"/>
              </w:rPr>
              <w:lastRenderedPageBreak/>
              <w:t>1</w:t>
            </w:r>
          </w:p>
        </w:tc>
        <w:tc>
          <w:tcPr>
            <w:tcW w:w="4536" w:type="dxa"/>
            <w:tcBorders>
              <w:top w:val="double" w:sz="4" w:space="0" w:color="0070C0"/>
              <w:left w:val="double" w:sz="4" w:space="0" w:color="0070C0"/>
              <w:bottom w:val="double" w:sz="4" w:space="0" w:color="0070C0"/>
              <w:right w:val="double" w:sz="4" w:space="0" w:color="0070C0"/>
            </w:tcBorders>
            <w:shd w:val="clear" w:color="auto" w:fill="auto"/>
            <w:vAlign w:val="center"/>
          </w:tcPr>
          <w:p w:rsidR="00A818F8" w:rsidRPr="0092793E" w:rsidRDefault="00A818F8" w:rsidP="003E79EF">
            <w:pPr>
              <w:spacing w:line="240" w:lineRule="auto"/>
              <w:jc w:val="center"/>
              <w:rPr>
                <w:sz w:val="28"/>
                <w:szCs w:val="28"/>
              </w:rPr>
            </w:pPr>
            <w:proofErr w:type="spellStart"/>
            <w:r w:rsidRPr="0092793E">
              <w:rPr>
                <w:sz w:val="28"/>
                <w:szCs w:val="28"/>
              </w:rPr>
              <w:t>ПрАТ</w:t>
            </w:r>
            <w:proofErr w:type="spellEnd"/>
            <w:r w:rsidRPr="0092793E">
              <w:rPr>
                <w:sz w:val="28"/>
                <w:szCs w:val="28"/>
              </w:rPr>
              <w:t xml:space="preserve"> «А/Т тютюнова компанія В.А.Т.- Прилуки»</w:t>
            </w:r>
          </w:p>
        </w:tc>
        <w:tc>
          <w:tcPr>
            <w:tcW w:w="2835" w:type="dxa"/>
            <w:tcBorders>
              <w:top w:val="double" w:sz="4" w:space="0" w:color="0070C0"/>
              <w:left w:val="double" w:sz="4" w:space="0" w:color="0070C0"/>
              <w:bottom w:val="double" w:sz="4" w:space="0" w:color="0070C0"/>
              <w:right w:val="double" w:sz="4" w:space="0" w:color="0070C0"/>
            </w:tcBorders>
            <w:vAlign w:val="center"/>
          </w:tcPr>
          <w:p w:rsidR="00A818F8" w:rsidRPr="0092793E" w:rsidRDefault="00A818F8" w:rsidP="003E79EF">
            <w:pPr>
              <w:spacing w:line="240" w:lineRule="auto"/>
              <w:jc w:val="center"/>
              <w:rPr>
                <w:sz w:val="28"/>
                <w:szCs w:val="28"/>
              </w:rPr>
            </w:pPr>
            <w:r w:rsidRPr="0092793E">
              <w:rPr>
                <w:sz w:val="28"/>
                <w:szCs w:val="28"/>
              </w:rPr>
              <w:t>Виробництво тютюнових виробів</w:t>
            </w:r>
          </w:p>
        </w:tc>
        <w:tc>
          <w:tcPr>
            <w:tcW w:w="1985" w:type="dxa"/>
            <w:tcBorders>
              <w:top w:val="double" w:sz="4" w:space="0" w:color="0070C0"/>
              <w:left w:val="double" w:sz="4" w:space="0" w:color="0070C0"/>
              <w:bottom w:val="double" w:sz="4" w:space="0" w:color="0070C0"/>
              <w:right w:val="nil"/>
            </w:tcBorders>
            <w:vAlign w:val="center"/>
          </w:tcPr>
          <w:p w:rsidR="00A818F8" w:rsidRPr="0092793E" w:rsidRDefault="00A818F8" w:rsidP="003E79EF">
            <w:pPr>
              <w:spacing w:line="240" w:lineRule="auto"/>
              <w:jc w:val="center"/>
              <w:rPr>
                <w:sz w:val="28"/>
                <w:szCs w:val="28"/>
              </w:rPr>
            </w:pPr>
            <w:r w:rsidRPr="0092793E">
              <w:rPr>
                <w:sz w:val="28"/>
                <w:szCs w:val="28"/>
              </w:rPr>
              <w:t>Колективна</w:t>
            </w:r>
          </w:p>
        </w:tc>
      </w:tr>
      <w:tr w:rsidR="00A818F8" w:rsidRPr="0092793E" w:rsidTr="003F1006">
        <w:tc>
          <w:tcPr>
            <w:tcW w:w="567" w:type="dxa"/>
            <w:tcBorders>
              <w:top w:val="double" w:sz="4" w:space="0" w:color="0070C0"/>
              <w:bottom w:val="double" w:sz="4" w:space="0" w:color="0070C0"/>
              <w:right w:val="double" w:sz="4" w:space="0" w:color="0070C0"/>
            </w:tcBorders>
            <w:shd w:val="clear" w:color="auto" w:fill="auto"/>
            <w:vAlign w:val="center"/>
          </w:tcPr>
          <w:p w:rsidR="00A818F8" w:rsidRPr="0092793E" w:rsidRDefault="00A818F8" w:rsidP="003E79EF">
            <w:pPr>
              <w:spacing w:line="240" w:lineRule="auto"/>
              <w:jc w:val="center"/>
              <w:rPr>
                <w:sz w:val="28"/>
                <w:szCs w:val="28"/>
              </w:rPr>
            </w:pPr>
            <w:r w:rsidRPr="0092793E">
              <w:rPr>
                <w:sz w:val="28"/>
                <w:szCs w:val="28"/>
              </w:rPr>
              <w:t>2</w:t>
            </w:r>
          </w:p>
        </w:tc>
        <w:tc>
          <w:tcPr>
            <w:tcW w:w="4536" w:type="dxa"/>
            <w:tcBorders>
              <w:top w:val="double" w:sz="4" w:space="0" w:color="0070C0"/>
              <w:left w:val="double" w:sz="4" w:space="0" w:color="0070C0"/>
              <w:bottom w:val="double" w:sz="4" w:space="0" w:color="0070C0"/>
              <w:right w:val="double" w:sz="4" w:space="0" w:color="0070C0"/>
            </w:tcBorders>
            <w:shd w:val="clear" w:color="auto" w:fill="auto"/>
            <w:vAlign w:val="center"/>
          </w:tcPr>
          <w:p w:rsidR="00A818F8" w:rsidRPr="0092793E" w:rsidRDefault="00A818F8" w:rsidP="003E79EF">
            <w:pPr>
              <w:spacing w:line="240" w:lineRule="auto"/>
              <w:jc w:val="center"/>
              <w:rPr>
                <w:sz w:val="28"/>
                <w:szCs w:val="28"/>
              </w:rPr>
            </w:pPr>
            <w:proofErr w:type="spellStart"/>
            <w:r w:rsidRPr="0092793E">
              <w:rPr>
                <w:sz w:val="28"/>
                <w:szCs w:val="28"/>
              </w:rPr>
              <w:t>КП</w:t>
            </w:r>
            <w:proofErr w:type="spellEnd"/>
            <w:r w:rsidRPr="0092793E">
              <w:rPr>
                <w:sz w:val="28"/>
                <w:szCs w:val="28"/>
              </w:rPr>
              <w:t xml:space="preserve"> «Послуга» Прилуцької міської ради (Прилуцьке </w:t>
            </w:r>
            <w:proofErr w:type="spellStart"/>
            <w:r w:rsidRPr="0092793E">
              <w:rPr>
                <w:sz w:val="28"/>
                <w:szCs w:val="28"/>
              </w:rPr>
              <w:t>сміттєзвалище</w:t>
            </w:r>
            <w:proofErr w:type="spellEnd"/>
            <w:r w:rsidRPr="0092793E">
              <w:rPr>
                <w:sz w:val="28"/>
                <w:szCs w:val="28"/>
              </w:rPr>
              <w:t>, місце видалення відходів)</w:t>
            </w:r>
          </w:p>
        </w:tc>
        <w:tc>
          <w:tcPr>
            <w:tcW w:w="2835" w:type="dxa"/>
            <w:tcBorders>
              <w:top w:val="double" w:sz="4" w:space="0" w:color="0070C0"/>
              <w:left w:val="double" w:sz="4" w:space="0" w:color="0070C0"/>
              <w:bottom w:val="double" w:sz="4" w:space="0" w:color="0070C0"/>
              <w:right w:val="double" w:sz="4" w:space="0" w:color="0070C0"/>
            </w:tcBorders>
            <w:vAlign w:val="center"/>
          </w:tcPr>
          <w:p w:rsidR="00A818F8" w:rsidRPr="0092793E" w:rsidRDefault="00A818F8" w:rsidP="003E79EF">
            <w:pPr>
              <w:spacing w:line="240" w:lineRule="auto"/>
              <w:jc w:val="center"/>
              <w:rPr>
                <w:sz w:val="28"/>
                <w:szCs w:val="28"/>
              </w:rPr>
            </w:pPr>
            <w:r w:rsidRPr="0092793E">
              <w:rPr>
                <w:sz w:val="28"/>
                <w:szCs w:val="28"/>
              </w:rPr>
              <w:t>Видалення відходів</w:t>
            </w:r>
          </w:p>
        </w:tc>
        <w:tc>
          <w:tcPr>
            <w:tcW w:w="1985" w:type="dxa"/>
            <w:tcBorders>
              <w:top w:val="double" w:sz="4" w:space="0" w:color="0070C0"/>
              <w:left w:val="double" w:sz="4" w:space="0" w:color="0070C0"/>
              <w:bottom w:val="double" w:sz="4" w:space="0" w:color="0070C0"/>
              <w:right w:val="nil"/>
            </w:tcBorders>
            <w:vAlign w:val="center"/>
          </w:tcPr>
          <w:p w:rsidR="00A818F8" w:rsidRPr="0092793E" w:rsidRDefault="00A818F8" w:rsidP="003E79EF">
            <w:pPr>
              <w:spacing w:line="240" w:lineRule="auto"/>
              <w:jc w:val="center"/>
              <w:rPr>
                <w:sz w:val="28"/>
                <w:szCs w:val="28"/>
              </w:rPr>
            </w:pPr>
            <w:r w:rsidRPr="0092793E">
              <w:rPr>
                <w:sz w:val="28"/>
                <w:szCs w:val="28"/>
              </w:rPr>
              <w:t>Комунальна</w:t>
            </w:r>
          </w:p>
        </w:tc>
      </w:tr>
      <w:tr w:rsidR="00A818F8" w:rsidRPr="0092793E" w:rsidTr="003A6616">
        <w:tc>
          <w:tcPr>
            <w:tcW w:w="567" w:type="dxa"/>
            <w:tcBorders>
              <w:top w:val="double" w:sz="4" w:space="0" w:color="0070C0"/>
              <w:bottom w:val="nil"/>
              <w:right w:val="double" w:sz="4" w:space="0" w:color="0070C0"/>
            </w:tcBorders>
            <w:shd w:val="clear" w:color="auto" w:fill="auto"/>
            <w:vAlign w:val="center"/>
          </w:tcPr>
          <w:p w:rsidR="00A818F8" w:rsidRPr="0092793E" w:rsidRDefault="00A818F8" w:rsidP="003E79EF">
            <w:pPr>
              <w:spacing w:line="240" w:lineRule="auto"/>
              <w:jc w:val="center"/>
              <w:rPr>
                <w:sz w:val="28"/>
                <w:szCs w:val="28"/>
              </w:rPr>
            </w:pPr>
            <w:r w:rsidRPr="0092793E">
              <w:rPr>
                <w:sz w:val="28"/>
                <w:szCs w:val="28"/>
              </w:rPr>
              <w:t>3</w:t>
            </w:r>
          </w:p>
        </w:tc>
        <w:tc>
          <w:tcPr>
            <w:tcW w:w="4536" w:type="dxa"/>
            <w:tcBorders>
              <w:top w:val="double" w:sz="4" w:space="0" w:color="0070C0"/>
              <w:left w:val="double" w:sz="4" w:space="0" w:color="0070C0"/>
              <w:bottom w:val="nil"/>
              <w:right w:val="double" w:sz="4" w:space="0" w:color="0070C0"/>
            </w:tcBorders>
            <w:shd w:val="clear" w:color="auto" w:fill="auto"/>
            <w:vAlign w:val="center"/>
          </w:tcPr>
          <w:p w:rsidR="00A818F8" w:rsidRPr="0092793E" w:rsidRDefault="00A818F8" w:rsidP="003E79EF">
            <w:pPr>
              <w:spacing w:line="240" w:lineRule="auto"/>
              <w:jc w:val="center"/>
              <w:rPr>
                <w:sz w:val="28"/>
                <w:szCs w:val="28"/>
              </w:rPr>
            </w:pPr>
            <w:proofErr w:type="spellStart"/>
            <w:r w:rsidRPr="0092793E">
              <w:rPr>
                <w:sz w:val="28"/>
                <w:szCs w:val="28"/>
              </w:rPr>
              <w:t>КП</w:t>
            </w:r>
            <w:proofErr w:type="spellEnd"/>
            <w:r w:rsidRPr="0092793E">
              <w:rPr>
                <w:sz w:val="28"/>
                <w:szCs w:val="28"/>
              </w:rPr>
              <w:t xml:space="preserve"> </w:t>
            </w:r>
            <w:r w:rsidR="00AA7737" w:rsidRPr="0092793E">
              <w:rPr>
                <w:sz w:val="28"/>
                <w:szCs w:val="28"/>
              </w:rPr>
              <w:t>«</w:t>
            </w:r>
            <w:proofErr w:type="spellStart"/>
            <w:r w:rsidR="00AA7737" w:rsidRPr="0092793E">
              <w:rPr>
                <w:sz w:val="28"/>
                <w:szCs w:val="28"/>
              </w:rPr>
              <w:t>Прилукитепло</w:t>
            </w:r>
            <w:r w:rsidRPr="0092793E">
              <w:rPr>
                <w:sz w:val="28"/>
                <w:szCs w:val="28"/>
              </w:rPr>
              <w:t>водопостачання</w:t>
            </w:r>
            <w:proofErr w:type="spellEnd"/>
            <w:r w:rsidRPr="0092793E">
              <w:rPr>
                <w:sz w:val="28"/>
                <w:szCs w:val="28"/>
              </w:rPr>
              <w:t>»</w:t>
            </w:r>
          </w:p>
        </w:tc>
        <w:tc>
          <w:tcPr>
            <w:tcW w:w="2835" w:type="dxa"/>
            <w:tcBorders>
              <w:top w:val="double" w:sz="4" w:space="0" w:color="0070C0"/>
              <w:left w:val="double" w:sz="4" w:space="0" w:color="0070C0"/>
              <w:bottom w:val="nil"/>
              <w:right w:val="double" w:sz="4" w:space="0" w:color="0070C0"/>
            </w:tcBorders>
            <w:vAlign w:val="center"/>
          </w:tcPr>
          <w:p w:rsidR="00A818F8" w:rsidRPr="0092793E" w:rsidRDefault="00A818F8" w:rsidP="003E79EF">
            <w:pPr>
              <w:spacing w:line="240" w:lineRule="auto"/>
              <w:jc w:val="center"/>
              <w:rPr>
                <w:sz w:val="28"/>
                <w:szCs w:val="28"/>
              </w:rPr>
            </w:pPr>
            <w:r w:rsidRPr="0092793E">
              <w:rPr>
                <w:sz w:val="28"/>
                <w:szCs w:val="28"/>
              </w:rPr>
              <w:t>Надання послуг із водопостачання та водовідведення</w:t>
            </w:r>
          </w:p>
        </w:tc>
        <w:tc>
          <w:tcPr>
            <w:tcW w:w="1985" w:type="dxa"/>
            <w:tcBorders>
              <w:top w:val="double" w:sz="4" w:space="0" w:color="0070C0"/>
              <w:left w:val="double" w:sz="4" w:space="0" w:color="0070C0"/>
              <w:bottom w:val="nil"/>
              <w:right w:val="nil"/>
            </w:tcBorders>
            <w:vAlign w:val="center"/>
          </w:tcPr>
          <w:p w:rsidR="00A818F8" w:rsidRPr="0092793E" w:rsidRDefault="00A818F8" w:rsidP="003E79EF">
            <w:pPr>
              <w:spacing w:line="240" w:lineRule="auto"/>
              <w:jc w:val="center"/>
              <w:rPr>
                <w:sz w:val="28"/>
                <w:szCs w:val="28"/>
              </w:rPr>
            </w:pPr>
            <w:r w:rsidRPr="0092793E">
              <w:rPr>
                <w:sz w:val="28"/>
                <w:szCs w:val="28"/>
              </w:rPr>
              <w:t>Комунальна</w:t>
            </w:r>
          </w:p>
        </w:tc>
      </w:tr>
    </w:tbl>
    <w:p w:rsidR="00A818F8" w:rsidRPr="00F62DFB" w:rsidRDefault="00A818F8" w:rsidP="003E79EF">
      <w:pPr>
        <w:pStyle w:val="a0"/>
        <w:spacing w:line="240" w:lineRule="auto"/>
        <w:rPr>
          <w:rFonts w:ascii="Times New Roman" w:hAnsi="Times New Roman" w:cs="Times New Roman"/>
          <w:color w:val="FF0000"/>
          <w:sz w:val="28"/>
          <w:szCs w:val="28"/>
          <w:lang w:val="uk-UA"/>
        </w:rPr>
      </w:pPr>
    </w:p>
    <w:p w:rsidR="00A97596" w:rsidRPr="002A5E62" w:rsidRDefault="00A97596" w:rsidP="003E79EF">
      <w:pPr>
        <w:spacing w:line="240" w:lineRule="auto"/>
        <w:ind w:firstLine="709"/>
        <w:rPr>
          <w:sz w:val="28"/>
          <w:szCs w:val="28"/>
        </w:rPr>
      </w:pPr>
      <w:r w:rsidRPr="002A5E62">
        <w:rPr>
          <w:sz w:val="28"/>
          <w:szCs w:val="28"/>
        </w:rPr>
        <w:t>Джерелом істотного забруднення довкілля є хімічна промисловість, яка поступається тут лише перед енергетикою, металургійним комплексом і автомобільним транспортом. Хімічна промисловість належить до галузей, які споживають велику кількість сировини, води та енергії. Вона вирізняється складними багатостадійними процесами. Під час виробництва утворюється велика кількість побічної продукції, яка поки що не завжди може бути використана як вторинні ресурси, а накопичується у вигляді відходів. У багатьох випадках відходи вимагають повного знищення через їхню надмірну токсичність.</w:t>
      </w:r>
    </w:p>
    <w:p w:rsidR="00717140" w:rsidRPr="002A5E62" w:rsidRDefault="00A97596" w:rsidP="003E79EF">
      <w:pPr>
        <w:shd w:val="clear" w:color="auto" w:fill="FFFFFF"/>
        <w:spacing w:line="240" w:lineRule="auto"/>
        <w:ind w:firstLine="709"/>
        <w:rPr>
          <w:sz w:val="28"/>
          <w:szCs w:val="28"/>
        </w:rPr>
      </w:pPr>
      <w:r w:rsidRPr="002A5E62">
        <w:rPr>
          <w:sz w:val="28"/>
          <w:szCs w:val="28"/>
        </w:rPr>
        <w:t xml:space="preserve">У м. Прилуки знаходиться підприємство хімічної промисловості – </w:t>
      </w:r>
      <w:proofErr w:type="spellStart"/>
      <w:r w:rsidRPr="002A5E62">
        <w:rPr>
          <w:sz w:val="28"/>
          <w:szCs w:val="28"/>
        </w:rPr>
        <w:t>ДП</w:t>
      </w:r>
      <w:proofErr w:type="spellEnd"/>
      <w:r w:rsidRPr="002A5E62">
        <w:rPr>
          <w:sz w:val="28"/>
          <w:szCs w:val="28"/>
        </w:rPr>
        <w:t> «Пластмас» ТОВ «Пластмас-Прилуки».</w:t>
      </w:r>
      <w:r w:rsidR="003733BE" w:rsidRPr="002A5E62">
        <w:rPr>
          <w:sz w:val="28"/>
          <w:szCs w:val="28"/>
        </w:rPr>
        <w:t xml:space="preserve"> </w:t>
      </w:r>
      <w:r w:rsidRPr="002A5E62">
        <w:rPr>
          <w:sz w:val="28"/>
          <w:szCs w:val="28"/>
        </w:rPr>
        <w:t xml:space="preserve">Підприємство виробляє </w:t>
      </w:r>
      <w:r w:rsidR="00717140" w:rsidRPr="002A5E62">
        <w:rPr>
          <w:sz w:val="28"/>
          <w:szCs w:val="28"/>
        </w:rPr>
        <w:t xml:space="preserve"> близько 150 найменувань виробів технічного і побутового-спортивного призначення. Для їх виробництва щорічно переробляються тисячі тонн вторинної полімерної сировини. Основне місце в загальному виробництві займає випуск гранульованих </w:t>
      </w:r>
      <w:proofErr w:type="spellStart"/>
      <w:r w:rsidR="00717140" w:rsidRPr="002A5E62">
        <w:rPr>
          <w:sz w:val="28"/>
          <w:szCs w:val="28"/>
        </w:rPr>
        <w:t>полівінілхлоридних</w:t>
      </w:r>
      <w:proofErr w:type="spellEnd"/>
      <w:r w:rsidR="00717140" w:rsidRPr="002A5E62">
        <w:rPr>
          <w:sz w:val="28"/>
          <w:szCs w:val="28"/>
        </w:rPr>
        <w:t xml:space="preserve"> пластикатів, призначених для виробництва ізоляції і захисних оболонок проводів і кабелів.</w:t>
      </w:r>
    </w:p>
    <w:p w:rsidR="00717140" w:rsidRPr="002A5E62" w:rsidRDefault="00717140" w:rsidP="003E79EF">
      <w:pPr>
        <w:widowControl/>
        <w:suppressAutoHyphens w:val="0"/>
        <w:spacing w:line="240" w:lineRule="auto"/>
        <w:ind w:firstLine="709"/>
        <w:textAlignment w:val="auto"/>
        <w:rPr>
          <w:sz w:val="28"/>
          <w:szCs w:val="28"/>
          <w:lang w:eastAsia="ru-RU"/>
        </w:rPr>
      </w:pPr>
      <w:r w:rsidRPr="002A5E62">
        <w:rPr>
          <w:sz w:val="28"/>
          <w:szCs w:val="28"/>
          <w:lang w:eastAsia="ru-RU"/>
        </w:rPr>
        <w:t xml:space="preserve">Створено нові рецептури виробництва кабельних пластикатів з підвищеною </w:t>
      </w:r>
      <w:proofErr w:type="spellStart"/>
      <w:r w:rsidRPr="002A5E62">
        <w:rPr>
          <w:sz w:val="28"/>
          <w:szCs w:val="28"/>
          <w:lang w:eastAsia="ru-RU"/>
        </w:rPr>
        <w:t>пожежостійкість</w:t>
      </w:r>
      <w:proofErr w:type="spellEnd"/>
      <w:r w:rsidRPr="002A5E62">
        <w:rPr>
          <w:sz w:val="28"/>
          <w:szCs w:val="28"/>
          <w:lang w:eastAsia="ru-RU"/>
        </w:rPr>
        <w:t xml:space="preserve"> та </w:t>
      </w:r>
      <w:proofErr w:type="spellStart"/>
      <w:r w:rsidRPr="002A5E62">
        <w:rPr>
          <w:sz w:val="28"/>
          <w:szCs w:val="28"/>
          <w:lang w:eastAsia="ru-RU"/>
        </w:rPr>
        <w:t>безсвинцевих</w:t>
      </w:r>
      <w:proofErr w:type="spellEnd"/>
      <w:r w:rsidRPr="002A5E62">
        <w:rPr>
          <w:sz w:val="28"/>
          <w:szCs w:val="28"/>
          <w:lang w:eastAsia="ru-RU"/>
        </w:rPr>
        <w:t xml:space="preserve"> пластикатів.</w:t>
      </w:r>
    </w:p>
    <w:p w:rsidR="00717140" w:rsidRPr="002A5E62" w:rsidRDefault="00717140" w:rsidP="003E79EF">
      <w:pPr>
        <w:widowControl/>
        <w:suppressAutoHyphens w:val="0"/>
        <w:spacing w:line="240" w:lineRule="auto"/>
        <w:ind w:firstLine="709"/>
        <w:textAlignment w:val="auto"/>
        <w:rPr>
          <w:sz w:val="28"/>
          <w:szCs w:val="28"/>
          <w:lang w:eastAsia="ru-RU"/>
        </w:rPr>
      </w:pPr>
      <w:r w:rsidRPr="002A5E62">
        <w:rPr>
          <w:sz w:val="28"/>
          <w:szCs w:val="28"/>
          <w:lang w:eastAsia="ru-RU"/>
        </w:rPr>
        <w:t xml:space="preserve">Триває нарощування темпів виробництва виробів технічного призначення: випуск фенопласту гальмівних колодок для тролейбусів і трамваїв, деталей метрополітену і залізничного транспорту, деталей для оснащення </w:t>
      </w:r>
      <w:proofErr w:type="spellStart"/>
      <w:r w:rsidRPr="002A5E62">
        <w:rPr>
          <w:sz w:val="28"/>
          <w:szCs w:val="28"/>
          <w:lang w:eastAsia="ru-RU"/>
        </w:rPr>
        <w:t>гірничо-шахтного</w:t>
      </w:r>
      <w:proofErr w:type="spellEnd"/>
      <w:r w:rsidRPr="002A5E62">
        <w:rPr>
          <w:sz w:val="28"/>
          <w:szCs w:val="28"/>
          <w:lang w:eastAsia="ru-RU"/>
        </w:rPr>
        <w:t xml:space="preserve"> устаткування.</w:t>
      </w:r>
    </w:p>
    <w:p w:rsidR="003733BE" w:rsidRPr="00384ED8" w:rsidRDefault="003733BE" w:rsidP="003E79EF">
      <w:pPr>
        <w:spacing w:line="240" w:lineRule="auto"/>
        <w:ind w:firstLine="709"/>
        <w:rPr>
          <w:sz w:val="28"/>
          <w:szCs w:val="28"/>
        </w:rPr>
      </w:pPr>
      <w:r w:rsidRPr="002A5E62">
        <w:rPr>
          <w:sz w:val="28"/>
          <w:szCs w:val="28"/>
        </w:rPr>
        <w:t xml:space="preserve">Суб’єктом господарювання в м. Прилуки, що здійснює збирання, заготівлю відходів як вторинної сировини, а саме збирання безпечних відходів, є </w:t>
      </w:r>
      <w:proofErr w:type="spellStart"/>
      <w:r w:rsidRPr="002A5E62">
        <w:rPr>
          <w:sz w:val="28"/>
          <w:szCs w:val="28"/>
        </w:rPr>
        <w:t>КП</w:t>
      </w:r>
      <w:proofErr w:type="spellEnd"/>
      <w:r w:rsidRPr="002A5E62">
        <w:rPr>
          <w:sz w:val="28"/>
          <w:szCs w:val="28"/>
        </w:rPr>
        <w:t xml:space="preserve"> «Послуга» (вул. Білецького-Носенка, 7, м. Прилуки, 17500, тел./факс 5-31-61, </w:t>
      </w:r>
      <w:hyperlink r:id="rId13" w:history="1">
        <w:r w:rsidRPr="00384ED8">
          <w:rPr>
            <w:rStyle w:val="a4"/>
            <w:rFonts w:eastAsia="SimSun"/>
            <w:color w:val="auto"/>
            <w:sz w:val="28"/>
            <w:szCs w:val="28"/>
          </w:rPr>
          <w:t>kpposluga@ukr.net</w:t>
        </w:r>
      </w:hyperlink>
      <w:r w:rsidRPr="00384ED8">
        <w:rPr>
          <w:sz w:val="28"/>
          <w:szCs w:val="28"/>
        </w:rPr>
        <w:t>).</w:t>
      </w:r>
    </w:p>
    <w:p w:rsidR="000C44AE" w:rsidRPr="00C844A6" w:rsidRDefault="000C44AE" w:rsidP="003E79EF">
      <w:pPr>
        <w:pStyle w:val="Standarduser"/>
        <w:tabs>
          <w:tab w:val="left" w:pos="750"/>
        </w:tabs>
        <w:ind w:firstLine="709"/>
        <w:jc w:val="both"/>
        <w:rPr>
          <w:rFonts w:cs="Times New Roman"/>
          <w:color w:val="auto"/>
          <w:sz w:val="28"/>
          <w:szCs w:val="28"/>
        </w:rPr>
      </w:pPr>
      <w:proofErr w:type="spellStart"/>
      <w:r w:rsidRPr="00384ED8">
        <w:rPr>
          <w:rFonts w:cs="Times New Roman"/>
          <w:color w:val="auto"/>
          <w:sz w:val="28"/>
          <w:szCs w:val="28"/>
        </w:rPr>
        <w:t>КП</w:t>
      </w:r>
      <w:proofErr w:type="spellEnd"/>
      <w:r w:rsidRPr="00384ED8">
        <w:rPr>
          <w:rFonts w:cs="Times New Roman"/>
          <w:color w:val="auto"/>
          <w:sz w:val="28"/>
          <w:szCs w:val="28"/>
        </w:rPr>
        <w:t xml:space="preserve"> "</w:t>
      </w:r>
      <w:r w:rsidRPr="00384ED8">
        <w:rPr>
          <w:rFonts w:cs="Times New Roman"/>
          <w:bCs/>
          <w:color w:val="auto"/>
          <w:sz w:val="28"/>
          <w:szCs w:val="28"/>
        </w:rPr>
        <w:t>Послуга</w:t>
      </w:r>
      <w:r w:rsidRPr="00384ED8">
        <w:rPr>
          <w:rFonts w:cs="Times New Roman"/>
          <w:color w:val="auto"/>
          <w:sz w:val="28"/>
          <w:szCs w:val="28"/>
        </w:rPr>
        <w:t xml:space="preserve">" постійно працює над поліпшенням якості послуг, що надаються. </w:t>
      </w:r>
      <w:r w:rsidRPr="00384ED8">
        <w:rPr>
          <w:rFonts w:eastAsia="Times New Roman" w:cs="Times New Roman"/>
          <w:color w:val="auto"/>
          <w:sz w:val="28"/>
          <w:szCs w:val="28"/>
        </w:rPr>
        <w:t xml:space="preserve">За </w:t>
      </w:r>
      <w:r w:rsidR="00384ED8" w:rsidRPr="00384ED8">
        <w:rPr>
          <w:rFonts w:eastAsia="Times New Roman" w:cs="Times New Roman"/>
          <w:color w:val="auto"/>
          <w:sz w:val="28"/>
          <w:szCs w:val="28"/>
        </w:rPr>
        <w:t xml:space="preserve">9 місяців </w:t>
      </w:r>
      <w:r w:rsidRPr="00384ED8">
        <w:rPr>
          <w:rFonts w:cs="Times New Roman"/>
          <w:color w:val="auto"/>
          <w:sz w:val="28"/>
          <w:szCs w:val="28"/>
        </w:rPr>
        <w:t>202</w:t>
      </w:r>
      <w:r w:rsidR="00384ED8" w:rsidRPr="00384ED8">
        <w:rPr>
          <w:rFonts w:cs="Times New Roman"/>
          <w:color w:val="auto"/>
          <w:sz w:val="28"/>
          <w:szCs w:val="28"/>
        </w:rPr>
        <w:t>1</w:t>
      </w:r>
      <w:r w:rsidRPr="00384ED8">
        <w:rPr>
          <w:rFonts w:cs="Times New Roman"/>
          <w:color w:val="auto"/>
          <w:sz w:val="28"/>
          <w:szCs w:val="28"/>
        </w:rPr>
        <w:t xml:space="preserve"> року </w:t>
      </w:r>
      <w:proofErr w:type="spellStart"/>
      <w:r w:rsidRPr="00384ED8">
        <w:rPr>
          <w:rFonts w:cs="Times New Roman"/>
          <w:color w:val="auto"/>
          <w:sz w:val="28"/>
          <w:szCs w:val="28"/>
        </w:rPr>
        <w:t>перезаключено</w:t>
      </w:r>
      <w:proofErr w:type="spellEnd"/>
      <w:r w:rsidRPr="00384ED8">
        <w:rPr>
          <w:rFonts w:cs="Times New Roman"/>
          <w:color w:val="auto"/>
          <w:sz w:val="28"/>
          <w:szCs w:val="28"/>
        </w:rPr>
        <w:t xml:space="preserve"> договорів на вивіз сміття з мешканцями міста в кількості 20</w:t>
      </w:r>
      <w:r w:rsidR="00384ED8" w:rsidRPr="00384ED8">
        <w:rPr>
          <w:rFonts w:cs="Times New Roman"/>
          <w:color w:val="auto"/>
          <w:sz w:val="28"/>
          <w:szCs w:val="28"/>
        </w:rPr>
        <w:t>389</w:t>
      </w:r>
      <w:r w:rsidRPr="00384ED8">
        <w:rPr>
          <w:rFonts w:cs="Times New Roman"/>
          <w:color w:val="auto"/>
          <w:sz w:val="28"/>
          <w:szCs w:val="28"/>
        </w:rPr>
        <w:t xml:space="preserve">, кількість споживачів житлово-комунальних </w:t>
      </w:r>
      <w:r w:rsidRPr="00C844A6">
        <w:rPr>
          <w:rFonts w:cs="Times New Roman"/>
          <w:color w:val="auto"/>
          <w:sz w:val="28"/>
          <w:szCs w:val="28"/>
        </w:rPr>
        <w:t>послуг 4</w:t>
      </w:r>
      <w:r w:rsidR="00384ED8" w:rsidRPr="00C844A6">
        <w:rPr>
          <w:rFonts w:cs="Times New Roman"/>
          <w:color w:val="auto"/>
          <w:sz w:val="28"/>
          <w:szCs w:val="28"/>
        </w:rPr>
        <w:t>1758</w:t>
      </w:r>
      <w:r w:rsidRPr="00C844A6">
        <w:rPr>
          <w:rFonts w:cs="Times New Roman"/>
          <w:color w:val="auto"/>
          <w:sz w:val="28"/>
          <w:szCs w:val="28"/>
        </w:rPr>
        <w:t xml:space="preserve"> чоловік. </w:t>
      </w:r>
      <w:proofErr w:type="spellStart"/>
      <w:r w:rsidRPr="00C844A6">
        <w:rPr>
          <w:rFonts w:cs="Times New Roman"/>
          <w:color w:val="auto"/>
          <w:sz w:val="28"/>
          <w:szCs w:val="28"/>
        </w:rPr>
        <w:t>Заключено</w:t>
      </w:r>
      <w:proofErr w:type="spellEnd"/>
      <w:r w:rsidRPr="00C844A6">
        <w:rPr>
          <w:rFonts w:cs="Times New Roman"/>
          <w:color w:val="auto"/>
          <w:sz w:val="28"/>
          <w:szCs w:val="28"/>
        </w:rPr>
        <w:t xml:space="preserve"> 110 договорів на вивіз ТПВ з підприємствами та організаціями міста.</w:t>
      </w:r>
      <w:r w:rsidRPr="00C844A6">
        <w:rPr>
          <w:rFonts w:cs="Times New Roman"/>
          <w:noProof/>
          <w:color w:val="auto"/>
          <w:sz w:val="28"/>
          <w:szCs w:val="28"/>
          <w:lang w:val="ru-RU" w:eastAsia="ru-RU"/>
        </w:rPr>
        <w:t xml:space="preserve"> </w:t>
      </w:r>
    </w:p>
    <w:p w:rsidR="003733BE" w:rsidRPr="00C844A6" w:rsidRDefault="003733BE" w:rsidP="003E79EF">
      <w:pPr>
        <w:tabs>
          <w:tab w:val="left" w:pos="360"/>
        </w:tabs>
        <w:spacing w:line="240" w:lineRule="auto"/>
        <w:ind w:firstLine="567"/>
        <w:rPr>
          <w:sz w:val="28"/>
          <w:szCs w:val="28"/>
        </w:rPr>
      </w:pPr>
      <w:r w:rsidRPr="00C844A6">
        <w:rPr>
          <w:sz w:val="28"/>
          <w:szCs w:val="28"/>
        </w:rPr>
        <w:tab/>
        <w:t>Щороку у місті утворюється близько 1</w:t>
      </w:r>
      <w:r w:rsidR="00384ED8" w:rsidRPr="00C844A6">
        <w:rPr>
          <w:sz w:val="28"/>
          <w:szCs w:val="28"/>
        </w:rPr>
        <w:t>0</w:t>
      </w:r>
      <w:r w:rsidRPr="00C844A6">
        <w:rPr>
          <w:sz w:val="28"/>
          <w:szCs w:val="28"/>
        </w:rPr>
        <w:t>0 тис. м</w:t>
      </w:r>
      <w:r w:rsidRPr="00C844A6">
        <w:rPr>
          <w:sz w:val="28"/>
          <w:szCs w:val="28"/>
          <w:vertAlign w:val="superscript"/>
        </w:rPr>
        <w:t>3</w:t>
      </w:r>
      <w:r w:rsidRPr="00C844A6">
        <w:rPr>
          <w:sz w:val="28"/>
          <w:szCs w:val="28"/>
        </w:rPr>
        <w:t xml:space="preserve"> сміття. </w:t>
      </w:r>
      <w:r w:rsidR="00384ED8" w:rsidRPr="00C844A6">
        <w:rPr>
          <w:sz w:val="28"/>
          <w:szCs w:val="28"/>
        </w:rPr>
        <w:t xml:space="preserve">З </w:t>
      </w:r>
      <w:r w:rsidRPr="00C844A6">
        <w:rPr>
          <w:sz w:val="28"/>
          <w:szCs w:val="28"/>
        </w:rPr>
        <w:t>2018 ро</w:t>
      </w:r>
      <w:r w:rsidR="00384ED8" w:rsidRPr="00C844A6">
        <w:rPr>
          <w:sz w:val="28"/>
          <w:szCs w:val="28"/>
        </w:rPr>
        <w:t xml:space="preserve">ку </w:t>
      </w:r>
      <w:r w:rsidRPr="00C844A6">
        <w:rPr>
          <w:sz w:val="28"/>
          <w:szCs w:val="28"/>
        </w:rPr>
        <w:t xml:space="preserve"> спостеріга</w:t>
      </w:r>
      <w:r w:rsidR="00384ED8" w:rsidRPr="00C844A6">
        <w:rPr>
          <w:sz w:val="28"/>
          <w:szCs w:val="28"/>
        </w:rPr>
        <w:t xml:space="preserve">ється </w:t>
      </w:r>
      <w:r w:rsidRPr="00C844A6">
        <w:rPr>
          <w:sz w:val="28"/>
          <w:szCs w:val="28"/>
        </w:rPr>
        <w:t xml:space="preserve">тенденція щодо зменшення його кількості. За </w:t>
      </w:r>
      <w:r w:rsidR="00384ED8" w:rsidRPr="00C844A6">
        <w:rPr>
          <w:sz w:val="28"/>
          <w:szCs w:val="28"/>
        </w:rPr>
        <w:t xml:space="preserve">2020 </w:t>
      </w:r>
      <w:r w:rsidRPr="00C844A6">
        <w:rPr>
          <w:sz w:val="28"/>
          <w:szCs w:val="28"/>
        </w:rPr>
        <w:t xml:space="preserve">рік у </w:t>
      </w:r>
      <w:r w:rsidR="00384ED8" w:rsidRPr="00C844A6">
        <w:rPr>
          <w:sz w:val="28"/>
          <w:szCs w:val="28"/>
        </w:rPr>
        <w:t xml:space="preserve">          м. Прилуки утворилося 23,0 тис </w:t>
      </w:r>
      <w:r w:rsidRPr="00C844A6">
        <w:rPr>
          <w:sz w:val="28"/>
          <w:szCs w:val="28"/>
        </w:rPr>
        <w:t xml:space="preserve">т відходів І-ІV класів небезпеки (на </w:t>
      </w:r>
      <w:r w:rsidR="00384ED8" w:rsidRPr="00C844A6">
        <w:rPr>
          <w:sz w:val="28"/>
          <w:szCs w:val="28"/>
        </w:rPr>
        <w:t>27,7% менше, ніж у 2019</w:t>
      </w:r>
      <w:r w:rsidRPr="00C844A6">
        <w:rPr>
          <w:sz w:val="28"/>
          <w:szCs w:val="28"/>
        </w:rPr>
        <w:t xml:space="preserve"> році), у тому числі — </w:t>
      </w:r>
      <w:r w:rsidR="00384ED8" w:rsidRPr="00C844A6">
        <w:rPr>
          <w:sz w:val="28"/>
          <w:szCs w:val="28"/>
        </w:rPr>
        <w:t xml:space="preserve">36,8 т </w:t>
      </w:r>
      <w:r w:rsidRPr="00C844A6">
        <w:rPr>
          <w:sz w:val="28"/>
          <w:szCs w:val="28"/>
        </w:rPr>
        <w:t xml:space="preserve">відходів І-ІІІ класів небезпеки (на </w:t>
      </w:r>
      <w:r w:rsidR="00C844A6" w:rsidRPr="00C844A6">
        <w:rPr>
          <w:sz w:val="28"/>
          <w:szCs w:val="28"/>
        </w:rPr>
        <w:t>211,3 т менше</w:t>
      </w:r>
      <w:r w:rsidRPr="00C844A6">
        <w:rPr>
          <w:sz w:val="28"/>
          <w:szCs w:val="28"/>
        </w:rPr>
        <w:t>, ніж у 20</w:t>
      </w:r>
      <w:r w:rsidR="00C844A6" w:rsidRPr="00C844A6">
        <w:rPr>
          <w:sz w:val="28"/>
          <w:szCs w:val="28"/>
        </w:rPr>
        <w:t>19</w:t>
      </w:r>
      <w:r w:rsidRPr="00C844A6">
        <w:rPr>
          <w:sz w:val="28"/>
          <w:szCs w:val="28"/>
        </w:rPr>
        <w:t xml:space="preserve"> році).</w:t>
      </w:r>
    </w:p>
    <w:p w:rsidR="003733BE" w:rsidRPr="004C3ABA" w:rsidRDefault="00AA7737" w:rsidP="003E79EF">
      <w:pPr>
        <w:tabs>
          <w:tab w:val="left" w:pos="360"/>
        </w:tabs>
        <w:spacing w:line="240" w:lineRule="auto"/>
        <w:jc w:val="center"/>
        <w:rPr>
          <w:b/>
          <w:iCs/>
          <w:sz w:val="28"/>
          <w:szCs w:val="28"/>
        </w:rPr>
      </w:pPr>
      <w:r w:rsidRPr="004C3ABA">
        <w:rPr>
          <w:b/>
          <w:iCs/>
          <w:sz w:val="28"/>
          <w:szCs w:val="28"/>
        </w:rPr>
        <w:lastRenderedPageBreak/>
        <w:t>Табл. 1</w:t>
      </w:r>
      <w:r w:rsidR="00C844A6" w:rsidRPr="004C3ABA">
        <w:rPr>
          <w:b/>
          <w:iCs/>
          <w:sz w:val="28"/>
          <w:szCs w:val="28"/>
        </w:rPr>
        <w:t>2</w:t>
      </w:r>
      <w:r w:rsidRPr="004C3ABA">
        <w:rPr>
          <w:b/>
          <w:iCs/>
          <w:sz w:val="28"/>
          <w:szCs w:val="28"/>
        </w:rPr>
        <w:t xml:space="preserve">. </w:t>
      </w:r>
      <w:r w:rsidR="003733BE" w:rsidRPr="004C3ABA">
        <w:rPr>
          <w:b/>
          <w:iCs/>
          <w:sz w:val="28"/>
          <w:szCs w:val="28"/>
        </w:rPr>
        <w:t>Утворення та поводження з відходами</w:t>
      </w:r>
    </w:p>
    <w:p w:rsidR="003733BE" w:rsidRPr="004C3ABA" w:rsidRDefault="003733BE" w:rsidP="003E79EF">
      <w:pPr>
        <w:tabs>
          <w:tab w:val="left" w:pos="360"/>
        </w:tabs>
        <w:spacing w:line="240" w:lineRule="auto"/>
        <w:jc w:val="center"/>
        <w:rPr>
          <w:b/>
          <w:i/>
          <w:iCs/>
          <w:sz w:val="28"/>
          <w:szCs w:val="28"/>
        </w:rPr>
      </w:pPr>
    </w:p>
    <w:tbl>
      <w:tblPr>
        <w:tblW w:w="9356" w:type="dxa"/>
        <w:tblInd w:w="5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CellMar>
          <w:top w:w="55" w:type="dxa"/>
          <w:left w:w="55" w:type="dxa"/>
          <w:bottom w:w="55" w:type="dxa"/>
          <w:right w:w="55" w:type="dxa"/>
        </w:tblCellMar>
        <w:tblLook w:val="0000"/>
      </w:tblPr>
      <w:tblGrid>
        <w:gridCol w:w="3119"/>
        <w:gridCol w:w="891"/>
        <w:gridCol w:w="891"/>
        <w:gridCol w:w="891"/>
        <w:gridCol w:w="891"/>
        <w:gridCol w:w="891"/>
        <w:gridCol w:w="891"/>
        <w:gridCol w:w="891"/>
      </w:tblGrid>
      <w:tr w:rsidR="004726D7" w:rsidRPr="004C3ABA" w:rsidTr="00C844A6">
        <w:tc>
          <w:tcPr>
            <w:tcW w:w="3119" w:type="dxa"/>
            <w:tcBorders>
              <w:bottom w:val="double" w:sz="4" w:space="0" w:color="0070C0"/>
              <w:right w:val="double" w:sz="4" w:space="0" w:color="0070C0"/>
            </w:tcBorders>
            <w:shd w:val="clear" w:color="auto" w:fill="CCECFF"/>
          </w:tcPr>
          <w:p w:rsidR="004726D7" w:rsidRPr="004C3ABA" w:rsidRDefault="004726D7" w:rsidP="003E79EF">
            <w:pPr>
              <w:tabs>
                <w:tab w:val="left" w:pos="9923"/>
              </w:tabs>
              <w:spacing w:line="240" w:lineRule="auto"/>
              <w:ind w:right="103"/>
              <w:rPr>
                <w:sz w:val="28"/>
                <w:szCs w:val="28"/>
              </w:rPr>
            </w:pPr>
          </w:p>
        </w:tc>
        <w:tc>
          <w:tcPr>
            <w:tcW w:w="891" w:type="dxa"/>
            <w:tcBorders>
              <w:left w:val="double" w:sz="4" w:space="0" w:color="0070C0"/>
              <w:bottom w:val="double" w:sz="4" w:space="0" w:color="0070C0"/>
              <w:right w:val="double" w:sz="4" w:space="0" w:color="0070C0"/>
            </w:tcBorders>
            <w:shd w:val="clear" w:color="auto" w:fill="CCECFF"/>
          </w:tcPr>
          <w:p w:rsidR="004726D7" w:rsidRPr="004C3ABA" w:rsidRDefault="004726D7" w:rsidP="003E79EF">
            <w:pPr>
              <w:pStyle w:val="Default"/>
              <w:jc w:val="center"/>
              <w:rPr>
                <w:rFonts w:ascii="Times New Roman" w:hAnsi="Times New Roman" w:cs="Times New Roman"/>
                <w:color w:val="auto"/>
                <w:sz w:val="28"/>
                <w:szCs w:val="28"/>
              </w:rPr>
            </w:pPr>
            <w:r w:rsidRPr="004C3ABA">
              <w:rPr>
                <w:rFonts w:ascii="Times New Roman" w:hAnsi="Times New Roman" w:cs="Times New Roman"/>
                <w:color w:val="auto"/>
                <w:sz w:val="28"/>
                <w:szCs w:val="28"/>
                <w:lang w:val="uk-UA"/>
              </w:rPr>
              <w:t xml:space="preserve">2014 </w:t>
            </w:r>
          </w:p>
        </w:tc>
        <w:tc>
          <w:tcPr>
            <w:tcW w:w="891" w:type="dxa"/>
            <w:tcBorders>
              <w:left w:val="double" w:sz="4" w:space="0" w:color="0070C0"/>
              <w:bottom w:val="double" w:sz="4" w:space="0" w:color="0070C0"/>
              <w:right w:val="double" w:sz="4" w:space="0" w:color="0070C0"/>
            </w:tcBorders>
            <w:shd w:val="clear" w:color="auto" w:fill="CCECFF"/>
          </w:tcPr>
          <w:p w:rsidR="004726D7" w:rsidRPr="004C3ABA" w:rsidRDefault="004726D7" w:rsidP="003E79EF">
            <w:pPr>
              <w:pStyle w:val="Default"/>
              <w:jc w:val="center"/>
              <w:rPr>
                <w:rFonts w:ascii="Times New Roman" w:hAnsi="Times New Roman" w:cs="Times New Roman"/>
                <w:color w:val="auto"/>
                <w:sz w:val="28"/>
                <w:szCs w:val="28"/>
              </w:rPr>
            </w:pPr>
            <w:r w:rsidRPr="004C3ABA">
              <w:rPr>
                <w:rFonts w:ascii="Times New Roman" w:hAnsi="Times New Roman" w:cs="Times New Roman"/>
                <w:color w:val="auto"/>
                <w:sz w:val="28"/>
                <w:szCs w:val="28"/>
                <w:lang w:val="uk-UA"/>
              </w:rPr>
              <w:t xml:space="preserve">2015 </w:t>
            </w:r>
          </w:p>
        </w:tc>
        <w:tc>
          <w:tcPr>
            <w:tcW w:w="891" w:type="dxa"/>
            <w:tcBorders>
              <w:left w:val="double" w:sz="4" w:space="0" w:color="0070C0"/>
              <w:bottom w:val="double" w:sz="4" w:space="0" w:color="0070C0"/>
              <w:right w:val="double" w:sz="4" w:space="0" w:color="0070C0"/>
            </w:tcBorders>
            <w:shd w:val="clear" w:color="auto" w:fill="CCECFF"/>
          </w:tcPr>
          <w:p w:rsidR="004726D7" w:rsidRPr="004C3ABA" w:rsidRDefault="004726D7" w:rsidP="003E79EF">
            <w:pPr>
              <w:pStyle w:val="ac"/>
              <w:spacing w:line="240" w:lineRule="auto"/>
              <w:rPr>
                <w:rFonts w:ascii="Times New Roman" w:hAnsi="Times New Roman" w:cs="Times New Roman"/>
                <w:sz w:val="28"/>
                <w:szCs w:val="28"/>
              </w:rPr>
            </w:pPr>
            <w:r w:rsidRPr="004C3ABA">
              <w:rPr>
                <w:rFonts w:ascii="Times New Roman" w:hAnsi="Times New Roman" w:cs="Times New Roman"/>
                <w:sz w:val="28"/>
                <w:szCs w:val="28"/>
              </w:rPr>
              <w:t>2016</w:t>
            </w:r>
          </w:p>
        </w:tc>
        <w:tc>
          <w:tcPr>
            <w:tcW w:w="891" w:type="dxa"/>
            <w:tcBorders>
              <w:left w:val="double" w:sz="4" w:space="0" w:color="0070C0"/>
              <w:bottom w:val="double" w:sz="4" w:space="0" w:color="0070C0"/>
              <w:right w:val="double" w:sz="4" w:space="0" w:color="0070C0"/>
            </w:tcBorders>
            <w:shd w:val="clear" w:color="auto" w:fill="CCECFF"/>
          </w:tcPr>
          <w:p w:rsidR="004726D7" w:rsidRPr="004C3ABA" w:rsidRDefault="004726D7" w:rsidP="003E79EF">
            <w:pPr>
              <w:pStyle w:val="ac"/>
              <w:spacing w:line="240" w:lineRule="auto"/>
              <w:rPr>
                <w:rFonts w:ascii="Times New Roman" w:hAnsi="Times New Roman" w:cs="Times New Roman"/>
                <w:sz w:val="28"/>
                <w:szCs w:val="28"/>
              </w:rPr>
            </w:pPr>
            <w:r w:rsidRPr="004C3ABA">
              <w:rPr>
                <w:rFonts w:ascii="Times New Roman" w:hAnsi="Times New Roman" w:cs="Times New Roman"/>
                <w:sz w:val="28"/>
                <w:szCs w:val="28"/>
              </w:rPr>
              <w:t>2017</w:t>
            </w:r>
          </w:p>
        </w:tc>
        <w:tc>
          <w:tcPr>
            <w:tcW w:w="891" w:type="dxa"/>
            <w:tcBorders>
              <w:left w:val="double" w:sz="4" w:space="0" w:color="0070C0"/>
              <w:bottom w:val="double" w:sz="4" w:space="0" w:color="0070C0"/>
              <w:right w:val="double" w:sz="4" w:space="0" w:color="0070C0"/>
            </w:tcBorders>
            <w:shd w:val="clear" w:color="auto" w:fill="CCECFF"/>
          </w:tcPr>
          <w:p w:rsidR="004726D7" w:rsidRPr="004C3ABA" w:rsidRDefault="004726D7" w:rsidP="003E79EF">
            <w:pPr>
              <w:pStyle w:val="ac"/>
              <w:spacing w:line="240" w:lineRule="auto"/>
              <w:rPr>
                <w:rFonts w:ascii="Times New Roman" w:hAnsi="Times New Roman" w:cs="Times New Roman"/>
                <w:sz w:val="28"/>
                <w:szCs w:val="28"/>
              </w:rPr>
            </w:pPr>
            <w:r w:rsidRPr="004C3ABA">
              <w:rPr>
                <w:rFonts w:ascii="Times New Roman" w:hAnsi="Times New Roman" w:cs="Times New Roman"/>
                <w:sz w:val="28"/>
                <w:szCs w:val="28"/>
              </w:rPr>
              <w:t>2018</w:t>
            </w:r>
          </w:p>
        </w:tc>
        <w:tc>
          <w:tcPr>
            <w:tcW w:w="891" w:type="dxa"/>
            <w:tcBorders>
              <w:left w:val="double" w:sz="4" w:space="0" w:color="0070C0"/>
              <w:bottom w:val="double" w:sz="4" w:space="0" w:color="0070C0"/>
              <w:right w:val="nil"/>
            </w:tcBorders>
            <w:shd w:val="clear" w:color="auto" w:fill="CCECFF"/>
            <w:vAlign w:val="center"/>
          </w:tcPr>
          <w:p w:rsidR="004726D7" w:rsidRPr="004C3ABA" w:rsidRDefault="004726D7" w:rsidP="003E79EF">
            <w:pPr>
              <w:widowControl/>
              <w:suppressAutoHyphens w:val="0"/>
              <w:spacing w:line="240" w:lineRule="auto"/>
              <w:contextualSpacing/>
              <w:jc w:val="center"/>
              <w:textAlignment w:val="auto"/>
              <w:rPr>
                <w:kern w:val="2"/>
                <w:sz w:val="28"/>
                <w:szCs w:val="28"/>
                <w:lang w:eastAsia="ru-RU"/>
              </w:rPr>
            </w:pPr>
            <w:r w:rsidRPr="004C3ABA">
              <w:rPr>
                <w:kern w:val="2"/>
                <w:sz w:val="28"/>
                <w:szCs w:val="28"/>
                <w:lang w:eastAsia="ru-RU"/>
              </w:rPr>
              <w:t>2019</w:t>
            </w:r>
          </w:p>
        </w:tc>
        <w:tc>
          <w:tcPr>
            <w:tcW w:w="891" w:type="dxa"/>
            <w:tcBorders>
              <w:left w:val="double" w:sz="4" w:space="0" w:color="0070C0"/>
              <w:bottom w:val="double" w:sz="4" w:space="0" w:color="0070C0"/>
              <w:right w:val="nil"/>
            </w:tcBorders>
            <w:shd w:val="clear" w:color="auto" w:fill="CCECFF"/>
          </w:tcPr>
          <w:p w:rsidR="004726D7" w:rsidRPr="004C3ABA" w:rsidRDefault="004726D7" w:rsidP="003E79EF">
            <w:pPr>
              <w:widowControl/>
              <w:suppressAutoHyphens w:val="0"/>
              <w:spacing w:line="240" w:lineRule="auto"/>
              <w:contextualSpacing/>
              <w:jc w:val="center"/>
              <w:textAlignment w:val="auto"/>
              <w:rPr>
                <w:kern w:val="2"/>
                <w:sz w:val="28"/>
                <w:szCs w:val="28"/>
                <w:lang w:eastAsia="ru-RU"/>
              </w:rPr>
            </w:pPr>
            <w:r w:rsidRPr="004C3ABA">
              <w:rPr>
                <w:kern w:val="2"/>
                <w:sz w:val="28"/>
                <w:szCs w:val="28"/>
                <w:lang w:eastAsia="ru-RU"/>
              </w:rPr>
              <w:t>2020</w:t>
            </w:r>
          </w:p>
        </w:tc>
      </w:tr>
      <w:tr w:rsidR="004726D7" w:rsidRPr="004C3ABA" w:rsidTr="00C844A6">
        <w:tc>
          <w:tcPr>
            <w:tcW w:w="3119" w:type="dxa"/>
            <w:tcBorders>
              <w:top w:val="double" w:sz="4" w:space="0" w:color="0070C0"/>
              <w:bottom w:val="double" w:sz="4" w:space="0" w:color="0070C0"/>
              <w:right w:val="double" w:sz="4" w:space="0" w:color="0070C0"/>
            </w:tcBorders>
            <w:shd w:val="clear" w:color="auto" w:fill="CCECFF"/>
            <w:vAlign w:val="center"/>
          </w:tcPr>
          <w:p w:rsidR="004726D7" w:rsidRPr="004C3ABA" w:rsidRDefault="004726D7" w:rsidP="003E79EF">
            <w:pPr>
              <w:spacing w:line="240" w:lineRule="auto"/>
              <w:jc w:val="center"/>
              <w:rPr>
                <w:sz w:val="28"/>
                <w:szCs w:val="28"/>
              </w:rPr>
            </w:pPr>
            <w:r w:rsidRPr="004C3ABA">
              <w:rPr>
                <w:sz w:val="28"/>
                <w:szCs w:val="28"/>
              </w:rPr>
              <w:t>Утворення відходів (</w:t>
            </w:r>
            <w:proofErr w:type="spellStart"/>
            <w:r w:rsidRPr="004C3ABA">
              <w:rPr>
                <w:sz w:val="28"/>
                <w:szCs w:val="28"/>
              </w:rPr>
              <w:t>тис.т</w:t>
            </w:r>
            <w:proofErr w:type="spellEnd"/>
            <w:r w:rsidRPr="004C3ABA">
              <w:rPr>
                <w:sz w:val="28"/>
                <w:szCs w:val="28"/>
              </w:rPr>
              <w:t>)</w:t>
            </w:r>
          </w:p>
        </w:tc>
        <w:tc>
          <w:tcPr>
            <w:tcW w:w="891" w:type="dxa"/>
            <w:tcBorders>
              <w:top w:val="double" w:sz="4" w:space="0" w:color="0070C0"/>
              <w:left w:val="double" w:sz="4" w:space="0" w:color="0070C0"/>
              <w:bottom w:val="double" w:sz="4" w:space="0" w:color="0070C0"/>
              <w:right w:val="double" w:sz="4" w:space="0" w:color="0070C0"/>
            </w:tcBorders>
            <w:vAlign w:val="center"/>
          </w:tcPr>
          <w:p w:rsidR="004726D7" w:rsidRPr="004C3ABA" w:rsidRDefault="004726D7" w:rsidP="003E79EF">
            <w:pPr>
              <w:pStyle w:val="Default"/>
              <w:ind w:hanging="57"/>
              <w:jc w:val="center"/>
              <w:rPr>
                <w:rFonts w:ascii="Times New Roman" w:hAnsi="Times New Roman" w:cs="Times New Roman"/>
                <w:color w:val="auto"/>
                <w:sz w:val="28"/>
                <w:szCs w:val="28"/>
              </w:rPr>
            </w:pPr>
            <w:r w:rsidRPr="004C3ABA">
              <w:rPr>
                <w:rFonts w:ascii="Times New Roman" w:hAnsi="Times New Roman" w:cs="Times New Roman"/>
                <w:color w:val="auto"/>
                <w:sz w:val="28"/>
                <w:szCs w:val="28"/>
                <w:lang w:val="uk-UA"/>
              </w:rPr>
              <w:t>27,6</w:t>
            </w:r>
          </w:p>
        </w:tc>
        <w:tc>
          <w:tcPr>
            <w:tcW w:w="891" w:type="dxa"/>
            <w:tcBorders>
              <w:top w:val="double" w:sz="4" w:space="0" w:color="0070C0"/>
              <w:left w:val="double" w:sz="4" w:space="0" w:color="0070C0"/>
              <w:bottom w:val="double" w:sz="4" w:space="0" w:color="0070C0"/>
              <w:right w:val="double" w:sz="4" w:space="0" w:color="0070C0"/>
            </w:tcBorders>
            <w:vAlign w:val="center"/>
          </w:tcPr>
          <w:p w:rsidR="004726D7" w:rsidRPr="004C3ABA" w:rsidRDefault="004726D7" w:rsidP="003E79EF">
            <w:pPr>
              <w:pStyle w:val="Default"/>
              <w:ind w:hanging="57"/>
              <w:jc w:val="center"/>
              <w:rPr>
                <w:rFonts w:ascii="Times New Roman" w:hAnsi="Times New Roman" w:cs="Times New Roman"/>
                <w:color w:val="auto"/>
                <w:sz w:val="28"/>
                <w:szCs w:val="28"/>
              </w:rPr>
            </w:pPr>
            <w:r w:rsidRPr="004C3ABA">
              <w:rPr>
                <w:rFonts w:ascii="Times New Roman" w:hAnsi="Times New Roman" w:cs="Times New Roman"/>
                <w:color w:val="auto"/>
                <w:sz w:val="28"/>
                <w:szCs w:val="28"/>
                <w:lang w:val="uk-UA"/>
              </w:rPr>
              <w:t>34,20</w:t>
            </w:r>
          </w:p>
        </w:tc>
        <w:tc>
          <w:tcPr>
            <w:tcW w:w="891" w:type="dxa"/>
            <w:tcBorders>
              <w:top w:val="double" w:sz="4" w:space="0" w:color="0070C0"/>
              <w:left w:val="double" w:sz="4" w:space="0" w:color="0070C0"/>
              <w:bottom w:val="double" w:sz="4" w:space="0" w:color="0070C0"/>
              <w:right w:val="double" w:sz="4" w:space="0" w:color="0070C0"/>
            </w:tcBorders>
            <w:vAlign w:val="center"/>
          </w:tcPr>
          <w:p w:rsidR="004726D7" w:rsidRPr="004C3ABA" w:rsidRDefault="004726D7" w:rsidP="003E79EF">
            <w:pPr>
              <w:pStyle w:val="ac"/>
              <w:spacing w:line="240" w:lineRule="auto"/>
              <w:ind w:hanging="57"/>
              <w:rPr>
                <w:rFonts w:ascii="Times New Roman" w:hAnsi="Times New Roman" w:cs="Times New Roman"/>
                <w:sz w:val="28"/>
                <w:szCs w:val="28"/>
              </w:rPr>
            </w:pPr>
            <w:r w:rsidRPr="004C3ABA">
              <w:rPr>
                <w:rFonts w:ascii="Times New Roman" w:hAnsi="Times New Roman" w:cs="Times New Roman"/>
                <w:sz w:val="28"/>
                <w:szCs w:val="28"/>
              </w:rPr>
              <w:t>33,9</w:t>
            </w:r>
          </w:p>
        </w:tc>
        <w:tc>
          <w:tcPr>
            <w:tcW w:w="891" w:type="dxa"/>
            <w:tcBorders>
              <w:top w:val="double" w:sz="4" w:space="0" w:color="0070C0"/>
              <w:left w:val="double" w:sz="4" w:space="0" w:color="0070C0"/>
              <w:bottom w:val="double" w:sz="4" w:space="0" w:color="0070C0"/>
              <w:right w:val="double" w:sz="4" w:space="0" w:color="0070C0"/>
            </w:tcBorders>
            <w:vAlign w:val="center"/>
          </w:tcPr>
          <w:p w:rsidR="004726D7" w:rsidRPr="004C3ABA" w:rsidRDefault="004726D7" w:rsidP="003E79EF">
            <w:pPr>
              <w:pStyle w:val="ac"/>
              <w:snapToGrid w:val="0"/>
              <w:spacing w:line="240" w:lineRule="auto"/>
              <w:rPr>
                <w:rFonts w:ascii="Times New Roman" w:hAnsi="Times New Roman" w:cs="Times New Roman"/>
                <w:sz w:val="28"/>
                <w:szCs w:val="28"/>
              </w:rPr>
            </w:pPr>
            <w:r w:rsidRPr="004C3ABA">
              <w:rPr>
                <w:rFonts w:ascii="Times New Roman" w:hAnsi="Times New Roman" w:cs="Times New Roman"/>
                <w:sz w:val="28"/>
                <w:szCs w:val="28"/>
              </w:rPr>
              <w:t>37,2</w:t>
            </w:r>
          </w:p>
        </w:tc>
        <w:tc>
          <w:tcPr>
            <w:tcW w:w="891" w:type="dxa"/>
            <w:tcBorders>
              <w:top w:val="double" w:sz="4" w:space="0" w:color="0070C0"/>
              <w:left w:val="double" w:sz="4" w:space="0" w:color="0070C0"/>
              <w:bottom w:val="double" w:sz="4" w:space="0" w:color="0070C0"/>
              <w:right w:val="double" w:sz="4" w:space="0" w:color="0070C0"/>
            </w:tcBorders>
            <w:vAlign w:val="center"/>
          </w:tcPr>
          <w:p w:rsidR="004726D7" w:rsidRPr="004C3ABA" w:rsidRDefault="004726D7" w:rsidP="003E79EF">
            <w:pPr>
              <w:pStyle w:val="ac"/>
              <w:spacing w:line="240" w:lineRule="auto"/>
              <w:ind w:hanging="57"/>
              <w:rPr>
                <w:rFonts w:ascii="Times New Roman" w:hAnsi="Times New Roman" w:cs="Times New Roman"/>
                <w:sz w:val="28"/>
                <w:szCs w:val="28"/>
              </w:rPr>
            </w:pPr>
            <w:r w:rsidRPr="004C3ABA">
              <w:rPr>
                <w:rFonts w:ascii="Times New Roman" w:hAnsi="Times New Roman" w:cs="Times New Roman"/>
                <w:sz w:val="28"/>
                <w:szCs w:val="28"/>
              </w:rPr>
              <w:t>33,6</w:t>
            </w:r>
          </w:p>
        </w:tc>
        <w:tc>
          <w:tcPr>
            <w:tcW w:w="891" w:type="dxa"/>
            <w:tcBorders>
              <w:top w:val="double" w:sz="4" w:space="0" w:color="0070C0"/>
              <w:left w:val="double" w:sz="4" w:space="0" w:color="0070C0"/>
              <w:bottom w:val="double" w:sz="4" w:space="0" w:color="0070C0"/>
              <w:right w:val="nil"/>
            </w:tcBorders>
            <w:vAlign w:val="center"/>
          </w:tcPr>
          <w:p w:rsidR="004726D7" w:rsidRPr="004C3ABA" w:rsidRDefault="004726D7" w:rsidP="003E79EF">
            <w:pPr>
              <w:spacing w:line="240" w:lineRule="auto"/>
              <w:jc w:val="center"/>
              <w:rPr>
                <w:sz w:val="28"/>
                <w:szCs w:val="28"/>
              </w:rPr>
            </w:pPr>
            <w:r w:rsidRPr="004C3ABA">
              <w:rPr>
                <w:sz w:val="28"/>
                <w:szCs w:val="28"/>
              </w:rPr>
              <w:t>31,8</w:t>
            </w:r>
          </w:p>
        </w:tc>
        <w:tc>
          <w:tcPr>
            <w:tcW w:w="891" w:type="dxa"/>
            <w:tcBorders>
              <w:top w:val="double" w:sz="4" w:space="0" w:color="0070C0"/>
              <w:left w:val="double" w:sz="4" w:space="0" w:color="0070C0"/>
              <w:bottom w:val="double" w:sz="4" w:space="0" w:color="0070C0"/>
              <w:right w:val="nil"/>
            </w:tcBorders>
            <w:vAlign w:val="center"/>
          </w:tcPr>
          <w:p w:rsidR="004726D7" w:rsidRPr="004C3ABA" w:rsidRDefault="00097DAC" w:rsidP="00097DAC">
            <w:pPr>
              <w:spacing w:line="240" w:lineRule="auto"/>
              <w:jc w:val="center"/>
              <w:rPr>
                <w:sz w:val="28"/>
                <w:szCs w:val="28"/>
              </w:rPr>
            </w:pPr>
            <w:r w:rsidRPr="004C3ABA">
              <w:rPr>
                <w:sz w:val="28"/>
                <w:szCs w:val="28"/>
              </w:rPr>
              <w:t>23,0</w:t>
            </w:r>
          </w:p>
        </w:tc>
      </w:tr>
      <w:tr w:rsidR="004726D7" w:rsidRPr="004C3ABA" w:rsidTr="00C844A6">
        <w:tc>
          <w:tcPr>
            <w:tcW w:w="3119" w:type="dxa"/>
            <w:tcBorders>
              <w:top w:val="double" w:sz="4" w:space="0" w:color="0070C0"/>
              <w:bottom w:val="double" w:sz="4" w:space="0" w:color="0070C0"/>
              <w:right w:val="double" w:sz="4" w:space="0" w:color="0070C0"/>
            </w:tcBorders>
            <w:shd w:val="clear" w:color="auto" w:fill="CCECFF"/>
            <w:vAlign w:val="center"/>
          </w:tcPr>
          <w:p w:rsidR="004726D7" w:rsidRPr="004C3ABA" w:rsidRDefault="004726D7" w:rsidP="003E79EF">
            <w:pPr>
              <w:spacing w:line="240" w:lineRule="auto"/>
              <w:jc w:val="center"/>
              <w:rPr>
                <w:sz w:val="28"/>
                <w:szCs w:val="28"/>
              </w:rPr>
            </w:pPr>
            <w:r w:rsidRPr="004C3ABA">
              <w:rPr>
                <w:sz w:val="28"/>
                <w:szCs w:val="28"/>
              </w:rPr>
              <w:t>Утворення відходів у розрахунку на одну особу (кг)</w:t>
            </w:r>
          </w:p>
        </w:tc>
        <w:tc>
          <w:tcPr>
            <w:tcW w:w="891" w:type="dxa"/>
            <w:tcBorders>
              <w:top w:val="double" w:sz="4" w:space="0" w:color="0070C0"/>
              <w:left w:val="double" w:sz="4" w:space="0" w:color="0070C0"/>
              <w:bottom w:val="double" w:sz="4" w:space="0" w:color="0070C0"/>
              <w:right w:val="double" w:sz="4" w:space="0" w:color="0070C0"/>
            </w:tcBorders>
            <w:vAlign w:val="center"/>
          </w:tcPr>
          <w:p w:rsidR="004726D7" w:rsidRPr="004C3ABA" w:rsidRDefault="004726D7" w:rsidP="003E79EF">
            <w:pPr>
              <w:pStyle w:val="Default"/>
              <w:jc w:val="center"/>
              <w:rPr>
                <w:rFonts w:ascii="Times New Roman" w:hAnsi="Times New Roman" w:cs="Times New Roman"/>
                <w:color w:val="auto"/>
                <w:sz w:val="28"/>
                <w:szCs w:val="28"/>
              </w:rPr>
            </w:pPr>
            <w:r w:rsidRPr="004C3ABA">
              <w:rPr>
                <w:rFonts w:ascii="Times New Roman" w:hAnsi="Times New Roman" w:cs="Times New Roman"/>
                <w:color w:val="auto"/>
                <w:sz w:val="28"/>
                <w:szCs w:val="28"/>
                <w:lang w:val="uk-UA"/>
              </w:rPr>
              <w:t>476,9</w:t>
            </w:r>
          </w:p>
        </w:tc>
        <w:tc>
          <w:tcPr>
            <w:tcW w:w="891" w:type="dxa"/>
            <w:tcBorders>
              <w:top w:val="double" w:sz="4" w:space="0" w:color="0070C0"/>
              <w:left w:val="double" w:sz="4" w:space="0" w:color="0070C0"/>
              <w:bottom w:val="double" w:sz="4" w:space="0" w:color="0070C0"/>
              <w:right w:val="double" w:sz="4" w:space="0" w:color="0070C0"/>
            </w:tcBorders>
            <w:vAlign w:val="center"/>
          </w:tcPr>
          <w:p w:rsidR="004726D7" w:rsidRPr="004C3ABA" w:rsidRDefault="004726D7" w:rsidP="003E79EF">
            <w:pPr>
              <w:pStyle w:val="Default"/>
              <w:jc w:val="center"/>
              <w:rPr>
                <w:rFonts w:ascii="Times New Roman" w:hAnsi="Times New Roman" w:cs="Times New Roman"/>
                <w:color w:val="auto"/>
                <w:sz w:val="28"/>
                <w:szCs w:val="28"/>
              </w:rPr>
            </w:pPr>
            <w:r w:rsidRPr="004C3ABA">
              <w:rPr>
                <w:rFonts w:ascii="Times New Roman" w:hAnsi="Times New Roman" w:cs="Times New Roman"/>
                <w:color w:val="auto"/>
                <w:sz w:val="28"/>
                <w:szCs w:val="28"/>
                <w:lang w:val="uk-UA"/>
              </w:rPr>
              <w:t>595,3</w:t>
            </w:r>
          </w:p>
        </w:tc>
        <w:tc>
          <w:tcPr>
            <w:tcW w:w="891" w:type="dxa"/>
            <w:tcBorders>
              <w:top w:val="double" w:sz="4" w:space="0" w:color="0070C0"/>
              <w:left w:val="double" w:sz="4" w:space="0" w:color="0070C0"/>
              <w:bottom w:val="double" w:sz="4" w:space="0" w:color="0070C0"/>
              <w:right w:val="double" w:sz="4" w:space="0" w:color="0070C0"/>
            </w:tcBorders>
            <w:vAlign w:val="center"/>
          </w:tcPr>
          <w:p w:rsidR="004726D7" w:rsidRPr="004C3ABA" w:rsidRDefault="004726D7" w:rsidP="003E79EF">
            <w:pPr>
              <w:pStyle w:val="ac"/>
              <w:snapToGrid w:val="0"/>
              <w:spacing w:line="240" w:lineRule="auto"/>
              <w:rPr>
                <w:rFonts w:ascii="Times New Roman" w:hAnsi="Times New Roman" w:cs="Times New Roman"/>
                <w:sz w:val="28"/>
                <w:szCs w:val="28"/>
              </w:rPr>
            </w:pPr>
            <w:r w:rsidRPr="004C3ABA">
              <w:rPr>
                <w:rFonts w:ascii="Times New Roman" w:hAnsi="Times New Roman" w:cs="Times New Roman"/>
                <w:sz w:val="28"/>
                <w:szCs w:val="28"/>
              </w:rPr>
              <w:t>667,5</w:t>
            </w:r>
          </w:p>
        </w:tc>
        <w:tc>
          <w:tcPr>
            <w:tcW w:w="891" w:type="dxa"/>
            <w:tcBorders>
              <w:top w:val="double" w:sz="4" w:space="0" w:color="0070C0"/>
              <w:left w:val="double" w:sz="4" w:space="0" w:color="0070C0"/>
              <w:bottom w:val="double" w:sz="4" w:space="0" w:color="0070C0"/>
              <w:right w:val="double" w:sz="4" w:space="0" w:color="0070C0"/>
            </w:tcBorders>
            <w:vAlign w:val="center"/>
          </w:tcPr>
          <w:p w:rsidR="004726D7" w:rsidRPr="004C3ABA" w:rsidRDefault="004726D7" w:rsidP="003E79EF">
            <w:pPr>
              <w:pStyle w:val="ac"/>
              <w:spacing w:line="240" w:lineRule="auto"/>
              <w:rPr>
                <w:rFonts w:ascii="Times New Roman" w:hAnsi="Times New Roman" w:cs="Times New Roman"/>
                <w:sz w:val="28"/>
                <w:szCs w:val="28"/>
              </w:rPr>
            </w:pPr>
            <w:r w:rsidRPr="004C3ABA">
              <w:rPr>
                <w:rFonts w:ascii="Times New Roman" w:hAnsi="Times New Roman" w:cs="Times New Roman"/>
                <w:sz w:val="28"/>
                <w:szCs w:val="28"/>
              </w:rPr>
              <w:t>597,9</w:t>
            </w:r>
          </w:p>
        </w:tc>
        <w:tc>
          <w:tcPr>
            <w:tcW w:w="891" w:type="dxa"/>
            <w:tcBorders>
              <w:top w:val="double" w:sz="4" w:space="0" w:color="0070C0"/>
              <w:left w:val="double" w:sz="4" w:space="0" w:color="0070C0"/>
              <w:bottom w:val="double" w:sz="4" w:space="0" w:color="0070C0"/>
              <w:right w:val="double" w:sz="4" w:space="0" w:color="0070C0"/>
            </w:tcBorders>
            <w:vAlign w:val="center"/>
          </w:tcPr>
          <w:p w:rsidR="004726D7" w:rsidRPr="004C3ABA" w:rsidRDefault="004726D7" w:rsidP="003E79EF">
            <w:pPr>
              <w:pStyle w:val="ac"/>
              <w:spacing w:line="240" w:lineRule="auto"/>
              <w:rPr>
                <w:rFonts w:ascii="Times New Roman" w:hAnsi="Times New Roman" w:cs="Times New Roman"/>
                <w:sz w:val="28"/>
                <w:szCs w:val="28"/>
              </w:rPr>
            </w:pPr>
            <w:r w:rsidRPr="004C3ABA">
              <w:rPr>
                <w:rFonts w:ascii="Times New Roman" w:hAnsi="Times New Roman" w:cs="Times New Roman"/>
                <w:sz w:val="28"/>
                <w:szCs w:val="28"/>
              </w:rPr>
              <w:t>614,5</w:t>
            </w:r>
          </w:p>
        </w:tc>
        <w:tc>
          <w:tcPr>
            <w:tcW w:w="891" w:type="dxa"/>
            <w:tcBorders>
              <w:top w:val="double" w:sz="4" w:space="0" w:color="0070C0"/>
              <w:left w:val="double" w:sz="4" w:space="0" w:color="0070C0"/>
              <w:bottom w:val="double" w:sz="4" w:space="0" w:color="0070C0"/>
              <w:right w:val="nil"/>
            </w:tcBorders>
            <w:vAlign w:val="center"/>
          </w:tcPr>
          <w:p w:rsidR="004726D7" w:rsidRPr="004C3ABA" w:rsidRDefault="004726D7" w:rsidP="003E79EF">
            <w:pPr>
              <w:spacing w:line="240" w:lineRule="auto"/>
              <w:jc w:val="center"/>
              <w:rPr>
                <w:sz w:val="28"/>
                <w:szCs w:val="28"/>
              </w:rPr>
            </w:pPr>
            <w:r w:rsidRPr="004C3ABA">
              <w:rPr>
                <w:sz w:val="28"/>
                <w:szCs w:val="28"/>
              </w:rPr>
              <w:t>591,3</w:t>
            </w:r>
          </w:p>
        </w:tc>
        <w:tc>
          <w:tcPr>
            <w:tcW w:w="891" w:type="dxa"/>
            <w:tcBorders>
              <w:top w:val="double" w:sz="4" w:space="0" w:color="0070C0"/>
              <w:left w:val="double" w:sz="4" w:space="0" w:color="0070C0"/>
              <w:bottom w:val="double" w:sz="4" w:space="0" w:color="0070C0"/>
              <w:right w:val="nil"/>
            </w:tcBorders>
            <w:vAlign w:val="center"/>
          </w:tcPr>
          <w:p w:rsidR="004726D7" w:rsidRPr="004C3ABA" w:rsidRDefault="00C844A6" w:rsidP="00097DAC">
            <w:pPr>
              <w:spacing w:line="240" w:lineRule="auto"/>
              <w:jc w:val="center"/>
              <w:rPr>
                <w:sz w:val="28"/>
                <w:szCs w:val="28"/>
              </w:rPr>
            </w:pPr>
            <w:r w:rsidRPr="004C3ABA">
              <w:rPr>
                <w:sz w:val="28"/>
                <w:szCs w:val="28"/>
              </w:rPr>
              <w:t>433,8</w:t>
            </w:r>
          </w:p>
        </w:tc>
      </w:tr>
      <w:tr w:rsidR="004726D7" w:rsidRPr="004C3ABA" w:rsidTr="00C844A6">
        <w:tc>
          <w:tcPr>
            <w:tcW w:w="3119" w:type="dxa"/>
            <w:tcBorders>
              <w:top w:val="double" w:sz="4" w:space="0" w:color="0070C0"/>
              <w:bottom w:val="double" w:sz="4" w:space="0" w:color="0070C0"/>
              <w:right w:val="double" w:sz="4" w:space="0" w:color="0070C0"/>
            </w:tcBorders>
            <w:shd w:val="clear" w:color="auto" w:fill="CCECFF"/>
          </w:tcPr>
          <w:p w:rsidR="004726D7" w:rsidRPr="004C3ABA" w:rsidRDefault="004726D7" w:rsidP="003E79EF">
            <w:pPr>
              <w:autoSpaceDE w:val="0"/>
              <w:spacing w:line="240" w:lineRule="auto"/>
              <w:textAlignment w:val="auto"/>
              <w:rPr>
                <w:sz w:val="28"/>
                <w:szCs w:val="28"/>
              </w:rPr>
            </w:pPr>
            <w:r w:rsidRPr="004C3ABA">
              <w:rPr>
                <w:sz w:val="28"/>
                <w:szCs w:val="28"/>
              </w:rPr>
              <w:t>Утилізовано відходів (т)</w:t>
            </w:r>
          </w:p>
        </w:tc>
        <w:tc>
          <w:tcPr>
            <w:tcW w:w="891" w:type="dxa"/>
            <w:tcBorders>
              <w:top w:val="double" w:sz="4" w:space="0" w:color="0070C0"/>
              <w:left w:val="double" w:sz="4" w:space="0" w:color="0070C0"/>
              <w:bottom w:val="double" w:sz="4" w:space="0" w:color="0070C0"/>
              <w:right w:val="double" w:sz="4" w:space="0" w:color="0070C0"/>
            </w:tcBorders>
            <w:vAlign w:val="center"/>
          </w:tcPr>
          <w:p w:rsidR="004726D7" w:rsidRPr="004C3ABA" w:rsidRDefault="004726D7" w:rsidP="003E79EF">
            <w:pPr>
              <w:pStyle w:val="Default"/>
              <w:jc w:val="center"/>
              <w:rPr>
                <w:rFonts w:ascii="Times New Roman" w:hAnsi="Times New Roman" w:cs="Times New Roman"/>
                <w:color w:val="auto"/>
                <w:sz w:val="28"/>
                <w:szCs w:val="28"/>
              </w:rPr>
            </w:pPr>
            <w:r w:rsidRPr="004C3ABA">
              <w:rPr>
                <w:rFonts w:ascii="Times New Roman" w:hAnsi="Times New Roman" w:cs="Times New Roman"/>
                <w:color w:val="auto"/>
                <w:sz w:val="28"/>
                <w:szCs w:val="28"/>
                <w:lang w:val="uk-UA"/>
              </w:rPr>
              <w:t>1780,5</w:t>
            </w:r>
          </w:p>
        </w:tc>
        <w:tc>
          <w:tcPr>
            <w:tcW w:w="891" w:type="dxa"/>
            <w:tcBorders>
              <w:top w:val="double" w:sz="4" w:space="0" w:color="0070C0"/>
              <w:left w:val="double" w:sz="4" w:space="0" w:color="0070C0"/>
              <w:bottom w:val="double" w:sz="4" w:space="0" w:color="0070C0"/>
              <w:right w:val="double" w:sz="4" w:space="0" w:color="0070C0"/>
            </w:tcBorders>
            <w:vAlign w:val="center"/>
          </w:tcPr>
          <w:p w:rsidR="004726D7" w:rsidRPr="004C3ABA" w:rsidRDefault="004726D7" w:rsidP="003E79EF">
            <w:pPr>
              <w:pStyle w:val="Default"/>
              <w:jc w:val="center"/>
              <w:rPr>
                <w:rFonts w:ascii="Times New Roman" w:hAnsi="Times New Roman" w:cs="Times New Roman"/>
                <w:color w:val="auto"/>
                <w:sz w:val="28"/>
                <w:szCs w:val="28"/>
              </w:rPr>
            </w:pPr>
            <w:r w:rsidRPr="004C3ABA">
              <w:rPr>
                <w:rFonts w:ascii="Times New Roman" w:hAnsi="Times New Roman" w:cs="Times New Roman"/>
                <w:color w:val="auto"/>
                <w:sz w:val="28"/>
                <w:szCs w:val="28"/>
                <w:lang w:val="uk-UA"/>
              </w:rPr>
              <w:t>181,0</w:t>
            </w:r>
          </w:p>
        </w:tc>
        <w:tc>
          <w:tcPr>
            <w:tcW w:w="891" w:type="dxa"/>
            <w:tcBorders>
              <w:top w:val="double" w:sz="4" w:space="0" w:color="0070C0"/>
              <w:left w:val="double" w:sz="4" w:space="0" w:color="0070C0"/>
              <w:bottom w:val="double" w:sz="4" w:space="0" w:color="0070C0"/>
              <w:right w:val="double" w:sz="4" w:space="0" w:color="0070C0"/>
            </w:tcBorders>
            <w:vAlign w:val="center"/>
          </w:tcPr>
          <w:p w:rsidR="004726D7" w:rsidRPr="004C3ABA" w:rsidRDefault="004726D7" w:rsidP="003E79EF">
            <w:pPr>
              <w:pStyle w:val="ac"/>
              <w:snapToGrid w:val="0"/>
              <w:spacing w:line="240" w:lineRule="auto"/>
              <w:rPr>
                <w:rFonts w:ascii="Times New Roman" w:hAnsi="Times New Roman" w:cs="Times New Roman"/>
                <w:sz w:val="28"/>
                <w:szCs w:val="28"/>
              </w:rPr>
            </w:pPr>
            <w:r w:rsidRPr="004C3ABA">
              <w:rPr>
                <w:rFonts w:ascii="Times New Roman" w:hAnsi="Times New Roman" w:cs="Times New Roman"/>
                <w:sz w:val="28"/>
                <w:szCs w:val="28"/>
              </w:rPr>
              <w:t>130,3</w:t>
            </w:r>
          </w:p>
        </w:tc>
        <w:tc>
          <w:tcPr>
            <w:tcW w:w="891" w:type="dxa"/>
            <w:tcBorders>
              <w:top w:val="double" w:sz="4" w:space="0" w:color="0070C0"/>
              <w:left w:val="double" w:sz="4" w:space="0" w:color="0070C0"/>
              <w:bottom w:val="double" w:sz="4" w:space="0" w:color="0070C0"/>
              <w:right w:val="double" w:sz="4" w:space="0" w:color="0070C0"/>
            </w:tcBorders>
            <w:vAlign w:val="center"/>
          </w:tcPr>
          <w:p w:rsidR="004726D7" w:rsidRPr="004C3ABA" w:rsidRDefault="004726D7" w:rsidP="003E79EF">
            <w:pPr>
              <w:pStyle w:val="ac"/>
              <w:snapToGrid w:val="0"/>
              <w:spacing w:line="240" w:lineRule="auto"/>
              <w:rPr>
                <w:rFonts w:ascii="Times New Roman" w:hAnsi="Times New Roman" w:cs="Times New Roman"/>
                <w:sz w:val="28"/>
                <w:szCs w:val="28"/>
              </w:rPr>
            </w:pPr>
            <w:r w:rsidRPr="004C3ABA">
              <w:rPr>
                <w:rFonts w:ascii="Times New Roman" w:hAnsi="Times New Roman" w:cs="Times New Roman"/>
                <w:sz w:val="28"/>
                <w:szCs w:val="28"/>
              </w:rPr>
              <w:t>157,4</w:t>
            </w:r>
          </w:p>
        </w:tc>
        <w:tc>
          <w:tcPr>
            <w:tcW w:w="891" w:type="dxa"/>
            <w:tcBorders>
              <w:top w:val="double" w:sz="4" w:space="0" w:color="0070C0"/>
              <w:left w:val="double" w:sz="4" w:space="0" w:color="0070C0"/>
              <w:bottom w:val="double" w:sz="4" w:space="0" w:color="0070C0"/>
              <w:right w:val="double" w:sz="4" w:space="0" w:color="0070C0"/>
            </w:tcBorders>
            <w:vAlign w:val="center"/>
          </w:tcPr>
          <w:p w:rsidR="004726D7" w:rsidRPr="004C3ABA" w:rsidRDefault="004726D7" w:rsidP="003E79EF">
            <w:pPr>
              <w:pStyle w:val="ac"/>
              <w:snapToGrid w:val="0"/>
              <w:spacing w:line="240" w:lineRule="auto"/>
              <w:rPr>
                <w:rFonts w:ascii="Times New Roman" w:hAnsi="Times New Roman" w:cs="Times New Roman"/>
                <w:sz w:val="28"/>
                <w:szCs w:val="28"/>
              </w:rPr>
            </w:pPr>
            <w:r w:rsidRPr="004C3ABA">
              <w:rPr>
                <w:rFonts w:ascii="Times New Roman" w:hAnsi="Times New Roman" w:cs="Times New Roman"/>
                <w:sz w:val="28"/>
                <w:szCs w:val="28"/>
              </w:rPr>
              <w:t>1512,9</w:t>
            </w:r>
          </w:p>
        </w:tc>
        <w:tc>
          <w:tcPr>
            <w:tcW w:w="891" w:type="dxa"/>
            <w:tcBorders>
              <w:top w:val="double" w:sz="4" w:space="0" w:color="0070C0"/>
              <w:left w:val="double" w:sz="4" w:space="0" w:color="0070C0"/>
              <w:bottom w:val="double" w:sz="4" w:space="0" w:color="0070C0"/>
              <w:right w:val="nil"/>
            </w:tcBorders>
            <w:vAlign w:val="center"/>
          </w:tcPr>
          <w:p w:rsidR="004726D7" w:rsidRPr="004C3ABA" w:rsidRDefault="004726D7" w:rsidP="003E79EF">
            <w:pPr>
              <w:spacing w:line="240" w:lineRule="auto"/>
              <w:jc w:val="center"/>
              <w:rPr>
                <w:sz w:val="28"/>
                <w:szCs w:val="28"/>
              </w:rPr>
            </w:pPr>
            <w:r w:rsidRPr="004C3ABA">
              <w:rPr>
                <w:sz w:val="28"/>
                <w:szCs w:val="28"/>
              </w:rPr>
              <w:t>102,1</w:t>
            </w:r>
          </w:p>
        </w:tc>
        <w:tc>
          <w:tcPr>
            <w:tcW w:w="891" w:type="dxa"/>
            <w:tcBorders>
              <w:top w:val="double" w:sz="4" w:space="0" w:color="0070C0"/>
              <w:left w:val="double" w:sz="4" w:space="0" w:color="0070C0"/>
              <w:bottom w:val="double" w:sz="4" w:space="0" w:color="0070C0"/>
              <w:right w:val="nil"/>
            </w:tcBorders>
            <w:vAlign w:val="center"/>
          </w:tcPr>
          <w:p w:rsidR="004726D7" w:rsidRPr="004C3ABA" w:rsidRDefault="00097DAC" w:rsidP="00097DAC">
            <w:pPr>
              <w:spacing w:line="240" w:lineRule="auto"/>
              <w:jc w:val="center"/>
              <w:rPr>
                <w:sz w:val="28"/>
                <w:szCs w:val="28"/>
              </w:rPr>
            </w:pPr>
            <w:r w:rsidRPr="004C3ABA">
              <w:rPr>
                <w:sz w:val="28"/>
                <w:szCs w:val="28"/>
              </w:rPr>
              <w:t>0,7</w:t>
            </w:r>
          </w:p>
        </w:tc>
      </w:tr>
      <w:tr w:rsidR="004726D7" w:rsidRPr="004C3ABA" w:rsidTr="00C844A6">
        <w:tc>
          <w:tcPr>
            <w:tcW w:w="3119" w:type="dxa"/>
            <w:tcBorders>
              <w:top w:val="double" w:sz="4" w:space="0" w:color="0070C0"/>
              <w:bottom w:val="double" w:sz="4" w:space="0" w:color="0070C0"/>
              <w:right w:val="double" w:sz="4" w:space="0" w:color="0070C0"/>
            </w:tcBorders>
            <w:shd w:val="clear" w:color="auto" w:fill="CCECFF"/>
          </w:tcPr>
          <w:p w:rsidR="004726D7" w:rsidRPr="004C3ABA" w:rsidRDefault="004726D7" w:rsidP="003E79EF">
            <w:pPr>
              <w:tabs>
                <w:tab w:val="left" w:pos="3111"/>
              </w:tabs>
              <w:autoSpaceDE w:val="0"/>
              <w:spacing w:line="240" w:lineRule="auto"/>
              <w:jc w:val="left"/>
              <w:textAlignment w:val="auto"/>
              <w:rPr>
                <w:sz w:val="28"/>
                <w:szCs w:val="28"/>
              </w:rPr>
            </w:pPr>
            <w:r w:rsidRPr="004C3ABA">
              <w:rPr>
                <w:sz w:val="28"/>
                <w:szCs w:val="28"/>
              </w:rPr>
              <w:t>Видалення відходів у спеціально відведені місця  чи об'єкти (</w:t>
            </w:r>
            <w:proofErr w:type="spellStart"/>
            <w:r w:rsidRPr="004C3ABA">
              <w:rPr>
                <w:sz w:val="28"/>
                <w:szCs w:val="28"/>
              </w:rPr>
              <w:t>тис.т</w:t>
            </w:r>
            <w:proofErr w:type="spellEnd"/>
            <w:r w:rsidRPr="004C3ABA">
              <w:rPr>
                <w:sz w:val="28"/>
                <w:szCs w:val="28"/>
              </w:rPr>
              <w:t>)</w:t>
            </w:r>
          </w:p>
        </w:tc>
        <w:tc>
          <w:tcPr>
            <w:tcW w:w="891" w:type="dxa"/>
            <w:tcBorders>
              <w:top w:val="double" w:sz="4" w:space="0" w:color="0070C0"/>
              <w:left w:val="double" w:sz="4" w:space="0" w:color="0070C0"/>
              <w:bottom w:val="double" w:sz="4" w:space="0" w:color="0070C0"/>
              <w:right w:val="double" w:sz="4" w:space="0" w:color="0070C0"/>
            </w:tcBorders>
            <w:vAlign w:val="center"/>
          </w:tcPr>
          <w:p w:rsidR="004726D7" w:rsidRPr="004C3ABA" w:rsidRDefault="004726D7" w:rsidP="003E79EF">
            <w:pPr>
              <w:pStyle w:val="Default"/>
              <w:jc w:val="center"/>
              <w:rPr>
                <w:rFonts w:ascii="Times New Roman" w:hAnsi="Times New Roman" w:cs="Times New Roman"/>
                <w:color w:val="auto"/>
                <w:sz w:val="28"/>
                <w:szCs w:val="28"/>
              </w:rPr>
            </w:pPr>
            <w:r w:rsidRPr="004C3ABA">
              <w:rPr>
                <w:rFonts w:ascii="Times New Roman" w:hAnsi="Times New Roman" w:cs="Times New Roman"/>
                <w:color w:val="auto"/>
                <w:sz w:val="28"/>
                <w:szCs w:val="28"/>
                <w:lang w:val="uk-UA"/>
              </w:rPr>
              <w:t>–</w:t>
            </w:r>
          </w:p>
        </w:tc>
        <w:tc>
          <w:tcPr>
            <w:tcW w:w="891" w:type="dxa"/>
            <w:tcBorders>
              <w:top w:val="double" w:sz="4" w:space="0" w:color="0070C0"/>
              <w:left w:val="double" w:sz="4" w:space="0" w:color="0070C0"/>
              <w:bottom w:val="double" w:sz="4" w:space="0" w:color="0070C0"/>
              <w:right w:val="double" w:sz="4" w:space="0" w:color="0070C0"/>
            </w:tcBorders>
            <w:vAlign w:val="center"/>
          </w:tcPr>
          <w:p w:rsidR="004726D7" w:rsidRPr="004C3ABA" w:rsidRDefault="004726D7" w:rsidP="003E79EF">
            <w:pPr>
              <w:pStyle w:val="Default"/>
              <w:ind w:left="-57" w:right="-57"/>
              <w:jc w:val="center"/>
              <w:rPr>
                <w:rFonts w:ascii="Times New Roman" w:hAnsi="Times New Roman" w:cs="Times New Roman"/>
                <w:color w:val="auto"/>
                <w:sz w:val="28"/>
                <w:szCs w:val="28"/>
              </w:rPr>
            </w:pPr>
            <w:r w:rsidRPr="004C3ABA">
              <w:rPr>
                <w:rFonts w:ascii="Times New Roman" w:hAnsi="Times New Roman" w:cs="Times New Roman"/>
                <w:color w:val="auto"/>
                <w:sz w:val="28"/>
                <w:szCs w:val="28"/>
                <w:lang w:val="uk-UA"/>
              </w:rPr>
              <w:t>21,8</w:t>
            </w:r>
          </w:p>
        </w:tc>
        <w:tc>
          <w:tcPr>
            <w:tcW w:w="891" w:type="dxa"/>
            <w:tcBorders>
              <w:top w:val="double" w:sz="4" w:space="0" w:color="0070C0"/>
              <w:left w:val="double" w:sz="4" w:space="0" w:color="0070C0"/>
              <w:bottom w:val="double" w:sz="4" w:space="0" w:color="0070C0"/>
              <w:right w:val="double" w:sz="4" w:space="0" w:color="0070C0"/>
            </w:tcBorders>
            <w:vAlign w:val="center"/>
          </w:tcPr>
          <w:p w:rsidR="004726D7" w:rsidRPr="004C3ABA" w:rsidRDefault="004726D7" w:rsidP="003E79EF">
            <w:pPr>
              <w:pStyle w:val="ac"/>
              <w:snapToGrid w:val="0"/>
              <w:spacing w:line="240" w:lineRule="auto"/>
              <w:ind w:left="-57" w:right="-113"/>
              <w:rPr>
                <w:rFonts w:ascii="Times New Roman" w:hAnsi="Times New Roman" w:cs="Times New Roman"/>
                <w:sz w:val="28"/>
                <w:szCs w:val="28"/>
              </w:rPr>
            </w:pPr>
            <w:r w:rsidRPr="004C3ABA">
              <w:rPr>
                <w:rFonts w:ascii="Times New Roman" w:hAnsi="Times New Roman" w:cs="Times New Roman"/>
                <w:sz w:val="28"/>
                <w:szCs w:val="28"/>
              </w:rPr>
              <w:t>20,2</w:t>
            </w:r>
          </w:p>
        </w:tc>
        <w:tc>
          <w:tcPr>
            <w:tcW w:w="891" w:type="dxa"/>
            <w:tcBorders>
              <w:top w:val="double" w:sz="4" w:space="0" w:color="0070C0"/>
              <w:left w:val="double" w:sz="4" w:space="0" w:color="0070C0"/>
              <w:bottom w:val="double" w:sz="4" w:space="0" w:color="0070C0"/>
              <w:right w:val="double" w:sz="4" w:space="0" w:color="0070C0"/>
            </w:tcBorders>
            <w:vAlign w:val="center"/>
          </w:tcPr>
          <w:p w:rsidR="004726D7" w:rsidRPr="004C3ABA" w:rsidRDefault="004726D7" w:rsidP="003E79EF">
            <w:pPr>
              <w:pStyle w:val="ac"/>
              <w:snapToGrid w:val="0"/>
              <w:spacing w:line="240" w:lineRule="auto"/>
              <w:rPr>
                <w:rFonts w:ascii="Times New Roman" w:hAnsi="Times New Roman" w:cs="Times New Roman"/>
                <w:sz w:val="28"/>
                <w:szCs w:val="28"/>
              </w:rPr>
            </w:pPr>
            <w:r w:rsidRPr="004C3ABA">
              <w:rPr>
                <w:rFonts w:ascii="Times New Roman" w:hAnsi="Times New Roman" w:cs="Times New Roman"/>
                <w:sz w:val="28"/>
                <w:szCs w:val="28"/>
              </w:rPr>
              <w:t>21,4</w:t>
            </w:r>
          </w:p>
        </w:tc>
        <w:tc>
          <w:tcPr>
            <w:tcW w:w="891" w:type="dxa"/>
            <w:tcBorders>
              <w:top w:val="double" w:sz="4" w:space="0" w:color="0070C0"/>
              <w:left w:val="double" w:sz="4" w:space="0" w:color="0070C0"/>
              <w:bottom w:val="double" w:sz="4" w:space="0" w:color="0070C0"/>
              <w:right w:val="double" w:sz="4" w:space="0" w:color="0070C0"/>
            </w:tcBorders>
            <w:vAlign w:val="center"/>
          </w:tcPr>
          <w:p w:rsidR="004726D7" w:rsidRPr="004C3ABA" w:rsidRDefault="004726D7" w:rsidP="003E79EF">
            <w:pPr>
              <w:pStyle w:val="ac"/>
              <w:snapToGrid w:val="0"/>
              <w:spacing w:line="240" w:lineRule="auto"/>
              <w:ind w:left="-57" w:right="-113"/>
              <w:rPr>
                <w:rFonts w:ascii="Times New Roman" w:hAnsi="Times New Roman" w:cs="Times New Roman"/>
                <w:sz w:val="28"/>
                <w:szCs w:val="28"/>
              </w:rPr>
            </w:pPr>
            <w:r w:rsidRPr="004C3ABA">
              <w:rPr>
                <w:rFonts w:ascii="Times New Roman" w:hAnsi="Times New Roman" w:cs="Times New Roman"/>
                <w:sz w:val="28"/>
                <w:szCs w:val="28"/>
              </w:rPr>
              <w:t>22,6</w:t>
            </w:r>
          </w:p>
        </w:tc>
        <w:tc>
          <w:tcPr>
            <w:tcW w:w="891" w:type="dxa"/>
            <w:tcBorders>
              <w:top w:val="double" w:sz="4" w:space="0" w:color="0070C0"/>
              <w:left w:val="double" w:sz="4" w:space="0" w:color="0070C0"/>
              <w:bottom w:val="double" w:sz="4" w:space="0" w:color="0070C0"/>
              <w:right w:val="nil"/>
            </w:tcBorders>
            <w:vAlign w:val="center"/>
          </w:tcPr>
          <w:p w:rsidR="004726D7" w:rsidRPr="004C3ABA" w:rsidRDefault="004726D7" w:rsidP="003E79EF">
            <w:pPr>
              <w:spacing w:line="240" w:lineRule="auto"/>
              <w:jc w:val="center"/>
              <w:rPr>
                <w:sz w:val="28"/>
                <w:szCs w:val="28"/>
              </w:rPr>
            </w:pPr>
            <w:r w:rsidRPr="004C3ABA">
              <w:rPr>
                <w:sz w:val="28"/>
                <w:szCs w:val="28"/>
              </w:rPr>
              <w:t>23,1</w:t>
            </w:r>
          </w:p>
        </w:tc>
        <w:tc>
          <w:tcPr>
            <w:tcW w:w="891" w:type="dxa"/>
            <w:tcBorders>
              <w:top w:val="double" w:sz="4" w:space="0" w:color="0070C0"/>
              <w:left w:val="double" w:sz="4" w:space="0" w:color="0070C0"/>
              <w:bottom w:val="double" w:sz="4" w:space="0" w:color="0070C0"/>
              <w:right w:val="nil"/>
            </w:tcBorders>
            <w:vAlign w:val="center"/>
          </w:tcPr>
          <w:p w:rsidR="004726D7" w:rsidRPr="004C3ABA" w:rsidRDefault="00097DAC" w:rsidP="00097DAC">
            <w:pPr>
              <w:spacing w:line="240" w:lineRule="auto"/>
              <w:jc w:val="center"/>
              <w:rPr>
                <w:sz w:val="28"/>
                <w:szCs w:val="28"/>
              </w:rPr>
            </w:pPr>
            <w:r w:rsidRPr="004C3ABA">
              <w:rPr>
                <w:sz w:val="28"/>
                <w:szCs w:val="28"/>
              </w:rPr>
              <w:t>22,1</w:t>
            </w:r>
          </w:p>
        </w:tc>
      </w:tr>
      <w:tr w:rsidR="004726D7" w:rsidRPr="004C3ABA" w:rsidTr="004C3ABA">
        <w:tc>
          <w:tcPr>
            <w:tcW w:w="3119" w:type="dxa"/>
            <w:tcBorders>
              <w:top w:val="double" w:sz="4" w:space="0" w:color="0070C0"/>
              <w:bottom w:val="double" w:sz="4" w:space="0" w:color="0070C0"/>
              <w:right w:val="double" w:sz="4" w:space="0" w:color="0070C0"/>
            </w:tcBorders>
            <w:shd w:val="clear" w:color="auto" w:fill="CCECFF"/>
          </w:tcPr>
          <w:p w:rsidR="004726D7" w:rsidRPr="004C3ABA" w:rsidRDefault="004726D7" w:rsidP="003E79EF">
            <w:pPr>
              <w:autoSpaceDE w:val="0"/>
              <w:spacing w:line="240" w:lineRule="auto"/>
              <w:textAlignment w:val="auto"/>
              <w:rPr>
                <w:sz w:val="28"/>
                <w:szCs w:val="28"/>
              </w:rPr>
            </w:pPr>
            <w:r w:rsidRPr="004C3ABA">
              <w:rPr>
                <w:sz w:val="28"/>
                <w:szCs w:val="28"/>
              </w:rPr>
              <w:t xml:space="preserve">Наявність відходів </w:t>
            </w:r>
          </w:p>
          <w:p w:rsidR="004726D7" w:rsidRPr="004C3ABA" w:rsidRDefault="004726D7" w:rsidP="003E79EF">
            <w:pPr>
              <w:autoSpaceDE w:val="0"/>
              <w:spacing w:line="240" w:lineRule="auto"/>
              <w:textAlignment w:val="auto"/>
              <w:rPr>
                <w:sz w:val="28"/>
                <w:szCs w:val="28"/>
              </w:rPr>
            </w:pPr>
            <w:r w:rsidRPr="004C3ABA">
              <w:rPr>
                <w:sz w:val="28"/>
                <w:szCs w:val="28"/>
              </w:rPr>
              <w:t xml:space="preserve">(на кінець року; </w:t>
            </w:r>
            <w:proofErr w:type="spellStart"/>
            <w:r w:rsidRPr="004C3ABA">
              <w:rPr>
                <w:sz w:val="28"/>
                <w:szCs w:val="28"/>
              </w:rPr>
              <w:t>тис.т</w:t>
            </w:r>
            <w:proofErr w:type="spellEnd"/>
            <w:r w:rsidRPr="004C3ABA">
              <w:rPr>
                <w:sz w:val="28"/>
                <w:szCs w:val="28"/>
              </w:rPr>
              <w:t xml:space="preserve">) </w:t>
            </w:r>
          </w:p>
        </w:tc>
        <w:tc>
          <w:tcPr>
            <w:tcW w:w="891" w:type="dxa"/>
            <w:tcBorders>
              <w:top w:val="double" w:sz="4" w:space="0" w:color="0070C0"/>
              <w:left w:val="double" w:sz="4" w:space="0" w:color="0070C0"/>
              <w:bottom w:val="double" w:sz="4" w:space="0" w:color="0070C0"/>
              <w:right w:val="double" w:sz="4" w:space="0" w:color="0070C0"/>
            </w:tcBorders>
            <w:vAlign w:val="center"/>
          </w:tcPr>
          <w:p w:rsidR="004726D7" w:rsidRPr="004C3ABA" w:rsidRDefault="004726D7" w:rsidP="003E79EF">
            <w:pPr>
              <w:pStyle w:val="Default"/>
              <w:jc w:val="center"/>
              <w:rPr>
                <w:rFonts w:ascii="Times New Roman" w:hAnsi="Times New Roman" w:cs="Times New Roman"/>
                <w:color w:val="auto"/>
                <w:sz w:val="28"/>
                <w:szCs w:val="28"/>
              </w:rPr>
            </w:pPr>
            <w:r w:rsidRPr="004C3ABA">
              <w:rPr>
                <w:rFonts w:ascii="Times New Roman" w:hAnsi="Times New Roman" w:cs="Times New Roman"/>
                <w:color w:val="auto"/>
                <w:sz w:val="28"/>
                <w:szCs w:val="28"/>
                <w:lang w:val="uk-UA"/>
              </w:rPr>
              <w:t>–</w:t>
            </w:r>
          </w:p>
        </w:tc>
        <w:tc>
          <w:tcPr>
            <w:tcW w:w="891" w:type="dxa"/>
            <w:tcBorders>
              <w:top w:val="double" w:sz="4" w:space="0" w:color="0070C0"/>
              <w:left w:val="double" w:sz="4" w:space="0" w:color="0070C0"/>
              <w:bottom w:val="double" w:sz="4" w:space="0" w:color="0070C0"/>
              <w:right w:val="double" w:sz="4" w:space="0" w:color="0070C0"/>
            </w:tcBorders>
            <w:vAlign w:val="center"/>
          </w:tcPr>
          <w:p w:rsidR="004726D7" w:rsidRPr="004C3ABA" w:rsidRDefault="004726D7" w:rsidP="003E79EF">
            <w:pPr>
              <w:pStyle w:val="Default"/>
              <w:ind w:left="-57" w:right="-57"/>
              <w:jc w:val="center"/>
              <w:rPr>
                <w:rFonts w:ascii="Times New Roman" w:hAnsi="Times New Roman" w:cs="Times New Roman"/>
                <w:color w:val="auto"/>
                <w:sz w:val="28"/>
                <w:szCs w:val="28"/>
              </w:rPr>
            </w:pPr>
            <w:r w:rsidRPr="004C3ABA">
              <w:rPr>
                <w:rFonts w:ascii="Times New Roman" w:hAnsi="Times New Roman" w:cs="Times New Roman"/>
                <w:color w:val="auto"/>
                <w:sz w:val="28"/>
                <w:szCs w:val="28"/>
                <w:lang w:val="uk-UA"/>
              </w:rPr>
              <w:t>85,9</w:t>
            </w:r>
          </w:p>
        </w:tc>
        <w:tc>
          <w:tcPr>
            <w:tcW w:w="891" w:type="dxa"/>
            <w:tcBorders>
              <w:top w:val="double" w:sz="4" w:space="0" w:color="0070C0"/>
              <w:left w:val="double" w:sz="4" w:space="0" w:color="0070C0"/>
              <w:bottom w:val="double" w:sz="4" w:space="0" w:color="0070C0"/>
              <w:right w:val="double" w:sz="4" w:space="0" w:color="0070C0"/>
            </w:tcBorders>
            <w:vAlign w:val="center"/>
          </w:tcPr>
          <w:p w:rsidR="004726D7" w:rsidRPr="004C3ABA" w:rsidRDefault="004726D7" w:rsidP="003E79EF">
            <w:pPr>
              <w:pStyle w:val="ac"/>
              <w:snapToGrid w:val="0"/>
              <w:spacing w:line="240" w:lineRule="auto"/>
              <w:ind w:left="-57" w:right="-57"/>
              <w:rPr>
                <w:rFonts w:ascii="Times New Roman" w:hAnsi="Times New Roman" w:cs="Times New Roman"/>
                <w:sz w:val="28"/>
                <w:szCs w:val="28"/>
              </w:rPr>
            </w:pPr>
            <w:r w:rsidRPr="004C3ABA">
              <w:rPr>
                <w:rFonts w:ascii="Times New Roman" w:hAnsi="Times New Roman" w:cs="Times New Roman"/>
                <w:sz w:val="28"/>
                <w:szCs w:val="28"/>
              </w:rPr>
              <w:t>106,1</w:t>
            </w:r>
          </w:p>
        </w:tc>
        <w:tc>
          <w:tcPr>
            <w:tcW w:w="891" w:type="dxa"/>
            <w:tcBorders>
              <w:top w:val="double" w:sz="4" w:space="0" w:color="0070C0"/>
              <w:left w:val="double" w:sz="4" w:space="0" w:color="0070C0"/>
              <w:bottom w:val="double" w:sz="4" w:space="0" w:color="0070C0"/>
              <w:right w:val="double" w:sz="4" w:space="0" w:color="0070C0"/>
            </w:tcBorders>
            <w:vAlign w:val="center"/>
          </w:tcPr>
          <w:p w:rsidR="004726D7" w:rsidRPr="004C3ABA" w:rsidRDefault="004726D7" w:rsidP="003E79EF">
            <w:pPr>
              <w:pStyle w:val="ac"/>
              <w:snapToGrid w:val="0"/>
              <w:spacing w:line="240" w:lineRule="auto"/>
              <w:ind w:hanging="57"/>
              <w:rPr>
                <w:rFonts w:ascii="Times New Roman" w:hAnsi="Times New Roman" w:cs="Times New Roman"/>
                <w:sz w:val="28"/>
                <w:szCs w:val="28"/>
              </w:rPr>
            </w:pPr>
            <w:r w:rsidRPr="004C3ABA">
              <w:rPr>
                <w:rFonts w:ascii="Times New Roman" w:hAnsi="Times New Roman" w:cs="Times New Roman"/>
                <w:sz w:val="28"/>
                <w:szCs w:val="28"/>
              </w:rPr>
              <w:t>128,2</w:t>
            </w:r>
          </w:p>
        </w:tc>
        <w:tc>
          <w:tcPr>
            <w:tcW w:w="891" w:type="dxa"/>
            <w:tcBorders>
              <w:top w:val="double" w:sz="4" w:space="0" w:color="0070C0"/>
              <w:left w:val="double" w:sz="4" w:space="0" w:color="0070C0"/>
              <w:bottom w:val="double" w:sz="4" w:space="0" w:color="0070C0"/>
              <w:right w:val="double" w:sz="4" w:space="0" w:color="0070C0"/>
            </w:tcBorders>
            <w:vAlign w:val="center"/>
          </w:tcPr>
          <w:p w:rsidR="004726D7" w:rsidRPr="004C3ABA" w:rsidRDefault="004726D7" w:rsidP="003E79EF">
            <w:pPr>
              <w:pStyle w:val="ac"/>
              <w:snapToGrid w:val="0"/>
              <w:spacing w:line="240" w:lineRule="auto"/>
              <w:ind w:left="-57" w:right="-57"/>
              <w:rPr>
                <w:rFonts w:ascii="Times New Roman" w:hAnsi="Times New Roman" w:cs="Times New Roman"/>
                <w:sz w:val="28"/>
                <w:szCs w:val="28"/>
              </w:rPr>
            </w:pPr>
            <w:r w:rsidRPr="004C3ABA">
              <w:rPr>
                <w:rFonts w:ascii="Times New Roman" w:hAnsi="Times New Roman" w:cs="Times New Roman"/>
                <w:sz w:val="28"/>
                <w:szCs w:val="28"/>
              </w:rPr>
              <w:t>150,9</w:t>
            </w:r>
          </w:p>
        </w:tc>
        <w:tc>
          <w:tcPr>
            <w:tcW w:w="891" w:type="dxa"/>
            <w:tcBorders>
              <w:top w:val="double" w:sz="4" w:space="0" w:color="0070C0"/>
              <w:left w:val="double" w:sz="4" w:space="0" w:color="0070C0"/>
              <w:bottom w:val="double" w:sz="4" w:space="0" w:color="0070C0"/>
              <w:right w:val="nil"/>
            </w:tcBorders>
            <w:vAlign w:val="center"/>
          </w:tcPr>
          <w:p w:rsidR="004726D7" w:rsidRPr="004C3ABA" w:rsidRDefault="004726D7" w:rsidP="003E79EF">
            <w:pPr>
              <w:spacing w:line="240" w:lineRule="auto"/>
              <w:jc w:val="center"/>
              <w:rPr>
                <w:sz w:val="28"/>
                <w:szCs w:val="28"/>
              </w:rPr>
            </w:pPr>
            <w:r w:rsidRPr="004C3ABA">
              <w:rPr>
                <w:sz w:val="28"/>
                <w:szCs w:val="28"/>
              </w:rPr>
              <w:t>173,9</w:t>
            </w:r>
          </w:p>
        </w:tc>
        <w:tc>
          <w:tcPr>
            <w:tcW w:w="891" w:type="dxa"/>
            <w:tcBorders>
              <w:top w:val="double" w:sz="4" w:space="0" w:color="0070C0"/>
              <w:left w:val="double" w:sz="4" w:space="0" w:color="0070C0"/>
              <w:bottom w:val="double" w:sz="4" w:space="0" w:color="0070C0"/>
              <w:right w:val="nil"/>
            </w:tcBorders>
            <w:vAlign w:val="center"/>
          </w:tcPr>
          <w:p w:rsidR="004726D7" w:rsidRPr="004C3ABA" w:rsidRDefault="004C3ABA" w:rsidP="004C3ABA">
            <w:pPr>
              <w:spacing w:line="240" w:lineRule="auto"/>
              <w:jc w:val="center"/>
              <w:rPr>
                <w:sz w:val="28"/>
                <w:szCs w:val="28"/>
              </w:rPr>
            </w:pPr>
            <w:r w:rsidRPr="004C3ABA">
              <w:rPr>
                <w:sz w:val="28"/>
                <w:szCs w:val="28"/>
              </w:rPr>
              <w:t>377,7</w:t>
            </w:r>
          </w:p>
        </w:tc>
      </w:tr>
    </w:tbl>
    <w:p w:rsidR="003733BE" w:rsidRPr="004C3ABA" w:rsidRDefault="003733BE" w:rsidP="003E79EF">
      <w:pPr>
        <w:pStyle w:val="Default"/>
        <w:ind w:left="567"/>
        <w:rPr>
          <w:rFonts w:ascii="Times New Roman" w:hAnsi="Times New Roman" w:cs="Times New Roman"/>
          <w:color w:val="auto"/>
          <w:sz w:val="28"/>
          <w:szCs w:val="28"/>
        </w:rPr>
      </w:pPr>
      <w:r w:rsidRPr="004C3ABA">
        <w:rPr>
          <w:rFonts w:ascii="Times New Roman" w:hAnsi="Times New Roman" w:cs="Times New Roman"/>
          <w:color w:val="auto"/>
          <w:sz w:val="28"/>
          <w:szCs w:val="28"/>
          <w:lang w:val="uk-UA"/>
        </w:rPr>
        <w:t>(–) — явищ не було</w:t>
      </w:r>
    </w:p>
    <w:p w:rsidR="000C44AE" w:rsidRPr="00F62DFB" w:rsidRDefault="000C44AE" w:rsidP="003E79EF">
      <w:pPr>
        <w:tabs>
          <w:tab w:val="left" w:pos="360"/>
        </w:tabs>
        <w:spacing w:line="240" w:lineRule="auto"/>
        <w:ind w:firstLine="567"/>
        <w:rPr>
          <w:color w:val="FF0000"/>
          <w:sz w:val="28"/>
          <w:szCs w:val="28"/>
        </w:rPr>
      </w:pPr>
    </w:p>
    <w:p w:rsidR="000C44AE" w:rsidRPr="004C3ABA" w:rsidRDefault="000C44AE" w:rsidP="003E79EF">
      <w:pPr>
        <w:tabs>
          <w:tab w:val="left" w:pos="360"/>
        </w:tabs>
        <w:spacing w:line="240" w:lineRule="auto"/>
        <w:ind w:firstLine="567"/>
        <w:rPr>
          <w:sz w:val="28"/>
          <w:szCs w:val="28"/>
        </w:rPr>
      </w:pPr>
      <w:r w:rsidRPr="004C3ABA">
        <w:rPr>
          <w:sz w:val="28"/>
          <w:szCs w:val="28"/>
        </w:rPr>
        <w:t xml:space="preserve">Утилізовано </w:t>
      </w:r>
      <w:r w:rsidR="008A1E37" w:rsidRPr="004C3ABA">
        <w:rPr>
          <w:sz w:val="28"/>
          <w:szCs w:val="28"/>
        </w:rPr>
        <w:t>у 20</w:t>
      </w:r>
      <w:r w:rsidR="004C3ABA" w:rsidRPr="004C3ABA">
        <w:rPr>
          <w:sz w:val="28"/>
          <w:szCs w:val="28"/>
        </w:rPr>
        <w:t>20</w:t>
      </w:r>
      <w:r w:rsidR="008A1E37" w:rsidRPr="004C3ABA">
        <w:rPr>
          <w:sz w:val="28"/>
          <w:szCs w:val="28"/>
        </w:rPr>
        <w:t xml:space="preserve"> році </w:t>
      </w:r>
      <w:r w:rsidR="004C3ABA" w:rsidRPr="004C3ABA">
        <w:rPr>
          <w:sz w:val="28"/>
          <w:szCs w:val="28"/>
        </w:rPr>
        <w:t>0,7</w:t>
      </w:r>
      <w:r w:rsidRPr="004C3ABA">
        <w:rPr>
          <w:sz w:val="28"/>
          <w:szCs w:val="28"/>
        </w:rPr>
        <w:t xml:space="preserve"> т відходів, в</w:t>
      </w:r>
      <w:r w:rsidRPr="004C3ABA">
        <w:rPr>
          <w:sz w:val="28"/>
          <w:szCs w:val="28"/>
          <w:lang w:eastAsia="ru-RU"/>
        </w:rPr>
        <w:t xml:space="preserve">идалено </w:t>
      </w:r>
      <w:r w:rsidRPr="004C3ABA">
        <w:rPr>
          <w:snapToGrid w:val="0"/>
          <w:sz w:val="28"/>
          <w:szCs w:val="28"/>
          <w:lang w:eastAsia="ru-RU"/>
        </w:rPr>
        <w:t>у спеціально відведені місця чи об’єкти</w:t>
      </w:r>
      <w:r w:rsidRPr="004C3ABA">
        <w:rPr>
          <w:sz w:val="28"/>
          <w:szCs w:val="28"/>
        </w:rPr>
        <w:t xml:space="preserve"> – </w:t>
      </w:r>
      <w:r w:rsidR="00CA3616" w:rsidRPr="004C3ABA">
        <w:rPr>
          <w:sz w:val="28"/>
          <w:szCs w:val="28"/>
          <w:lang w:eastAsia="ru-RU"/>
        </w:rPr>
        <w:t>22</w:t>
      </w:r>
      <w:r w:rsidR="004C3ABA" w:rsidRPr="004C3ABA">
        <w:rPr>
          <w:sz w:val="28"/>
          <w:szCs w:val="28"/>
          <w:lang w:eastAsia="ru-RU"/>
        </w:rPr>
        <w:t>081,3</w:t>
      </w:r>
      <w:r w:rsidR="00CA3616" w:rsidRPr="004C3ABA">
        <w:rPr>
          <w:sz w:val="28"/>
          <w:szCs w:val="28"/>
          <w:lang w:eastAsia="ru-RU"/>
        </w:rPr>
        <w:t xml:space="preserve"> т</w:t>
      </w:r>
      <w:r w:rsidRPr="004C3ABA">
        <w:rPr>
          <w:sz w:val="28"/>
          <w:szCs w:val="28"/>
          <w:lang w:eastAsia="ru-RU"/>
        </w:rPr>
        <w:t xml:space="preserve">, </w:t>
      </w:r>
      <w:r w:rsidRPr="004C3ABA">
        <w:rPr>
          <w:sz w:val="28"/>
          <w:szCs w:val="28"/>
        </w:rPr>
        <w:t xml:space="preserve">в місцях видалення відходів накопичилося </w:t>
      </w:r>
      <w:r w:rsidR="004C3ABA" w:rsidRPr="004C3ABA">
        <w:rPr>
          <w:sz w:val="28"/>
          <w:szCs w:val="28"/>
        </w:rPr>
        <w:t xml:space="preserve">      377,7</w:t>
      </w:r>
      <w:r w:rsidRPr="004C3ABA">
        <w:rPr>
          <w:sz w:val="28"/>
          <w:szCs w:val="28"/>
        </w:rPr>
        <w:t xml:space="preserve"> тис. т відходів </w:t>
      </w:r>
      <w:r w:rsidR="004C3ABA" w:rsidRPr="004C3ABA">
        <w:rPr>
          <w:sz w:val="28"/>
          <w:szCs w:val="28"/>
        </w:rPr>
        <w:t>І-</w:t>
      </w:r>
      <w:r w:rsidRPr="004C3ABA">
        <w:rPr>
          <w:sz w:val="28"/>
          <w:szCs w:val="28"/>
        </w:rPr>
        <w:t xml:space="preserve">IV класу небезпеки. </w:t>
      </w:r>
    </w:p>
    <w:p w:rsidR="003733BE" w:rsidRPr="00A270D5" w:rsidRDefault="000C44AE" w:rsidP="003E79EF">
      <w:pPr>
        <w:shd w:val="clear" w:color="auto" w:fill="FFFFFF"/>
        <w:spacing w:line="240" w:lineRule="auto"/>
        <w:ind w:firstLine="709"/>
        <w:rPr>
          <w:sz w:val="28"/>
          <w:szCs w:val="28"/>
        </w:rPr>
      </w:pPr>
      <w:r w:rsidRPr="00A270D5">
        <w:rPr>
          <w:sz w:val="28"/>
          <w:szCs w:val="28"/>
        </w:rPr>
        <w:t>В м. Прилуки утилізація відходів здійснюється до</w:t>
      </w:r>
      <w:r w:rsidR="003733BE" w:rsidRPr="00A270D5">
        <w:rPr>
          <w:sz w:val="28"/>
          <w:szCs w:val="28"/>
        </w:rPr>
        <w:t xml:space="preserve"> полігон</w:t>
      </w:r>
      <w:r w:rsidRPr="00A270D5">
        <w:rPr>
          <w:sz w:val="28"/>
          <w:szCs w:val="28"/>
        </w:rPr>
        <w:t>у твердих побутових відходів, який</w:t>
      </w:r>
      <w:r w:rsidR="003733BE" w:rsidRPr="00A270D5">
        <w:rPr>
          <w:sz w:val="28"/>
          <w:szCs w:val="28"/>
        </w:rPr>
        <w:t xml:space="preserve"> внесен</w:t>
      </w:r>
      <w:r w:rsidRPr="00A270D5">
        <w:rPr>
          <w:sz w:val="28"/>
          <w:szCs w:val="28"/>
        </w:rPr>
        <w:t>ий</w:t>
      </w:r>
      <w:r w:rsidR="003733BE" w:rsidRPr="00A270D5">
        <w:rPr>
          <w:sz w:val="28"/>
          <w:szCs w:val="28"/>
        </w:rPr>
        <w:t xml:space="preserve"> до обласного реєстру місць видалення відходів</w:t>
      </w:r>
      <w:r w:rsidRPr="00A270D5">
        <w:rPr>
          <w:sz w:val="28"/>
          <w:szCs w:val="28"/>
        </w:rPr>
        <w:t>. Площа, зайнята полігоном, – 12,5656 га.</w:t>
      </w:r>
    </w:p>
    <w:p w:rsidR="003733BE" w:rsidRPr="004C3ABA" w:rsidRDefault="003733BE" w:rsidP="003E79EF">
      <w:pPr>
        <w:pStyle w:val="23"/>
        <w:spacing w:after="0" w:line="240" w:lineRule="auto"/>
        <w:ind w:left="284"/>
        <w:jc w:val="both"/>
        <w:rPr>
          <w:sz w:val="28"/>
          <w:szCs w:val="28"/>
        </w:rPr>
      </w:pPr>
    </w:p>
    <w:p w:rsidR="003733BE" w:rsidRPr="004C3ABA" w:rsidRDefault="000C44AE" w:rsidP="008B2ECE">
      <w:pPr>
        <w:spacing w:line="240" w:lineRule="auto"/>
        <w:ind w:firstLine="680"/>
        <w:jc w:val="left"/>
        <w:outlineLvl w:val="0"/>
        <w:rPr>
          <w:rFonts w:eastAsiaTheme="minorHAnsi"/>
          <w:b/>
          <w:bCs/>
          <w:i/>
          <w:sz w:val="28"/>
          <w:szCs w:val="28"/>
          <w:lang w:eastAsia="en-US"/>
        </w:rPr>
      </w:pPr>
      <w:bookmarkStart w:id="27" w:name="_Toc52807589"/>
      <w:bookmarkStart w:id="28" w:name="_Toc90470152"/>
      <w:r w:rsidRPr="004C3ABA">
        <w:rPr>
          <w:b/>
          <w:i/>
          <w:caps/>
          <w:sz w:val="28"/>
          <w:szCs w:val="28"/>
        </w:rPr>
        <w:t>в</w:t>
      </w:r>
      <w:r w:rsidRPr="004C3ABA">
        <w:rPr>
          <w:b/>
          <w:i/>
          <w:sz w:val="28"/>
          <w:szCs w:val="28"/>
        </w:rPr>
        <w:t>итрати на охорону навколишнього природного середовища</w:t>
      </w:r>
      <w:bookmarkEnd w:id="27"/>
      <w:bookmarkEnd w:id="28"/>
    </w:p>
    <w:p w:rsidR="009B1B9C" w:rsidRPr="004C3ABA" w:rsidRDefault="009B1B9C" w:rsidP="003E79EF">
      <w:pPr>
        <w:tabs>
          <w:tab w:val="left" w:pos="-60"/>
        </w:tabs>
        <w:spacing w:line="240" w:lineRule="auto"/>
        <w:jc w:val="center"/>
        <w:textAlignment w:val="auto"/>
        <w:rPr>
          <w:i/>
          <w:iCs/>
          <w:sz w:val="28"/>
          <w:szCs w:val="28"/>
        </w:rPr>
      </w:pPr>
    </w:p>
    <w:p w:rsidR="009B1B9C" w:rsidRPr="004C3ABA" w:rsidRDefault="009B1B9C" w:rsidP="003E79EF">
      <w:pPr>
        <w:pStyle w:val="a0"/>
        <w:tabs>
          <w:tab w:val="left" w:pos="-60"/>
          <w:tab w:val="left" w:pos="709"/>
        </w:tabs>
        <w:spacing w:line="240" w:lineRule="auto"/>
        <w:textAlignment w:val="auto"/>
        <w:rPr>
          <w:rFonts w:ascii="Times New Roman" w:hAnsi="Times New Roman" w:cs="Times New Roman"/>
          <w:sz w:val="28"/>
          <w:szCs w:val="28"/>
          <w:lang w:val="uk-UA"/>
        </w:rPr>
      </w:pPr>
      <w:r w:rsidRPr="004C3ABA">
        <w:rPr>
          <w:rFonts w:ascii="Times New Roman" w:hAnsi="Times New Roman" w:cs="Times New Roman"/>
          <w:caps/>
          <w:sz w:val="28"/>
          <w:szCs w:val="28"/>
          <w:lang w:val="uk-UA"/>
        </w:rPr>
        <w:tab/>
        <w:t>в</w:t>
      </w:r>
      <w:r w:rsidRPr="004C3ABA">
        <w:rPr>
          <w:rFonts w:ascii="Times New Roman" w:hAnsi="Times New Roman" w:cs="Times New Roman"/>
          <w:sz w:val="28"/>
          <w:szCs w:val="28"/>
          <w:lang w:val="uk-UA"/>
        </w:rPr>
        <w:t>итрати підприємств м. Прилуки на охорону навколишнього природного середовища</w:t>
      </w:r>
      <w:r w:rsidRPr="004C3ABA">
        <w:rPr>
          <w:rFonts w:ascii="Times New Roman" w:hAnsi="Times New Roman" w:cs="Times New Roman"/>
          <w:sz w:val="28"/>
          <w:szCs w:val="28"/>
        </w:rPr>
        <w:t xml:space="preserve"> у 20</w:t>
      </w:r>
      <w:r w:rsidR="004C3ABA" w:rsidRPr="004C3ABA">
        <w:rPr>
          <w:rFonts w:ascii="Times New Roman" w:hAnsi="Times New Roman" w:cs="Times New Roman"/>
          <w:sz w:val="28"/>
          <w:szCs w:val="28"/>
          <w:lang w:val="uk-UA"/>
        </w:rPr>
        <w:t>20</w:t>
      </w:r>
      <w:r w:rsidRPr="004C3ABA">
        <w:rPr>
          <w:rFonts w:ascii="Times New Roman" w:hAnsi="Times New Roman" w:cs="Times New Roman"/>
          <w:sz w:val="28"/>
          <w:szCs w:val="28"/>
        </w:rPr>
        <w:t xml:space="preserve"> році </w:t>
      </w:r>
      <w:r w:rsidRPr="004C3ABA">
        <w:rPr>
          <w:rFonts w:ascii="Times New Roman" w:hAnsi="Times New Roman" w:cs="Times New Roman"/>
          <w:sz w:val="28"/>
          <w:szCs w:val="28"/>
          <w:lang w:val="uk-UA"/>
        </w:rPr>
        <w:t>становили 2</w:t>
      </w:r>
      <w:r w:rsidR="004C3ABA" w:rsidRPr="004C3ABA">
        <w:rPr>
          <w:rFonts w:ascii="Times New Roman" w:hAnsi="Times New Roman" w:cs="Times New Roman"/>
          <w:sz w:val="28"/>
          <w:szCs w:val="28"/>
          <w:lang w:val="uk-UA"/>
        </w:rPr>
        <w:t xml:space="preserve">5323,8 </w:t>
      </w:r>
      <w:r w:rsidRPr="004C3ABA">
        <w:rPr>
          <w:rFonts w:ascii="Times New Roman" w:hAnsi="Times New Roman" w:cs="Times New Roman"/>
          <w:sz w:val="28"/>
          <w:szCs w:val="28"/>
          <w:lang w:val="uk-UA"/>
        </w:rPr>
        <w:t>тис. грн, у т</w:t>
      </w:r>
      <w:r w:rsidR="004C3ABA" w:rsidRPr="004C3ABA">
        <w:rPr>
          <w:rFonts w:ascii="Times New Roman" w:hAnsi="Times New Roman" w:cs="Times New Roman"/>
          <w:sz w:val="28"/>
          <w:szCs w:val="28"/>
          <w:lang w:val="uk-UA"/>
        </w:rPr>
        <w:t xml:space="preserve">.ч. </w:t>
      </w:r>
      <w:r w:rsidRPr="004C3ABA">
        <w:rPr>
          <w:rFonts w:ascii="Times New Roman" w:hAnsi="Times New Roman" w:cs="Times New Roman"/>
          <w:sz w:val="28"/>
          <w:szCs w:val="28"/>
          <w:lang w:val="uk-UA"/>
        </w:rPr>
        <w:t>поточні</w:t>
      </w:r>
      <w:r w:rsidR="004C3ABA" w:rsidRPr="004C3ABA">
        <w:rPr>
          <w:rFonts w:ascii="Times New Roman" w:hAnsi="Times New Roman" w:cs="Times New Roman"/>
          <w:sz w:val="28"/>
          <w:szCs w:val="28"/>
          <w:lang w:val="uk-UA"/>
        </w:rPr>
        <w:t xml:space="preserve"> </w:t>
      </w:r>
      <w:r w:rsidRPr="004C3ABA">
        <w:rPr>
          <w:rFonts w:ascii="Times New Roman" w:hAnsi="Times New Roman" w:cs="Times New Roman"/>
          <w:sz w:val="28"/>
          <w:szCs w:val="28"/>
          <w:lang w:val="uk-UA"/>
        </w:rPr>
        <w:t>витрати — 2</w:t>
      </w:r>
      <w:r w:rsidR="004C3ABA" w:rsidRPr="004C3ABA">
        <w:rPr>
          <w:rFonts w:ascii="Times New Roman" w:hAnsi="Times New Roman" w:cs="Times New Roman"/>
          <w:sz w:val="28"/>
          <w:szCs w:val="28"/>
          <w:lang w:val="uk-UA"/>
        </w:rPr>
        <w:t>4919,8</w:t>
      </w:r>
      <w:r w:rsidRPr="004C3ABA">
        <w:rPr>
          <w:rFonts w:ascii="Times New Roman" w:hAnsi="Times New Roman" w:cs="Times New Roman"/>
          <w:sz w:val="28"/>
          <w:szCs w:val="28"/>
          <w:lang w:val="uk-UA"/>
        </w:rPr>
        <w:t xml:space="preserve"> тис. грн та капітальні інвестиції — </w:t>
      </w:r>
      <w:r w:rsidR="004C3ABA" w:rsidRPr="004C3ABA">
        <w:rPr>
          <w:rFonts w:ascii="Times New Roman" w:hAnsi="Times New Roman" w:cs="Times New Roman"/>
          <w:sz w:val="28"/>
          <w:szCs w:val="28"/>
          <w:lang w:val="uk-UA"/>
        </w:rPr>
        <w:t>404</w:t>
      </w:r>
      <w:r w:rsidRPr="004C3ABA">
        <w:rPr>
          <w:rFonts w:ascii="Times New Roman" w:hAnsi="Times New Roman" w:cs="Times New Roman"/>
          <w:sz w:val="28"/>
          <w:szCs w:val="28"/>
          <w:lang w:val="uk-UA"/>
        </w:rPr>
        <w:t xml:space="preserve"> тис. грн (з них </w:t>
      </w:r>
      <w:r w:rsidR="004C3ABA" w:rsidRPr="004C3ABA">
        <w:rPr>
          <w:rFonts w:ascii="Times New Roman" w:hAnsi="Times New Roman" w:cs="Times New Roman"/>
          <w:sz w:val="28"/>
          <w:szCs w:val="28"/>
          <w:lang w:val="uk-UA"/>
        </w:rPr>
        <w:t>333,4</w:t>
      </w:r>
      <w:r w:rsidRPr="004C3ABA">
        <w:rPr>
          <w:rFonts w:ascii="Times New Roman" w:hAnsi="Times New Roman" w:cs="Times New Roman"/>
          <w:sz w:val="28"/>
          <w:szCs w:val="28"/>
          <w:lang w:val="uk-UA"/>
        </w:rPr>
        <w:t xml:space="preserve"> тис. грн. на капітальний ремонт). </w:t>
      </w:r>
    </w:p>
    <w:p w:rsidR="000C44AE" w:rsidRPr="00F62DFB" w:rsidRDefault="000C44AE" w:rsidP="003E79EF">
      <w:pPr>
        <w:tabs>
          <w:tab w:val="left" w:pos="-60"/>
        </w:tabs>
        <w:spacing w:line="240" w:lineRule="auto"/>
        <w:jc w:val="center"/>
        <w:textAlignment w:val="auto"/>
        <w:rPr>
          <w:i/>
          <w:iCs/>
          <w:color w:val="FF0000"/>
          <w:sz w:val="28"/>
          <w:szCs w:val="28"/>
        </w:rPr>
      </w:pPr>
    </w:p>
    <w:p w:rsidR="009B1B9C" w:rsidRPr="004C3ABA" w:rsidRDefault="00AA7737" w:rsidP="003E79EF">
      <w:pPr>
        <w:tabs>
          <w:tab w:val="left" w:pos="-60"/>
        </w:tabs>
        <w:spacing w:line="240" w:lineRule="auto"/>
        <w:jc w:val="center"/>
        <w:textAlignment w:val="auto"/>
        <w:rPr>
          <w:b/>
          <w:iCs/>
          <w:sz w:val="28"/>
          <w:szCs w:val="28"/>
        </w:rPr>
      </w:pPr>
      <w:r w:rsidRPr="004C3ABA">
        <w:rPr>
          <w:b/>
          <w:iCs/>
          <w:sz w:val="28"/>
          <w:szCs w:val="28"/>
        </w:rPr>
        <w:t>Табл. 1</w:t>
      </w:r>
      <w:r w:rsidR="004C3ABA" w:rsidRPr="004C3ABA">
        <w:rPr>
          <w:b/>
          <w:iCs/>
          <w:sz w:val="28"/>
          <w:szCs w:val="28"/>
        </w:rPr>
        <w:t>3</w:t>
      </w:r>
      <w:r w:rsidRPr="004C3ABA">
        <w:rPr>
          <w:b/>
          <w:iCs/>
          <w:sz w:val="28"/>
          <w:szCs w:val="28"/>
        </w:rPr>
        <w:t xml:space="preserve">. </w:t>
      </w:r>
      <w:r w:rsidR="009B1B9C" w:rsidRPr="004C3ABA">
        <w:rPr>
          <w:b/>
          <w:iCs/>
          <w:sz w:val="28"/>
          <w:szCs w:val="28"/>
        </w:rPr>
        <w:t>Поточні витрати та капітальні інвестиції на охорону навколишнього природного середовища в м. Прилуки</w:t>
      </w:r>
    </w:p>
    <w:p w:rsidR="000C44AE" w:rsidRPr="00F62DFB" w:rsidRDefault="000C44AE" w:rsidP="003E79EF">
      <w:pPr>
        <w:tabs>
          <w:tab w:val="left" w:pos="-60"/>
        </w:tabs>
        <w:spacing w:line="240" w:lineRule="auto"/>
        <w:jc w:val="center"/>
        <w:textAlignment w:val="auto"/>
        <w:rPr>
          <w:color w:val="FF0000"/>
          <w:sz w:val="28"/>
          <w:szCs w:val="28"/>
        </w:rPr>
      </w:pPr>
    </w:p>
    <w:tbl>
      <w:tblPr>
        <w:tblW w:w="9728" w:type="dxa"/>
        <w:tblInd w:w="5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CellMar>
          <w:top w:w="55" w:type="dxa"/>
          <w:left w:w="55" w:type="dxa"/>
          <w:bottom w:w="55" w:type="dxa"/>
          <w:right w:w="55" w:type="dxa"/>
        </w:tblCellMar>
        <w:tblLook w:val="0000"/>
      </w:tblPr>
      <w:tblGrid>
        <w:gridCol w:w="2268"/>
        <w:gridCol w:w="1008"/>
        <w:gridCol w:w="992"/>
        <w:gridCol w:w="1197"/>
        <w:gridCol w:w="1065"/>
        <w:gridCol w:w="1066"/>
        <w:gridCol w:w="1066"/>
        <w:gridCol w:w="1066"/>
      </w:tblGrid>
      <w:tr w:rsidR="00CB46CF" w:rsidRPr="00CB46CF" w:rsidTr="009276CA">
        <w:tc>
          <w:tcPr>
            <w:tcW w:w="2268" w:type="dxa"/>
            <w:tcBorders>
              <w:bottom w:val="double" w:sz="4" w:space="0" w:color="0070C0"/>
              <w:right w:val="double" w:sz="4" w:space="0" w:color="0070C0"/>
            </w:tcBorders>
            <w:shd w:val="clear" w:color="auto" w:fill="CCECFF"/>
          </w:tcPr>
          <w:p w:rsidR="00CB46CF" w:rsidRPr="00CB46CF" w:rsidRDefault="00CB46CF" w:rsidP="003E79EF">
            <w:pPr>
              <w:pStyle w:val="ac"/>
              <w:snapToGrid w:val="0"/>
              <w:spacing w:line="240" w:lineRule="auto"/>
              <w:rPr>
                <w:rFonts w:ascii="Times New Roman" w:hAnsi="Times New Roman" w:cs="Times New Roman"/>
                <w:sz w:val="28"/>
                <w:szCs w:val="28"/>
              </w:rPr>
            </w:pPr>
          </w:p>
        </w:tc>
        <w:tc>
          <w:tcPr>
            <w:tcW w:w="1008" w:type="dxa"/>
            <w:tcBorders>
              <w:left w:val="double" w:sz="4" w:space="0" w:color="0070C0"/>
              <w:bottom w:val="double" w:sz="4" w:space="0" w:color="0070C0"/>
              <w:right w:val="double" w:sz="4" w:space="0" w:color="0070C0"/>
            </w:tcBorders>
            <w:shd w:val="clear" w:color="auto" w:fill="CCECFF"/>
          </w:tcPr>
          <w:p w:rsidR="00CB46CF" w:rsidRPr="00CB46CF" w:rsidRDefault="00CB46CF" w:rsidP="003E79EF">
            <w:pPr>
              <w:pStyle w:val="Default"/>
              <w:jc w:val="center"/>
              <w:rPr>
                <w:rFonts w:ascii="Times New Roman" w:hAnsi="Times New Roman" w:cs="Times New Roman"/>
                <w:color w:val="auto"/>
                <w:sz w:val="28"/>
                <w:szCs w:val="28"/>
              </w:rPr>
            </w:pPr>
            <w:r w:rsidRPr="00CB46CF">
              <w:rPr>
                <w:rFonts w:ascii="Times New Roman" w:hAnsi="Times New Roman" w:cs="Times New Roman"/>
                <w:color w:val="auto"/>
                <w:sz w:val="28"/>
                <w:szCs w:val="28"/>
                <w:lang w:val="uk-UA"/>
              </w:rPr>
              <w:t xml:space="preserve">2014 </w:t>
            </w:r>
          </w:p>
        </w:tc>
        <w:tc>
          <w:tcPr>
            <w:tcW w:w="992" w:type="dxa"/>
            <w:tcBorders>
              <w:left w:val="double" w:sz="4" w:space="0" w:color="0070C0"/>
              <w:bottom w:val="double" w:sz="4" w:space="0" w:color="0070C0"/>
              <w:right w:val="double" w:sz="4" w:space="0" w:color="0070C0"/>
            </w:tcBorders>
            <w:shd w:val="clear" w:color="auto" w:fill="CCECFF"/>
          </w:tcPr>
          <w:p w:rsidR="00CB46CF" w:rsidRPr="00CB46CF" w:rsidRDefault="00CB46CF" w:rsidP="003E79EF">
            <w:pPr>
              <w:pStyle w:val="Default"/>
              <w:jc w:val="center"/>
              <w:rPr>
                <w:rFonts w:ascii="Times New Roman" w:hAnsi="Times New Roman" w:cs="Times New Roman"/>
                <w:color w:val="auto"/>
                <w:sz w:val="28"/>
                <w:szCs w:val="28"/>
              </w:rPr>
            </w:pPr>
            <w:r w:rsidRPr="00CB46CF">
              <w:rPr>
                <w:rFonts w:ascii="Times New Roman" w:hAnsi="Times New Roman" w:cs="Times New Roman"/>
                <w:color w:val="auto"/>
                <w:sz w:val="28"/>
                <w:szCs w:val="28"/>
                <w:lang w:val="uk-UA"/>
              </w:rPr>
              <w:t xml:space="preserve">2015 </w:t>
            </w:r>
          </w:p>
        </w:tc>
        <w:tc>
          <w:tcPr>
            <w:tcW w:w="1197" w:type="dxa"/>
            <w:tcBorders>
              <w:left w:val="double" w:sz="4" w:space="0" w:color="0070C0"/>
              <w:bottom w:val="double" w:sz="4" w:space="0" w:color="0070C0"/>
              <w:right w:val="double" w:sz="4" w:space="0" w:color="0070C0"/>
            </w:tcBorders>
            <w:shd w:val="clear" w:color="auto" w:fill="CCECFF"/>
          </w:tcPr>
          <w:p w:rsidR="00CB46CF" w:rsidRPr="00CB46CF" w:rsidRDefault="00CB46CF" w:rsidP="003E79EF">
            <w:pPr>
              <w:pStyle w:val="ac"/>
              <w:spacing w:line="240" w:lineRule="auto"/>
              <w:rPr>
                <w:rFonts w:ascii="Times New Roman" w:hAnsi="Times New Roman" w:cs="Times New Roman"/>
                <w:sz w:val="28"/>
                <w:szCs w:val="28"/>
              </w:rPr>
            </w:pPr>
            <w:r w:rsidRPr="00CB46CF">
              <w:rPr>
                <w:rFonts w:ascii="Times New Roman" w:hAnsi="Times New Roman" w:cs="Times New Roman"/>
                <w:sz w:val="28"/>
                <w:szCs w:val="28"/>
              </w:rPr>
              <w:t>2016</w:t>
            </w:r>
          </w:p>
        </w:tc>
        <w:tc>
          <w:tcPr>
            <w:tcW w:w="1065" w:type="dxa"/>
            <w:tcBorders>
              <w:left w:val="double" w:sz="4" w:space="0" w:color="0070C0"/>
              <w:bottom w:val="double" w:sz="4" w:space="0" w:color="0070C0"/>
              <w:right w:val="double" w:sz="4" w:space="0" w:color="0070C0"/>
            </w:tcBorders>
            <w:shd w:val="clear" w:color="auto" w:fill="CCECFF"/>
          </w:tcPr>
          <w:p w:rsidR="00CB46CF" w:rsidRPr="00CB46CF" w:rsidRDefault="00CB46CF" w:rsidP="003E79EF">
            <w:pPr>
              <w:pStyle w:val="ac"/>
              <w:spacing w:line="240" w:lineRule="auto"/>
              <w:rPr>
                <w:rFonts w:ascii="Times New Roman" w:hAnsi="Times New Roman" w:cs="Times New Roman"/>
                <w:sz w:val="28"/>
                <w:szCs w:val="28"/>
              </w:rPr>
            </w:pPr>
            <w:r w:rsidRPr="00CB46CF">
              <w:rPr>
                <w:rFonts w:ascii="Times New Roman" w:hAnsi="Times New Roman" w:cs="Times New Roman"/>
                <w:sz w:val="28"/>
                <w:szCs w:val="28"/>
              </w:rPr>
              <w:t>2017</w:t>
            </w:r>
          </w:p>
        </w:tc>
        <w:tc>
          <w:tcPr>
            <w:tcW w:w="1066" w:type="dxa"/>
            <w:tcBorders>
              <w:left w:val="double" w:sz="4" w:space="0" w:color="0070C0"/>
              <w:bottom w:val="double" w:sz="4" w:space="0" w:color="0070C0"/>
              <w:right w:val="double" w:sz="4" w:space="0" w:color="0070C0"/>
            </w:tcBorders>
            <w:shd w:val="clear" w:color="auto" w:fill="CCECFF"/>
          </w:tcPr>
          <w:p w:rsidR="00CB46CF" w:rsidRPr="00CB46CF" w:rsidRDefault="00CB46CF" w:rsidP="003E79EF">
            <w:pPr>
              <w:pStyle w:val="ac"/>
              <w:spacing w:line="240" w:lineRule="auto"/>
              <w:rPr>
                <w:rFonts w:ascii="Times New Roman" w:hAnsi="Times New Roman" w:cs="Times New Roman"/>
                <w:sz w:val="28"/>
                <w:szCs w:val="28"/>
              </w:rPr>
            </w:pPr>
            <w:r w:rsidRPr="00CB46CF">
              <w:rPr>
                <w:rFonts w:ascii="Times New Roman" w:hAnsi="Times New Roman" w:cs="Times New Roman"/>
                <w:sz w:val="28"/>
                <w:szCs w:val="28"/>
              </w:rPr>
              <w:t>2018</w:t>
            </w:r>
          </w:p>
        </w:tc>
        <w:tc>
          <w:tcPr>
            <w:tcW w:w="1066" w:type="dxa"/>
            <w:tcBorders>
              <w:left w:val="double" w:sz="4" w:space="0" w:color="0070C0"/>
              <w:bottom w:val="double" w:sz="4" w:space="0" w:color="0070C0"/>
              <w:right w:val="double" w:sz="4" w:space="0" w:color="0070C0"/>
            </w:tcBorders>
            <w:shd w:val="clear" w:color="auto" w:fill="CCECFF"/>
          </w:tcPr>
          <w:p w:rsidR="00CB46CF" w:rsidRPr="00CB46CF" w:rsidRDefault="00CB46CF" w:rsidP="003E79EF">
            <w:pPr>
              <w:pStyle w:val="ac"/>
              <w:spacing w:line="240" w:lineRule="auto"/>
              <w:rPr>
                <w:rFonts w:ascii="Times New Roman" w:hAnsi="Times New Roman" w:cs="Times New Roman"/>
                <w:sz w:val="28"/>
                <w:szCs w:val="28"/>
              </w:rPr>
            </w:pPr>
            <w:r w:rsidRPr="00CB46CF">
              <w:rPr>
                <w:rFonts w:ascii="Times New Roman" w:hAnsi="Times New Roman" w:cs="Times New Roman"/>
                <w:sz w:val="28"/>
                <w:szCs w:val="28"/>
              </w:rPr>
              <w:t>2019</w:t>
            </w:r>
          </w:p>
        </w:tc>
        <w:tc>
          <w:tcPr>
            <w:tcW w:w="1066" w:type="dxa"/>
            <w:tcBorders>
              <w:left w:val="double" w:sz="4" w:space="0" w:color="0070C0"/>
              <w:bottom w:val="double" w:sz="4" w:space="0" w:color="0070C0"/>
            </w:tcBorders>
            <w:shd w:val="clear" w:color="auto" w:fill="CCECFF"/>
          </w:tcPr>
          <w:p w:rsidR="00CB46CF" w:rsidRPr="00CB46CF" w:rsidRDefault="00CB46CF" w:rsidP="003E79EF">
            <w:pPr>
              <w:pStyle w:val="ac"/>
              <w:spacing w:line="240" w:lineRule="auto"/>
              <w:rPr>
                <w:rFonts w:ascii="Times New Roman" w:hAnsi="Times New Roman" w:cs="Times New Roman"/>
                <w:sz w:val="28"/>
                <w:szCs w:val="28"/>
              </w:rPr>
            </w:pPr>
            <w:r w:rsidRPr="00CB46CF">
              <w:rPr>
                <w:rFonts w:ascii="Times New Roman" w:hAnsi="Times New Roman" w:cs="Times New Roman"/>
                <w:sz w:val="28"/>
                <w:szCs w:val="28"/>
              </w:rPr>
              <w:t>2020</w:t>
            </w:r>
          </w:p>
        </w:tc>
      </w:tr>
      <w:tr w:rsidR="00CB46CF" w:rsidRPr="00CB46CF" w:rsidTr="009276CA">
        <w:tc>
          <w:tcPr>
            <w:tcW w:w="2268" w:type="dxa"/>
            <w:tcBorders>
              <w:top w:val="double" w:sz="4" w:space="0" w:color="0070C0"/>
              <w:bottom w:val="double" w:sz="4" w:space="0" w:color="0070C0"/>
              <w:right w:val="double" w:sz="4" w:space="0" w:color="0070C0"/>
            </w:tcBorders>
            <w:shd w:val="clear" w:color="auto" w:fill="CCECFF"/>
          </w:tcPr>
          <w:p w:rsidR="00CB46CF" w:rsidRPr="00CB46CF" w:rsidRDefault="00CB46CF" w:rsidP="003E79EF">
            <w:pPr>
              <w:tabs>
                <w:tab w:val="left" w:pos="-60"/>
              </w:tabs>
              <w:spacing w:line="240" w:lineRule="auto"/>
              <w:jc w:val="left"/>
              <w:textAlignment w:val="auto"/>
              <w:rPr>
                <w:sz w:val="28"/>
                <w:szCs w:val="28"/>
              </w:rPr>
            </w:pPr>
            <w:r w:rsidRPr="00CB46CF">
              <w:rPr>
                <w:sz w:val="28"/>
                <w:szCs w:val="28"/>
              </w:rPr>
              <w:t>Витрати всього, (</w:t>
            </w:r>
            <w:proofErr w:type="spellStart"/>
            <w:r w:rsidRPr="00CB46CF">
              <w:rPr>
                <w:sz w:val="28"/>
                <w:szCs w:val="28"/>
              </w:rPr>
              <w:t>тис.грн</w:t>
            </w:r>
            <w:proofErr w:type="spellEnd"/>
            <w:r w:rsidRPr="00CB46CF">
              <w:rPr>
                <w:sz w:val="28"/>
                <w:szCs w:val="28"/>
              </w:rPr>
              <w:t>),  в т.ч.:</w:t>
            </w:r>
          </w:p>
        </w:tc>
        <w:tc>
          <w:tcPr>
            <w:tcW w:w="1008" w:type="dxa"/>
            <w:tcBorders>
              <w:top w:val="double" w:sz="4" w:space="0" w:color="0070C0"/>
              <w:left w:val="double" w:sz="4" w:space="0" w:color="0070C0"/>
              <w:bottom w:val="double" w:sz="4" w:space="0" w:color="0070C0"/>
              <w:right w:val="double" w:sz="4" w:space="0" w:color="0070C0"/>
            </w:tcBorders>
            <w:shd w:val="clear" w:color="auto" w:fill="auto"/>
            <w:vAlign w:val="center"/>
          </w:tcPr>
          <w:p w:rsidR="00CB46CF" w:rsidRPr="00CB46CF" w:rsidRDefault="00CB46CF" w:rsidP="003E79EF">
            <w:pPr>
              <w:pStyle w:val="Default"/>
              <w:jc w:val="center"/>
              <w:rPr>
                <w:rFonts w:ascii="Times New Roman" w:hAnsi="Times New Roman" w:cs="Times New Roman"/>
                <w:color w:val="auto"/>
                <w:sz w:val="28"/>
                <w:szCs w:val="28"/>
                <w:lang w:val="uk-UA"/>
              </w:rPr>
            </w:pPr>
            <w:r w:rsidRPr="00CB46CF">
              <w:rPr>
                <w:rFonts w:ascii="Times New Roman" w:hAnsi="Times New Roman" w:cs="Times New Roman"/>
                <w:color w:val="auto"/>
                <w:sz w:val="28"/>
                <w:szCs w:val="28"/>
                <w:lang w:val="uk-UA"/>
              </w:rPr>
              <w:t>5040,8</w:t>
            </w:r>
          </w:p>
        </w:tc>
        <w:tc>
          <w:tcPr>
            <w:tcW w:w="992" w:type="dxa"/>
            <w:tcBorders>
              <w:top w:val="double" w:sz="4" w:space="0" w:color="0070C0"/>
              <w:left w:val="double" w:sz="4" w:space="0" w:color="0070C0"/>
              <w:bottom w:val="double" w:sz="4" w:space="0" w:color="0070C0"/>
              <w:right w:val="double" w:sz="4" w:space="0" w:color="0070C0"/>
            </w:tcBorders>
            <w:shd w:val="clear" w:color="auto" w:fill="auto"/>
            <w:vAlign w:val="center"/>
          </w:tcPr>
          <w:p w:rsidR="00CB46CF" w:rsidRPr="00CB46CF" w:rsidRDefault="00CB46CF" w:rsidP="003E79EF">
            <w:pPr>
              <w:pStyle w:val="Default"/>
              <w:jc w:val="center"/>
              <w:rPr>
                <w:rFonts w:ascii="Times New Roman" w:hAnsi="Times New Roman" w:cs="Times New Roman"/>
                <w:color w:val="auto"/>
                <w:sz w:val="28"/>
                <w:szCs w:val="28"/>
                <w:lang w:val="uk-UA"/>
              </w:rPr>
            </w:pPr>
            <w:r w:rsidRPr="00CB46CF">
              <w:rPr>
                <w:rFonts w:ascii="Times New Roman" w:hAnsi="Times New Roman" w:cs="Times New Roman"/>
                <w:color w:val="auto"/>
                <w:sz w:val="28"/>
                <w:szCs w:val="28"/>
                <w:lang w:val="uk-UA"/>
              </w:rPr>
              <w:t>6538,2</w:t>
            </w:r>
          </w:p>
        </w:tc>
        <w:tc>
          <w:tcPr>
            <w:tcW w:w="1197" w:type="dxa"/>
            <w:tcBorders>
              <w:top w:val="double" w:sz="4" w:space="0" w:color="0070C0"/>
              <w:left w:val="double" w:sz="4" w:space="0" w:color="0070C0"/>
              <w:bottom w:val="double" w:sz="4" w:space="0" w:color="0070C0"/>
              <w:right w:val="double" w:sz="4" w:space="0" w:color="0070C0"/>
            </w:tcBorders>
            <w:shd w:val="clear" w:color="auto" w:fill="auto"/>
            <w:vAlign w:val="center"/>
          </w:tcPr>
          <w:p w:rsidR="00CB46CF" w:rsidRPr="00CB46CF" w:rsidRDefault="00CB46CF" w:rsidP="003E79EF">
            <w:pPr>
              <w:pStyle w:val="ac"/>
              <w:snapToGrid w:val="0"/>
              <w:spacing w:line="240" w:lineRule="auto"/>
              <w:ind w:left="-57" w:right="-57"/>
              <w:rPr>
                <w:rFonts w:ascii="Times New Roman" w:hAnsi="Times New Roman" w:cs="Times New Roman"/>
                <w:sz w:val="28"/>
                <w:szCs w:val="28"/>
              </w:rPr>
            </w:pPr>
            <w:r w:rsidRPr="00CB46CF">
              <w:rPr>
                <w:rFonts w:ascii="Times New Roman" w:hAnsi="Times New Roman" w:cs="Times New Roman"/>
                <w:sz w:val="28"/>
                <w:szCs w:val="28"/>
              </w:rPr>
              <w:t>16985,5</w:t>
            </w:r>
          </w:p>
        </w:tc>
        <w:tc>
          <w:tcPr>
            <w:tcW w:w="1065" w:type="dxa"/>
            <w:tcBorders>
              <w:top w:val="double" w:sz="4" w:space="0" w:color="0070C0"/>
              <w:left w:val="double" w:sz="4" w:space="0" w:color="0070C0"/>
              <w:bottom w:val="double" w:sz="4" w:space="0" w:color="0070C0"/>
              <w:right w:val="double" w:sz="4" w:space="0" w:color="0070C0"/>
            </w:tcBorders>
            <w:shd w:val="clear" w:color="auto" w:fill="auto"/>
            <w:vAlign w:val="center"/>
          </w:tcPr>
          <w:p w:rsidR="00CB46CF" w:rsidRPr="00CB46CF" w:rsidRDefault="00CB46CF" w:rsidP="003E79EF">
            <w:pPr>
              <w:pStyle w:val="ac"/>
              <w:snapToGrid w:val="0"/>
              <w:spacing w:line="240" w:lineRule="auto"/>
              <w:rPr>
                <w:rFonts w:ascii="Times New Roman" w:hAnsi="Times New Roman" w:cs="Times New Roman"/>
                <w:sz w:val="28"/>
                <w:szCs w:val="28"/>
              </w:rPr>
            </w:pPr>
            <w:r w:rsidRPr="00CB46CF">
              <w:rPr>
                <w:rFonts w:ascii="Times New Roman" w:hAnsi="Times New Roman" w:cs="Times New Roman"/>
                <w:sz w:val="28"/>
                <w:szCs w:val="28"/>
              </w:rPr>
              <w:t>17207,2</w:t>
            </w:r>
          </w:p>
        </w:tc>
        <w:tc>
          <w:tcPr>
            <w:tcW w:w="1066" w:type="dxa"/>
            <w:tcBorders>
              <w:top w:val="double" w:sz="4" w:space="0" w:color="0070C0"/>
              <w:left w:val="double" w:sz="4" w:space="0" w:color="0070C0"/>
              <w:bottom w:val="double" w:sz="4" w:space="0" w:color="0070C0"/>
              <w:right w:val="double" w:sz="4" w:space="0" w:color="0070C0"/>
            </w:tcBorders>
            <w:shd w:val="clear" w:color="auto" w:fill="auto"/>
            <w:vAlign w:val="center"/>
          </w:tcPr>
          <w:p w:rsidR="00CB46CF" w:rsidRPr="00CB46CF" w:rsidRDefault="00CB46CF" w:rsidP="003E79EF">
            <w:pPr>
              <w:pStyle w:val="ac"/>
              <w:snapToGrid w:val="0"/>
              <w:spacing w:line="240" w:lineRule="auto"/>
              <w:ind w:left="-57" w:right="-57"/>
              <w:rPr>
                <w:rFonts w:ascii="Times New Roman" w:hAnsi="Times New Roman" w:cs="Times New Roman"/>
                <w:sz w:val="28"/>
                <w:szCs w:val="28"/>
              </w:rPr>
            </w:pPr>
            <w:r w:rsidRPr="00CB46CF">
              <w:rPr>
                <w:rFonts w:ascii="Times New Roman" w:hAnsi="Times New Roman" w:cs="Times New Roman"/>
                <w:sz w:val="28"/>
                <w:szCs w:val="28"/>
              </w:rPr>
              <w:t>25087,4</w:t>
            </w:r>
          </w:p>
        </w:tc>
        <w:tc>
          <w:tcPr>
            <w:tcW w:w="1066" w:type="dxa"/>
            <w:tcBorders>
              <w:top w:val="double" w:sz="4" w:space="0" w:color="0070C0"/>
              <w:left w:val="double" w:sz="4" w:space="0" w:color="0070C0"/>
              <w:bottom w:val="double" w:sz="4" w:space="0" w:color="0070C0"/>
              <w:right w:val="double" w:sz="4" w:space="0" w:color="0070C0"/>
            </w:tcBorders>
            <w:vAlign w:val="center"/>
          </w:tcPr>
          <w:p w:rsidR="00CB46CF" w:rsidRPr="00CB46CF" w:rsidRDefault="00CB46CF" w:rsidP="00CB46CF">
            <w:pPr>
              <w:pStyle w:val="ac"/>
              <w:snapToGrid w:val="0"/>
              <w:spacing w:line="240" w:lineRule="auto"/>
              <w:ind w:left="-30" w:right="-145" w:hanging="93"/>
              <w:rPr>
                <w:rFonts w:ascii="Times New Roman" w:hAnsi="Times New Roman" w:cs="Times New Roman"/>
                <w:sz w:val="28"/>
                <w:szCs w:val="28"/>
              </w:rPr>
            </w:pPr>
            <w:r w:rsidRPr="00CB46CF">
              <w:rPr>
                <w:rFonts w:ascii="Times New Roman" w:hAnsi="Times New Roman" w:cs="Times New Roman"/>
                <w:sz w:val="28"/>
                <w:szCs w:val="28"/>
              </w:rPr>
              <w:t>27226</w:t>
            </w:r>
          </w:p>
        </w:tc>
        <w:tc>
          <w:tcPr>
            <w:tcW w:w="1066" w:type="dxa"/>
            <w:tcBorders>
              <w:top w:val="double" w:sz="4" w:space="0" w:color="0070C0"/>
              <w:left w:val="double" w:sz="4" w:space="0" w:color="0070C0"/>
              <w:bottom w:val="double" w:sz="4" w:space="0" w:color="0070C0"/>
            </w:tcBorders>
            <w:shd w:val="clear" w:color="auto" w:fill="auto"/>
            <w:vAlign w:val="center"/>
          </w:tcPr>
          <w:p w:rsidR="00CB46CF" w:rsidRPr="00CB46CF" w:rsidRDefault="00CB46CF" w:rsidP="00CB46CF">
            <w:pPr>
              <w:pStyle w:val="ac"/>
              <w:snapToGrid w:val="0"/>
              <w:spacing w:line="240" w:lineRule="auto"/>
              <w:ind w:left="-30" w:right="-145" w:hanging="93"/>
              <w:rPr>
                <w:rFonts w:ascii="Times New Roman" w:hAnsi="Times New Roman" w:cs="Times New Roman"/>
                <w:sz w:val="28"/>
                <w:szCs w:val="28"/>
              </w:rPr>
            </w:pPr>
            <w:r w:rsidRPr="00CB46CF">
              <w:rPr>
                <w:rFonts w:ascii="Times New Roman" w:hAnsi="Times New Roman" w:cs="Times New Roman"/>
                <w:sz w:val="28"/>
                <w:szCs w:val="28"/>
              </w:rPr>
              <w:t>25323,8</w:t>
            </w:r>
          </w:p>
        </w:tc>
      </w:tr>
      <w:tr w:rsidR="00CB46CF" w:rsidRPr="00CB46CF" w:rsidTr="009276CA">
        <w:tc>
          <w:tcPr>
            <w:tcW w:w="2268" w:type="dxa"/>
            <w:tcBorders>
              <w:top w:val="double" w:sz="4" w:space="0" w:color="0070C0"/>
              <w:bottom w:val="double" w:sz="4" w:space="0" w:color="0070C0"/>
              <w:right w:val="double" w:sz="4" w:space="0" w:color="0070C0"/>
            </w:tcBorders>
            <w:shd w:val="clear" w:color="auto" w:fill="CCECFF"/>
          </w:tcPr>
          <w:p w:rsidR="00CB46CF" w:rsidRPr="00CB46CF" w:rsidRDefault="00CB46CF" w:rsidP="009048EB">
            <w:pPr>
              <w:pStyle w:val="ab"/>
              <w:numPr>
                <w:ilvl w:val="0"/>
                <w:numId w:val="8"/>
              </w:numPr>
              <w:tabs>
                <w:tab w:val="left" w:pos="-60"/>
                <w:tab w:val="left" w:pos="229"/>
              </w:tabs>
              <w:spacing w:line="240" w:lineRule="auto"/>
              <w:ind w:left="0" w:firstLine="0"/>
              <w:jc w:val="left"/>
              <w:textAlignment w:val="auto"/>
              <w:rPr>
                <w:sz w:val="28"/>
                <w:szCs w:val="28"/>
              </w:rPr>
            </w:pPr>
            <w:r w:rsidRPr="00CB46CF">
              <w:rPr>
                <w:sz w:val="28"/>
                <w:szCs w:val="28"/>
              </w:rPr>
              <w:t xml:space="preserve">поточні витрати         на охорону </w:t>
            </w:r>
            <w:proofErr w:type="spellStart"/>
            <w:r w:rsidRPr="00CB46CF">
              <w:rPr>
                <w:sz w:val="28"/>
                <w:szCs w:val="28"/>
              </w:rPr>
              <w:t>навко-лишнього</w:t>
            </w:r>
            <w:proofErr w:type="spellEnd"/>
            <w:r w:rsidRPr="00CB46CF">
              <w:rPr>
                <w:sz w:val="28"/>
                <w:szCs w:val="28"/>
              </w:rPr>
              <w:t xml:space="preserve"> природного середовища, </w:t>
            </w:r>
            <w:r w:rsidRPr="00CB46CF">
              <w:rPr>
                <w:sz w:val="28"/>
                <w:szCs w:val="28"/>
              </w:rPr>
              <w:lastRenderedPageBreak/>
              <w:t>(</w:t>
            </w:r>
            <w:proofErr w:type="spellStart"/>
            <w:r w:rsidRPr="00CB46CF">
              <w:rPr>
                <w:sz w:val="28"/>
                <w:szCs w:val="28"/>
              </w:rPr>
              <w:t>тис.грн</w:t>
            </w:r>
            <w:proofErr w:type="spellEnd"/>
            <w:r w:rsidRPr="00CB46CF">
              <w:rPr>
                <w:sz w:val="28"/>
                <w:szCs w:val="28"/>
              </w:rPr>
              <w:t xml:space="preserve">)  </w:t>
            </w:r>
          </w:p>
        </w:tc>
        <w:tc>
          <w:tcPr>
            <w:tcW w:w="1008" w:type="dxa"/>
            <w:tcBorders>
              <w:top w:val="double" w:sz="4" w:space="0" w:color="0070C0"/>
              <w:left w:val="double" w:sz="4" w:space="0" w:color="0070C0"/>
              <w:bottom w:val="double" w:sz="4" w:space="0" w:color="0070C0"/>
              <w:right w:val="double" w:sz="4" w:space="0" w:color="0070C0"/>
            </w:tcBorders>
            <w:shd w:val="clear" w:color="auto" w:fill="auto"/>
            <w:vAlign w:val="center"/>
          </w:tcPr>
          <w:p w:rsidR="00CB46CF" w:rsidRPr="00CB46CF" w:rsidRDefault="00CB46CF" w:rsidP="003E79EF">
            <w:pPr>
              <w:pStyle w:val="Default"/>
              <w:jc w:val="center"/>
              <w:rPr>
                <w:rFonts w:ascii="Times New Roman" w:hAnsi="Times New Roman" w:cs="Times New Roman"/>
                <w:color w:val="auto"/>
                <w:sz w:val="28"/>
                <w:szCs w:val="28"/>
              </w:rPr>
            </w:pPr>
            <w:r w:rsidRPr="00CB46CF">
              <w:rPr>
                <w:rFonts w:ascii="Times New Roman" w:hAnsi="Times New Roman" w:cs="Times New Roman"/>
                <w:color w:val="auto"/>
                <w:sz w:val="28"/>
                <w:szCs w:val="28"/>
                <w:lang w:val="uk-UA"/>
              </w:rPr>
              <w:lastRenderedPageBreak/>
              <w:t xml:space="preserve">5040,8 </w:t>
            </w:r>
          </w:p>
        </w:tc>
        <w:tc>
          <w:tcPr>
            <w:tcW w:w="992" w:type="dxa"/>
            <w:tcBorders>
              <w:top w:val="double" w:sz="4" w:space="0" w:color="0070C0"/>
              <w:left w:val="double" w:sz="4" w:space="0" w:color="0070C0"/>
              <w:bottom w:val="double" w:sz="4" w:space="0" w:color="0070C0"/>
              <w:right w:val="double" w:sz="4" w:space="0" w:color="0070C0"/>
            </w:tcBorders>
            <w:shd w:val="clear" w:color="auto" w:fill="auto"/>
            <w:vAlign w:val="center"/>
          </w:tcPr>
          <w:p w:rsidR="00CB46CF" w:rsidRPr="00CB46CF" w:rsidRDefault="00CB46CF" w:rsidP="003E79EF">
            <w:pPr>
              <w:pStyle w:val="Default"/>
              <w:jc w:val="center"/>
              <w:rPr>
                <w:rFonts w:ascii="Times New Roman" w:hAnsi="Times New Roman" w:cs="Times New Roman"/>
                <w:color w:val="auto"/>
                <w:sz w:val="28"/>
                <w:szCs w:val="28"/>
              </w:rPr>
            </w:pPr>
            <w:r w:rsidRPr="00CB46CF">
              <w:rPr>
                <w:rFonts w:ascii="Times New Roman" w:hAnsi="Times New Roman" w:cs="Times New Roman"/>
                <w:color w:val="auto"/>
                <w:sz w:val="28"/>
                <w:szCs w:val="28"/>
                <w:lang w:val="uk-UA"/>
              </w:rPr>
              <w:t xml:space="preserve">6424,1 </w:t>
            </w:r>
          </w:p>
        </w:tc>
        <w:tc>
          <w:tcPr>
            <w:tcW w:w="1197" w:type="dxa"/>
            <w:tcBorders>
              <w:top w:val="double" w:sz="4" w:space="0" w:color="0070C0"/>
              <w:left w:val="double" w:sz="4" w:space="0" w:color="0070C0"/>
              <w:bottom w:val="double" w:sz="4" w:space="0" w:color="0070C0"/>
              <w:right w:val="double" w:sz="4" w:space="0" w:color="0070C0"/>
            </w:tcBorders>
            <w:shd w:val="clear" w:color="auto" w:fill="auto"/>
            <w:vAlign w:val="center"/>
          </w:tcPr>
          <w:p w:rsidR="00CB46CF" w:rsidRPr="00CB46CF" w:rsidRDefault="00CB46CF" w:rsidP="003E79EF">
            <w:pPr>
              <w:pStyle w:val="ac"/>
              <w:snapToGrid w:val="0"/>
              <w:spacing w:line="240" w:lineRule="auto"/>
              <w:ind w:left="-57" w:right="-57"/>
              <w:rPr>
                <w:rFonts w:ascii="Times New Roman" w:hAnsi="Times New Roman" w:cs="Times New Roman"/>
                <w:sz w:val="28"/>
                <w:szCs w:val="28"/>
              </w:rPr>
            </w:pPr>
            <w:r w:rsidRPr="00CB46CF">
              <w:rPr>
                <w:rFonts w:ascii="Times New Roman" w:hAnsi="Times New Roman" w:cs="Times New Roman"/>
                <w:sz w:val="28"/>
                <w:szCs w:val="28"/>
              </w:rPr>
              <w:t>16213,9</w:t>
            </w:r>
          </w:p>
        </w:tc>
        <w:tc>
          <w:tcPr>
            <w:tcW w:w="1065" w:type="dxa"/>
            <w:tcBorders>
              <w:top w:val="double" w:sz="4" w:space="0" w:color="0070C0"/>
              <w:left w:val="double" w:sz="4" w:space="0" w:color="0070C0"/>
              <w:bottom w:val="double" w:sz="4" w:space="0" w:color="0070C0"/>
              <w:right w:val="double" w:sz="4" w:space="0" w:color="0070C0"/>
            </w:tcBorders>
            <w:shd w:val="clear" w:color="auto" w:fill="auto"/>
            <w:vAlign w:val="center"/>
          </w:tcPr>
          <w:p w:rsidR="00CB46CF" w:rsidRPr="00CB46CF" w:rsidRDefault="00CB46CF" w:rsidP="003E79EF">
            <w:pPr>
              <w:pStyle w:val="ac"/>
              <w:snapToGrid w:val="0"/>
              <w:spacing w:line="240" w:lineRule="auto"/>
              <w:rPr>
                <w:rFonts w:ascii="Times New Roman" w:hAnsi="Times New Roman" w:cs="Times New Roman"/>
                <w:sz w:val="28"/>
                <w:szCs w:val="28"/>
              </w:rPr>
            </w:pPr>
            <w:r w:rsidRPr="00CB46CF">
              <w:rPr>
                <w:rFonts w:ascii="Times New Roman" w:hAnsi="Times New Roman" w:cs="Times New Roman"/>
                <w:sz w:val="28"/>
                <w:szCs w:val="28"/>
              </w:rPr>
              <w:t>16454</w:t>
            </w:r>
          </w:p>
        </w:tc>
        <w:tc>
          <w:tcPr>
            <w:tcW w:w="1066" w:type="dxa"/>
            <w:tcBorders>
              <w:top w:val="double" w:sz="4" w:space="0" w:color="0070C0"/>
              <w:left w:val="double" w:sz="4" w:space="0" w:color="0070C0"/>
              <w:bottom w:val="double" w:sz="4" w:space="0" w:color="0070C0"/>
              <w:right w:val="double" w:sz="4" w:space="0" w:color="0070C0"/>
            </w:tcBorders>
            <w:shd w:val="clear" w:color="auto" w:fill="auto"/>
            <w:vAlign w:val="center"/>
          </w:tcPr>
          <w:p w:rsidR="00CB46CF" w:rsidRPr="00CB46CF" w:rsidRDefault="00CB46CF" w:rsidP="003E79EF">
            <w:pPr>
              <w:pStyle w:val="ac"/>
              <w:snapToGrid w:val="0"/>
              <w:spacing w:line="240" w:lineRule="auto"/>
              <w:ind w:left="-57" w:right="-57"/>
              <w:rPr>
                <w:rFonts w:ascii="Times New Roman" w:hAnsi="Times New Roman" w:cs="Times New Roman"/>
                <w:sz w:val="28"/>
                <w:szCs w:val="28"/>
              </w:rPr>
            </w:pPr>
            <w:r w:rsidRPr="00CB46CF">
              <w:rPr>
                <w:rFonts w:ascii="Times New Roman" w:hAnsi="Times New Roman" w:cs="Times New Roman"/>
                <w:sz w:val="28"/>
                <w:szCs w:val="28"/>
              </w:rPr>
              <w:t>23253,6</w:t>
            </w:r>
          </w:p>
        </w:tc>
        <w:tc>
          <w:tcPr>
            <w:tcW w:w="1066" w:type="dxa"/>
            <w:tcBorders>
              <w:top w:val="double" w:sz="4" w:space="0" w:color="0070C0"/>
              <w:left w:val="double" w:sz="4" w:space="0" w:color="0070C0"/>
              <w:bottom w:val="double" w:sz="4" w:space="0" w:color="0070C0"/>
              <w:right w:val="double" w:sz="4" w:space="0" w:color="0070C0"/>
            </w:tcBorders>
            <w:vAlign w:val="center"/>
          </w:tcPr>
          <w:p w:rsidR="00CB46CF" w:rsidRPr="00CB46CF" w:rsidRDefault="00CB46CF" w:rsidP="00CB46CF">
            <w:pPr>
              <w:pStyle w:val="ac"/>
              <w:snapToGrid w:val="0"/>
              <w:spacing w:line="240" w:lineRule="auto"/>
              <w:ind w:left="-30" w:right="-145" w:hanging="93"/>
              <w:rPr>
                <w:rFonts w:ascii="Times New Roman" w:hAnsi="Times New Roman" w:cs="Times New Roman"/>
                <w:sz w:val="28"/>
                <w:szCs w:val="28"/>
              </w:rPr>
            </w:pPr>
            <w:r w:rsidRPr="00CB46CF">
              <w:rPr>
                <w:rFonts w:ascii="Times New Roman" w:hAnsi="Times New Roman" w:cs="Times New Roman"/>
                <w:sz w:val="28"/>
                <w:szCs w:val="28"/>
              </w:rPr>
              <w:t>25129,2</w:t>
            </w:r>
          </w:p>
        </w:tc>
        <w:tc>
          <w:tcPr>
            <w:tcW w:w="1066" w:type="dxa"/>
            <w:tcBorders>
              <w:top w:val="double" w:sz="4" w:space="0" w:color="0070C0"/>
              <w:left w:val="double" w:sz="4" w:space="0" w:color="0070C0"/>
              <w:bottom w:val="double" w:sz="4" w:space="0" w:color="0070C0"/>
            </w:tcBorders>
            <w:shd w:val="clear" w:color="auto" w:fill="auto"/>
            <w:vAlign w:val="center"/>
          </w:tcPr>
          <w:p w:rsidR="00CB46CF" w:rsidRPr="00CB46CF" w:rsidRDefault="00CB46CF" w:rsidP="00CB46CF">
            <w:pPr>
              <w:pStyle w:val="ac"/>
              <w:snapToGrid w:val="0"/>
              <w:spacing w:line="240" w:lineRule="auto"/>
              <w:ind w:left="-30" w:right="-145" w:hanging="93"/>
              <w:rPr>
                <w:rFonts w:ascii="Times New Roman" w:hAnsi="Times New Roman" w:cs="Times New Roman"/>
                <w:sz w:val="28"/>
                <w:szCs w:val="28"/>
              </w:rPr>
            </w:pPr>
            <w:r w:rsidRPr="00CB46CF">
              <w:rPr>
                <w:rFonts w:ascii="Times New Roman" w:hAnsi="Times New Roman" w:cs="Times New Roman"/>
                <w:sz w:val="28"/>
                <w:szCs w:val="28"/>
              </w:rPr>
              <w:t>24919,8</w:t>
            </w:r>
          </w:p>
        </w:tc>
      </w:tr>
      <w:tr w:rsidR="00CB46CF" w:rsidRPr="00CB46CF" w:rsidTr="009276CA">
        <w:tc>
          <w:tcPr>
            <w:tcW w:w="2268" w:type="dxa"/>
            <w:tcBorders>
              <w:top w:val="double" w:sz="4" w:space="0" w:color="0070C0"/>
              <w:bottom w:val="nil"/>
              <w:right w:val="double" w:sz="4" w:space="0" w:color="0070C0"/>
            </w:tcBorders>
            <w:shd w:val="clear" w:color="auto" w:fill="CCECFF"/>
          </w:tcPr>
          <w:p w:rsidR="00CB46CF" w:rsidRPr="00CB46CF" w:rsidRDefault="00CB46CF" w:rsidP="009048EB">
            <w:pPr>
              <w:pStyle w:val="ab"/>
              <w:numPr>
                <w:ilvl w:val="0"/>
                <w:numId w:val="8"/>
              </w:numPr>
              <w:tabs>
                <w:tab w:val="left" w:pos="-60"/>
                <w:tab w:val="left" w:pos="229"/>
              </w:tabs>
              <w:spacing w:line="240" w:lineRule="auto"/>
              <w:ind w:left="0" w:firstLine="0"/>
              <w:jc w:val="left"/>
              <w:textAlignment w:val="auto"/>
              <w:rPr>
                <w:sz w:val="28"/>
                <w:szCs w:val="28"/>
              </w:rPr>
            </w:pPr>
            <w:r w:rsidRPr="00CB46CF">
              <w:rPr>
                <w:sz w:val="28"/>
                <w:szCs w:val="28"/>
              </w:rPr>
              <w:lastRenderedPageBreak/>
              <w:t xml:space="preserve">капітальні інвестиції на охорону </w:t>
            </w:r>
            <w:proofErr w:type="spellStart"/>
            <w:r w:rsidRPr="00CB46CF">
              <w:rPr>
                <w:sz w:val="28"/>
                <w:szCs w:val="28"/>
              </w:rPr>
              <w:t>навко-лишнього</w:t>
            </w:r>
            <w:proofErr w:type="spellEnd"/>
            <w:r w:rsidRPr="00CB46CF">
              <w:rPr>
                <w:sz w:val="28"/>
                <w:szCs w:val="28"/>
              </w:rPr>
              <w:t xml:space="preserve"> природного середовища (</w:t>
            </w:r>
            <w:proofErr w:type="spellStart"/>
            <w:r w:rsidRPr="00CB46CF">
              <w:rPr>
                <w:sz w:val="28"/>
                <w:szCs w:val="28"/>
              </w:rPr>
              <w:t>тис.грн</w:t>
            </w:r>
            <w:proofErr w:type="spellEnd"/>
            <w:r w:rsidRPr="00CB46CF">
              <w:rPr>
                <w:sz w:val="28"/>
                <w:szCs w:val="28"/>
              </w:rPr>
              <w:t xml:space="preserve">)  </w:t>
            </w:r>
          </w:p>
        </w:tc>
        <w:tc>
          <w:tcPr>
            <w:tcW w:w="1008" w:type="dxa"/>
            <w:tcBorders>
              <w:top w:val="double" w:sz="4" w:space="0" w:color="0070C0"/>
              <w:left w:val="double" w:sz="4" w:space="0" w:color="0070C0"/>
              <w:bottom w:val="nil"/>
              <w:right w:val="double" w:sz="4" w:space="0" w:color="0070C0"/>
            </w:tcBorders>
            <w:shd w:val="clear" w:color="auto" w:fill="auto"/>
            <w:vAlign w:val="center"/>
          </w:tcPr>
          <w:p w:rsidR="00CB46CF" w:rsidRPr="00CB46CF" w:rsidRDefault="00CB46CF" w:rsidP="003E79EF">
            <w:pPr>
              <w:pStyle w:val="Default"/>
              <w:jc w:val="center"/>
              <w:rPr>
                <w:rFonts w:ascii="Times New Roman" w:hAnsi="Times New Roman" w:cs="Times New Roman"/>
                <w:color w:val="auto"/>
                <w:sz w:val="28"/>
                <w:szCs w:val="28"/>
              </w:rPr>
            </w:pPr>
            <w:r w:rsidRPr="00CB46CF">
              <w:rPr>
                <w:rFonts w:ascii="Times New Roman" w:hAnsi="Times New Roman" w:cs="Times New Roman"/>
                <w:color w:val="auto"/>
                <w:sz w:val="28"/>
                <w:szCs w:val="28"/>
                <w:lang w:val="uk-UA"/>
              </w:rPr>
              <w:t xml:space="preserve">– </w:t>
            </w:r>
          </w:p>
        </w:tc>
        <w:tc>
          <w:tcPr>
            <w:tcW w:w="992" w:type="dxa"/>
            <w:tcBorders>
              <w:top w:val="double" w:sz="4" w:space="0" w:color="0070C0"/>
              <w:left w:val="double" w:sz="4" w:space="0" w:color="0070C0"/>
              <w:bottom w:val="nil"/>
              <w:right w:val="double" w:sz="4" w:space="0" w:color="0070C0"/>
            </w:tcBorders>
            <w:shd w:val="clear" w:color="auto" w:fill="auto"/>
            <w:vAlign w:val="center"/>
          </w:tcPr>
          <w:p w:rsidR="00CB46CF" w:rsidRPr="00CB46CF" w:rsidRDefault="00CB46CF" w:rsidP="003E79EF">
            <w:pPr>
              <w:pStyle w:val="Default"/>
              <w:jc w:val="center"/>
              <w:rPr>
                <w:rFonts w:ascii="Times New Roman" w:hAnsi="Times New Roman" w:cs="Times New Roman"/>
                <w:color w:val="auto"/>
                <w:sz w:val="28"/>
                <w:szCs w:val="28"/>
              </w:rPr>
            </w:pPr>
            <w:r w:rsidRPr="00CB46CF">
              <w:rPr>
                <w:rFonts w:ascii="Times New Roman" w:hAnsi="Times New Roman" w:cs="Times New Roman"/>
                <w:color w:val="auto"/>
                <w:sz w:val="28"/>
                <w:szCs w:val="28"/>
                <w:lang w:val="uk-UA"/>
              </w:rPr>
              <w:t xml:space="preserve">114,1 </w:t>
            </w:r>
          </w:p>
        </w:tc>
        <w:tc>
          <w:tcPr>
            <w:tcW w:w="1197" w:type="dxa"/>
            <w:tcBorders>
              <w:top w:val="double" w:sz="4" w:space="0" w:color="0070C0"/>
              <w:left w:val="double" w:sz="4" w:space="0" w:color="0070C0"/>
              <w:bottom w:val="nil"/>
              <w:right w:val="double" w:sz="4" w:space="0" w:color="0070C0"/>
            </w:tcBorders>
            <w:shd w:val="clear" w:color="auto" w:fill="auto"/>
            <w:vAlign w:val="center"/>
          </w:tcPr>
          <w:p w:rsidR="00CB46CF" w:rsidRPr="00CB46CF" w:rsidRDefault="00CB46CF" w:rsidP="003E79EF">
            <w:pPr>
              <w:pStyle w:val="ac"/>
              <w:snapToGrid w:val="0"/>
              <w:spacing w:line="240" w:lineRule="auto"/>
              <w:rPr>
                <w:rFonts w:ascii="Times New Roman" w:hAnsi="Times New Roman" w:cs="Times New Roman"/>
                <w:sz w:val="28"/>
                <w:szCs w:val="28"/>
              </w:rPr>
            </w:pPr>
            <w:r w:rsidRPr="00CB46CF">
              <w:rPr>
                <w:rFonts w:ascii="Times New Roman" w:hAnsi="Times New Roman" w:cs="Times New Roman"/>
                <w:sz w:val="28"/>
                <w:szCs w:val="28"/>
              </w:rPr>
              <w:t>771,6</w:t>
            </w:r>
          </w:p>
        </w:tc>
        <w:tc>
          <w:tcPr>
            <w:tcW w:w="1065" w:type="dxa"/>
            <w:tcBorders>
              <w:top w:val="double" w:sz="4" w:space="0" w:color="0070C0"/>
              <w:left w:val="double" w:sz="4" w:space="0" w:color="0070C0"/>
              <w:bottom w:val="nil"/>
              <w:right w:val="double" w:sz="4" w:space="0" w:color="0070C0"/>
            </w:tcBorders>
            <w:shd w:val="clear" w:color="auto" w:fill="auto"/>
            <w:vAlign w:val="center"/>
          </w:tcPr>
          <w:p w:rsidR="00CB46CF" w:rsidRPr="00CB46CF" w:rsidRDefault="00CB46CF" w:rsidP="003E79EF">
            <w:pPr>
              <w:pStyle w:val="ac"/>
              <w:snapToGrid w:val="0"/>
              <w:spacing w:line="240" w:lineRule="auto"/>
              <w:rPr>
                <w:rFonts w:ascii="Times New Roman" w:hAnsi="Times New Roman" w:cs="Times New Roman"/>
                <w:sz w:val="28"/>
                <w:szCs w:val="28"/>
              </w:rPr>
            </w:pPr>
            <w:r w:rsidRPr="00CB46CF">
              <w:rPr>
                <w:rFonts w:ascii="Times New Roman" w:hAnsi="Times New Roman" w:cs="Times New Roman"/>
                <w:sz w:val="28"/>
                <w:szCs w:val="28"/>
              </w:rPr>
              <w:t>753,2</w:t>
            </w:r>
          </w:p>
        </w:tc>
        <w:tc>
          <w:tcPr>
            <w:tcW w:w="1066" w:type="dxa"/>
            <w:tcBorders>
              <w:top w:val="double" w:sz="4" w:space="0" w:color="0070C0"/>
              <w:left w:val="double" w:sz="4" w:space="0" w:color="0070C0"/>
              <w:bottom w:val="nil"/>
              <w:right w:val="double" w:sz="4" w:space="0" w:color="0070C0"/>
            </w:tcBorders>
            <w:shd w:val="clear" w:color="auto" w:fill="auto"/>
            <w:vAlign w:val="center"/>
          </w:tcPr>
          <w:p w:rsidR="00CB46CF" w:rsidRPr="00CB46CF" w:rsidRDefault="00CB46CF" w:rsidP="003E79EF">
            <w:pPr>
              <w:pStyle w:val="ac"/>
              <w:snapToGrid w:val="0"/>
              <w:spacing w:line="240" w:lineRule="auto"/>
              <w:rPr>
                <w:rFonts w:ascii="Times New Roman" w:hAnsi="Times New Roman" w:cs="Times New Roman"/>
                <w:sz w:val="28"/>
                <w:szCs w:val="28"/>
              </w:rPr>
            </w:pPr>
            <w:r w:rsidRPr="00CB46CF">
              <w:rPr>
                <w:rFonts w:ascii="Times New Roman" w:hAnsi="Times New Roman" w:cs="Times New Roman"/>
                <w:sz w:val="28"/>
                <w:szCs w:val="28"/>
              </w:rPr>
              <w:t>1833,8</w:t>
            </w:r>
          </w:p>
        </w:tc>
        <w:tc>
          <w:tcPr>
            <w:tcW w:w="1066" w:type="dxa"/>
            <w:tcBorders>
              <w:top w:val="double" w:sz="4" w:space="0" w:color="0070C0"/>
              <w:left w:val="double" w:sz="4" w:space="0" w:color="0070C0"/>
              <w:bottom w:val="nil"/>
              <w:right w:val="double" w:sz="4" w:space="0" w:color="0070C0"/>
            </w:tcBorders>
            <w:vAlign w:val="center"/>
          </w:tcPr>
          <w:p w:rsidR="00CB46CF" w:rsidRPr="00CB46CF" w:rsidRDefault="00CB46CF" w:rsidP="00CB46CF">
            <w:pPr>
              <w:pStyle w:val="ac"/>
              <w:snapToGrid w:val="0"/>
              <w:spacing w:line="240" w:lineRule="auto"/>
              <w:rPr>
                <w:rFonts w:ascii="Times New Roman" w:hAnsi="Times New Roman" w:cs="Times New Roman"/>
                <w:sz w:val="28"/>
                <w:szCs w:val="28"/>
              </w:rPr>
            </w:pPr>
            <w:r w:rsidRPr="00CB46CF">
              <w:rPr>
                <w:rFonts w:ascii="Times New Roman" w:hAnsi="Times New Roman" w:cs="Times New Roman"/>
                <w:sz w:val="28"/>
                <w:szCs w:val="28"/>
              </w:rPr>
              <w:t>2096,8</w:t>
            </w:r>
          </w:p>
        </w:tc>
        <w:tc>
          <w:tcPr>
            <w:tcW w:w="1066" w:type="dxa"/>
            <w:tcBorders>
              <w:top w:val="double" w:sz="4" w:space="0" w:color="0070C0"/>
              <w:left w:val="double" w:sz="4" w:space="0" w:color="0070C0"/>
              <w:bottom w:val="nil"/>
            </w:tcBorders>
            <w:shd w:val="clear" w:color="auto" w:fill="auto"/>
            <w:vAlign w:val="center"/>
          </w:tcPr>
          <w:p w:rsidR="00CB46CF" w:rsidRPr="00CB46CF" w:rsidRDefault="00CB46CF" w:rsidP="00CB46CF">
            <w:pPr>
              <w:pStyle w:val="ac"/>
              <w:snapToGrid w:val="0"/>
              <w:spacing w:line="240" w:lineRule="auto"/>
              <w:rPr>
                <w:rFonts w:ascii="Times New Roman" w:hAnsi="Times New Roman" w:cs="Times New Roman"/>
                <w:sz w:val="28"/>
                <w:szCs w:val="28"/>
              </w:rPr>
            </w:pPr>
            <w:r w:rsidRPr="00CB46CF">
              <w:rPr>
                <w:rFonts w:ascii="Times New Roman" w:hAnsi="Times New Roman" w:cs="Times New Roman"/>
                <w:sz w:val="28"/>
                <w:szCs w:val="28"/>
              </w:rPr>
              <w:t>404</w:t>
            </w:r>
          </w:p>
        </w:tc>
      </w:tr>
    </w:tbl>
    <w:p w:rsidR="009B1B9C" w:rsidRPr="00CB46CF" w:rsidRDefault="009B1B9C" w:rsidP="003E79EF">
      <w:pPr>
        <w:pStyle w:val="Default"/>
        <w:ind w:left="567"/>
        <w:rPr>
          <w:rFonts w:ascii="Times New Roman" w:hAnsi="Times New Roman" w:cs="Times New Roman"/>
          <w:color w:val="auto"/>
          <w:sz w:val="28"/>
          <w:szCs w:val="28"/>
          <w:lang w:val="uk-UA"/>
        </w:rPr>
      </w:pPr>
      <w:r w:rsidRPr="00CB46CF">
        <w:rPr>
          <w:rFonts w:ascii="Times New Roman" w:hAnsi="Times New Roman" w:cs="Times New Roman"/>
          <w:color w:val="auto"/>
          <w:sz w:val="28"/>
          <w:szCs w:val="28"/>
          <w:lang w:val="uk-UA"/>
        </w:rPr>
        <w:t>(–) — явищ не було</w:t>
      </w:r>
    </w:p>
    <w:p w:rsidR="009276CA" w:rsidRDefault="009276CA" w:rsidP="003E79EF">
      <w:pPr>
        <w:tabs>
          <w:tab w:val="left" w:pos="-60"/>
        </w:tabs>
        <w:spacing w:line="240" w:lineRule="auto"/>
        <w:jc w:val="center"/>
        <w:textAlignment w:val="auto"/>
        <w:rPr>
          <w:b/>
          <w:iCs/>
          <w:sz w:val="28"/>
          <w:szCs w:val="28"/>
        </w:rPr>
      </w:pPr>
    </w:p>
    <w:p w:rsidR="003E7248" w:rsidRDefault="003E7248" w:rsidP="003E79EF">
      <w:pPr>
        <w:tabs>
          <w:tab w:val="left" w:pos="-60"/>
        </w:tabs>
        <w:spacing w:line="240" w:lineRule="auto"/>
        <w:jc w:val="center"/>
        <w:textAlignment w:val="auto"/>
        <w:rPr>
          <w:b/>
          <w:iCs/>
          <w:sz w:val="28"/>
          <w:szCs w:val="28"/>
        </w:rPr>
      </w:pPr>
    </w:p>
    <w:p w:rsidR="00C029EB" w:rsidRPr="00CB46CF" w:rsidRDefault="0009742A" w:rsidP="003E79EF">
      <w:pPr>
        <w:tabs>
          <w:tab w:val="left" w:pos="-60"/>
        </w:tabs>
        <w:spacing w:line="240" w:lineRule="auto"/>
        <w:jc w:val="center"/>
        <w:textAlignment w:val="auto"/>
        <w:rPr>
          <w:b/>
          <w:iCs/>
          <w:sz w:val="28"/>
          <w:szCs w:val="28"/>
        </w:rPr>
      </w:pPr>
      <w:r w:rsidRPr="00CB46CF">
        <w:rPr>
          <w:b/>
          <w:iCs/>
          <w:sz w:val="28"/>
          <w:szCs w:val="28"/>
        </w:rPr>
        <w:t xml:space="preserve">Діаграма 6. </w:t>
      </w:r>
      <w:r w:rsidR="00C029EB" w:rsidRPr="00CB46CF">
        <w:rPr>
          <w:b/>
          <w:iCs/>
          <w:sz w:val="28"/>
          <w:szCs w:val="28"/>
        </w:rPr>
        <w:t xml:space="preserve">Витрати підприємств на охорону навколишнього природного </w:t>
      </w:r>
    </w:p>
    <w:p w:rsidR="003E7248" w:rsidRDefault="00C029EB" w:rsidP="003E79EF">
      <w:pPr>
        <w:tabs>
          <w:tab w:val="left" w:pos="-60"/>
        </w:tabs>
        <w:spacing w:line="240" w:lineRule="auto"/>
        <w:jc w:val="center"/>
        <w:textAlignment w:val="auto"/>
        <w:rPr>
          <w:b/>
          <w:iCs/>
          <w:sz w:val="28"/>
          <w:szCs w:val="28"/>
        </w:rPr>
      </w:pPr>
      <w:r w:rsidRPr="00CB46CF">
        <w:rPr>
          <w:b/>
          <w:iCs/>
          <w:sz w:val="28"/>
          <w:szCs w:val="28"/>
        </w:rPr>
        <w:t>середовища в м. Прилуки</w:t>
      </w:r>
    </w:p>
    <w:p w:rsidR="003E7248" w:rsidRDefault="003E7248" w:rsidP="003E79EF">
      <w:pPr>
        <w:tabs>
          <w:tab w:val="left" w:pos="-60"/>
        </w:tabs>
        <w:spacing w:line="240" w:lineRule="auto"/>
        <w:jc w:val="center"/>
        <w:textAlignment w:val="auto"/>
        <w:rPr>
          <w:b/>
          <w:iCs/>
          <w:sz w:val="28"/>
          <w:szCs w:val="28"/>
        </w:rPr>
      </w:pPr>
    </w:p>
    <w:p w:rsidR="00C029EB" w:rsidRPr="00F62DFB" w:rsidRDefault="008113D8" w:rsidP="003E79EF">
      <w:pPr>
        <w:tabs>
          <w:tab w:val="left" w:pos="-60"/>
        </w:tabs>
        <w:spacing w:line="240" w:lineRule="auto"/>
        <w:jc w:val="center"/>
        <w:textAlignment w:val="auto"/>
        <w:rPr>
          <w:i/>
          <w:iCs/>
          <w:color w:val="FF0000"/>
          <w:sz w:val="28"/>
          <w:szCs w:val="28"/>
        </w:rPr>
      </w:pPr>
      <w:r w:rsidRPr="00F62DFB">
        <w:rPr>
          <w:i/>
          <w:iCs/>
          <w:noProof/>
          <w:color w:val="FF0000"/>
          <w:sz w:val="28"/>
          <w:szCs w:val="28"/>
          <w:lang w:val="ru-RU" w:eastAsia="ru-RU"/>
        </w:rPr>
        <w:drawing>
          <wp:inline distT="0" distB="0" distL="0" distR="0">
            <wp:extent cx="5580993" cy="2301766"/>
            <wp:effectExtent l="0" t="0" r="0" b="0"/>
            <wp:docPr id="19"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B77DC" w:rsidRDefault="00AB77DC" w:rsidP="003E79EF">
      <w:pPr>
        <w:spacing w:line="240" w:lineRule="auto"/>
        <w:jc w:val="center"/>
        <w:rPr>
          <w:color w:val="FF0000"/>
          <w:sz w:val="28"/>
          <w:szCs w:val="28"/>
        </w:rPr>
      </w:pPr>
    </w:p>
    <w:p w:rsidR="00142767" w:rsidRPr="00CB46CF" w:rsidRDefault="005B5DB6" w:rsidP="00142767">
      <w:pPr>
        <w:pStyle w:val="a0"/>
        <w:tabs>
          <w:tab w:val="left" w:pos="3500"/>
        </w:tabs>
        <w:ind w:right="-1" w:firstLine="567"/>
        <w:rPr>
          <w:rFonts w:ascii="Times New Roman" w:hAnsi="Times New Roman" w:cs="Times New Roman"/>
          <w:sz w:val="28"/>
          <w:szCs w:val="28"/>
          <w:lang w:val="uk-UA"/>
        </w:rPr>
      </w:pPr>
      <w:r w:rsidRPr="00142767">
        <w:rPr>
          <w:rFonts w:ascii="Times New Roman" w:hAnsi="Times New Roman" w:cs="Times New Roman"/>
          <w:sz w:val="28"/>
          <w:szCs w:val="28"/>
          <w:lang w:eastAsia="uk-UA"/>
        </w:rPr>
        <w:t>З метою диверсифікації джерел енергопостачання та підвищення рівня енергоефективності постійно вживаються заходи щодо збільшення обсягів виробництва електричної та теплової енергії з відновлюваних джерел.</w:t>
      </w:r>
      <w:r w:rsidR="00142767" w:rsidRPr="00142767">
        <w:rPr>
          <w:rFonts w:ascii="Times New Roman" w:hAnsi="Times New Roman" w:cs="Times New Roman"/>
          <w:sz w:val="28"/>
          <w:szCs w:val="28"/>
        </w:rPr>
        <w:t xml:space="preserve"> Станом на кінець 2020 року загальна потужність об’єктів енергетики, що виробляють електричну енергію з альтернативних джерел в Чернігівській області становить 29,9 МВт, що у 2 рази більше показника на кінець 2019 року.</w:t>
      </w:r>
      <w:r w:rsidR="00142767" w:rsidRPr="00142767">
        <w:rPr>
          <w:rFonts w:ascii="Times New Roman" w:hAnsi="Times New Roman" w:cs="Times New Roman"/>
          <w:sz w:val="28"/>
          <w:szCs w:val="28"/>
          <w:lang w:val="uk-UA"/>
        </w:rPr>
        <w:t xml:space="preserve"> У місті Прилуки </w:t>
      </w:r>
      <w:r w:rsidR="00142767" w:rsidRPr="00142767">
        <w:rPr>
          <w:rFonts w:ascii="Times New Roman" w:hAnsi="Times New Roman" w:cs="Times New Roman"/>
          <w:sz w:val="28"/>
          <w:szCs w:val="28"/>
        </w:rPr>
        <w:t xml:space="preserve">в експлуатації 2 </w:t>
      </w:r>
      <w:r w:rsidR="00142767" w:rsidRPr="00142767">
        <w:rPr>
          <w:rFonts w:ascii="Times New Roman" w:hAnsi="Times New Roman" w:cs="Times New Roman"/>
          <w:sz w:val="28"/>
          <w:szCs w:val="28"/>
          <w:lang w:eastAsia="uk-UA"/>
        </w:rPr>
        <w:t xml:space="preserve">установки, а саме: ТОВ «Сонячна генерація» (дві </w:t>
      </w:r>
      <w:r w:rsidR="00CB46CF">
        <w:rPr>
          <w:rFonts w:ascii="Times New Roman" w:hAnsi="Times New Roman" w:cs="Times New Roman"/>
          <w:sz w:val="28"/>
          <w:szCs w:val="28"/>
          <w:lang w:eastAsia="uk-UA"/>
        </w:rPr>
        <w:t>СЕС) – 0,42 МВт</w:t>
      </w:r>
      <w:r w:rsidR="00CB46CF">
        <w:rPr>
          <w:rFonts w:ascii="Times New Roman" w:hAnsi="Times New Roman" w:cs="Times New Roman"/>
          <w:sz w:val="28"/>
          <w:szCs w:val="28"/>
          <w:lang w:val="uk-UA" w:eastAsia="uk-UA"/>
        </w:rPr>
        <w:t>.</w:t>
      </w:r>
    </w:p>
    <w:p w:rsidR="00E54BD3" w:rsidRPr="003A6616" w:rsidRDefault="005B5DB6" w:rsidP="009276CA">
      <w:pPr>
        <w:ind w:right="-1" w:firstLine="567"/>
        <w:rPr>
          <w:color w:val="FF0000"/>
          <w:sz w:val="28"/>
          <w:szCs w:val="28"/>
          <w:lang w:val="ru-RU"/>
        </w:rPr>
      </w:pPr>
      <w:r w:rsidRPr="00142767">
        <w:rPr>
          <w:sz w:val="28"/>
          <w:szCs w:val="28"/>
          <w:lang w:eastAsia="uk-UA"/>
        </w:rPr>
        <w:t xml:space="preserve"> </w:t>
      </w:r>
    </w:p>
    <w:p w:rsidR="00E54BD3" w:rsidRPr="009276CA" w:rsidRDefault="003A6616" w:rsidP="00E54BD3">
      <w:pPr>
        <w:ind w:left="23"/>
        <w:jc w:val="center"/>
        <w:rPr>
          <w:b/>
          <w:iCs/>
          <w:sz w:val="28"/>
          <w:szCs w:val="28"/>
        </w:rPr>
      </w:pPr>
      <w:r w:rsidRPr="009276CA">
        <w:rPr>
          <w:b/>
          <w:iCs/>
          <w:sz w:val="28"/>
          <w:szCs w:val="28"/>
        </w:rPr>
        <w:t>Табл.</w:t>
      </w:r>
      <w:r w:rsidR="009276CA" w:rsidRPr="009276CA">
        <w:rPr>
          <w:b/>
          <w:iCs/>
          <w:sz w:val="28"/>
          <w:szCs w:val="28"/>
        </w:rPr>
        <w:t xml:space="preserve"> 14. </w:t>
      </w:r>
      <w:r w:rsidR="00E54BD3" w:rsidRPr="009276CA">
        <w:rPr>
          <w:b/>
          <w:iCs/>
          <w:sz w:val="28"/>
          <w:szCs w:val="28"/>
        </w:rPr>
        <w:t>Перелік природоохоронних заходів, фінансування яких здійснювалось за рахунок коштів обласного фонду охорони навколишнього природного середовища у 2020 році</w:t>
      </w:r>
    </w:p>
    <w:p w:rsidR="00D40BBA" w:rsidRPr="00E54BD3" w:rsidRDefault="00D40BBA" w:rsidP="00E54BD3">
      <w:pPr>
        <w:tabs>
          <w:tab w:val="left" w:pos="889"/>
        </w:tabs>
        <w:spacing w:line="240" w:lineRule="auto"/>
        <w:rPr>
          <w:color w:val="FF0000"/>
          <w:sz w:val="28"/>
          <w:szCs w:val="28"/>
          <w:highlight w:val="yellow"/>
        </w:rPr>
      </w:pPr>
    </w:p>
    <w:tbl>
      <w:tblPr>
        <w:tblW w:w="9923" w:type="dxa"/>
        <w:tblInd w:w="55" w:type="dxa"/>
        <w:tblLayout w:type="fixed"/>
        <w:tblCellMar>
          <w:top w:w="55" w:type="dxa"/>
          <w:left w:w="55" w:type="dxa"/>
          <w:bottom w:w="55" w:type="dxa"/>
          <w:right w:w="55" w:type="dxa"/>
        </w:tblCellMar>
        <w:tblLook w:val="0000"/>
      </w:tblPr>
      <w:tblGrid>
        <w:gridCol w:w="2977"/>
        <w:gridCol w:w="1276"/>
        <w:gridCol w:w="1134"/>
        <w:gridCol w:w="1275"/>
        <w:gridCol w:w="1134"/>
        <w:gridCol w:w="2127"/>
      </w:tblGrid>
      <w:tr w:rsidR="003A6616" w:rsidRPr="003A6616" w:rsidTr="009276CA">
        <w:tc>
          <w:tcPr>
            <w:tcW w:w="2977" w:type="dxa"/>
            <w:tcBorders>
              <w:bottom w:val="double" w:sz="4" w:space="0" w:color="0070C0"/>
              <w:right w:val="double" w:sz="4" w:space="0" w:color="0070C0"/>
            </w:tcBorders>
            <w:shd w:val="clear" w:color="auto" w:fill="CCECFF"/>
          </w:tcPr>
          <w:p w:rsidR="003A6616" w:rsidRPr="003A6616" w:rsidRDefault="003A6616" w:rsidP="003A6616">
            <w:pPr>
              <w:pStyle w:val="ac"/>
              <w:snapToGrid w:val="0"/>
              <w:spacing w:line="240" w:lineRule="auto"/>
              <w:rPr>
                <w:rFonts w:ascii="Times New Roman" w:hAnsi="Times New Roman" w:cs="Times New Roman"/>
                <w:color w:val="FF0000"/>
                <w:sz w:val="28"/>
                <w:szCs w:val="28"/>
              </w:rPr>
            </w:pPr>
            <w:r w:rsidRPr="003A6616">
              <w:rPr>
                <w:rFonts w:ascii="Times New Roman" w:hAnsi="Times New Roman" w:cs="Times New Roman"/>
                <w:sz w:val="28"/>
                <w:szCs w:val="28"/>
              </w:rPr>
              <w:t>Назва природоохоронного заходу</w:t>
            </w:r>
          </w:p>
          <w:p w:rsidR="003A6616" w:rsidRPr="003A6616" w:rsidRDefault="003A6616" w:rsidP="003A6616">
            <w:pPr>
              <w:spacing w:line="240" w:lineRule="auto"/>
              <w:rPr>
                <w:sz w:val="28"/>
                <w:szCs w:val="28"/>
              </w:rPr>
            </w:pPr>
          </w:p>
          <w:p w:rsidR="003A6616" w:rsidRPr="003A6616" w:rsidRDefault="003A6616" w:rsidP="003A6616">
            <w:pPr>
              <w:spacing w:line="240" w:lineRule="auto"/>
              <w:jc w:val="center"/>
              <w:rPr>
                <w:sz w:val="28"/>
                <w:szCs w:val="28"/>
              </w:rPr>
            </w:pPr>
          </w:p>
        </w:tc>
        <w:tc>
          <w:tcPr>
            <w:tcW w:w="1276" w:type="dxa"/>
            <w:tcBorders>
              <w:left w:val="double" w:sz="4" w:space="0" w:color="0070C0"/>
              <w:bottom w:val="double" w:sz="4" w:space="0" w:color="0070C0"/>
              <w:right w:val="double" w:sz="4" w:space="0" w:color="0070C0"/>
            </w:tcBorders>
            <w:shd w:val="clear" w:color="auto" w:fill="CCECFF"/>
            <w:vAlign w:val="center"/>
          </w:tcPr>
          <w:p w:rsidR="003A6616" w:rsidRPr="003A6616" w:rsidRDefault="003A6616" w:rsidP="003A6616">
            <w:pPr>
              <w:pStyle w:val="Default"/>
              <w:jc w:val="center"/>
              <w:rPr>
                <w:rFonts w:ascii="Times New Roman" w:hAnsi="Times New Roman" w:cs="Times New Roman"/>
                <w:color w:val="FF0000"/>
                <w:sz w:val="28"/>
                <w:szCs w:val="28"/>
                <w:lang w:val="uk-UA"/>
              </w:rPr>
            </w:pPr>
            <w:proofErr w:type="spellStart"/>
            <w:r w:rsidRPr="003A6616">
              <w:rPr>
                <w:rFonts w:ascii="Times New Roman" w:hAnsi="Times New Roman" w:cs="Times New Roman"/>
                <w:sz w:val="28"/>
                <w:szCs w:val="28"/>
              </w:rPr>
              <w:t>Загальна</w:t>
            </w:r>
            <w:proofErr w:type="spellEnd"/>
            <w:r w:rsidRPr="003A6616">
              <w:rPr>
                <w:rFonts w:ascii="Times New Roman" w:hAnsi="Times New Roman" w:cs="Times New Roman"/>
                <w:sz w:val="28"/>
                <w:szCs w:val="28"/>
              </w:rPr>
              <w:t xml:space="preserve"> </w:t>
            </w:r>
            <w:proofErr w:type="spellStart"/>
            <w:r w:rsidRPr="003A6616">
              <w:rPr>
                <w:rFonts w:ascii="Times New Roman" w:hAnsi="Times New Roman" w:cs="Times New Roman"/>
                <w:sz w:val="28"/>
                <w:szCs w:val="28"/>
              </w:rPr>
              <w:t>кошто</w:t>
            </w:r>
            <w:proofErr w:type="spellEnd"/>
            <w:r w:rsidRPr="003A6616">
              <w:rPr>
                <w:rFonts w:ascii="Times New Roman" w:hAnsi="Times New Roman" w:cs="Times New Roman"/>
                <w:sz w:val="28"/>
                <w:szCs w:val="28"/>
                <w:lang w:val="uk-UA"/>
              </w:rPr>
              <w:t>-</w:t>
            </w:r>
            <w:proofErr w:type="spellStart"/>
            <w:r w:rsidRPr="003A6616">
              <w:rPr>
                <w:rFonts w:ascii="Times New Roman" w:hAnsi="Times New Roman" w:cs="Times New Roman"/>
                <w:sz w:val="28"/>
                <w:szCs w:val="28"/>
              </w:rPr>
              <w:t>рисна</w:t>
            </w:r>
            <w:proofErr w:type="spellEnd"/>
            <w:r w:rsidRPr="003A6616">
              <w:rPr>
                <w:rFonts w:ascii="Times New Roman" w:hAnsi="Times New Roman" w:cs="Times New Roman"/>
                <w:sz w:val="28"/>
                <w:szCs w:val="28"/>
              </w:rPr>
              <w:t xml:space="preserve"> </w:t>
            </w:r>
            <w:proofErr w:type="spellStart"/>
            <w:r w:rsidRPr="003A6616">
              <w:rPr>
                <w:rFonts w:ascii="Times New Roman" w:hAnsi="Times New Roman" w:cs="Times New Roman"/>
                <w:sz w:val="28"/>
                <w:szCs w:val="28"/>
              </w:rPr>
              <w:t>вартість</w:t>
            </w:r>
            <w:proofErr w:type="spellEnd"/>
            <w:r w:rsidRPr="003A6616">
              <w:rPr>
                <w:rFonts w:ascii="Times New Roman" w:hAnsi="Times New Roman" w:cs="Times New Roman"/>
                <w:sz w:val="28"/>
                <w:szCs w:val="28"/>
              </w:rPr>
              <w:t xml:space="preserve"> тис. грн.</w:t>
            </w:r>
          </w:p>
        </w:tc>
        <w:tc>
          <w:tcPr>
            <w:tcW w:w="1134" w:type="dxa"/>
            <w:tcBorders>
              <w:left w:val="double" w:sz="4" w:space="0" w:color="0070C0"/>
              <w:bottom w:val="double" w:sz="4" w:space="0" w:color="0070C0"/>
              <w:right w:val="double" w:sz="4" w:space="0" w:color="0070C0"/>
            </w:tcBorders>
            <w:shd w:val="clear" w:color="auto" w:fill="CCECFF"/>
            <w:vAlign w:val="center"/>
          </w:tcPr>
          <w:p w:rsidR="003A6616" w:rsidRPr="003A6616" w:rsidRDefault="003A6616" w:rsidP="003A6616">
            <w:pPr>
              <w:pStyle w:val="Default"/>
              <w:jc w:val="center"/>
              <w:rPr>
                <w:rFonts w:ascii="Times New Roman" w:hAnsi="Times New Roman" w:cs="Times New Roman"/>
                <w:color w:val="FF0000"/>
                <w:sz w:val="28"/>
                <w:szCs w:val="28"/>
              </w:rPr>
            </w:pPr>
            <w:proofErr w:type="spellStart"/>
            <w:r w:rsidRPr="003A6616">
              <w:rPr>
                <w:rFonts w:ascii="Times New Roman" w:hAnsi="Times New Roman" w:cs="Times New Roman"/>
                <w:sz w:val="28"/>
                <w:szCs w:val="28"/>
              </w:rPr>
              <w:t>Термін</w:t>
            </w:r>
            <w:proofErr w:type="spellEnd"/>
            <w:r w:rsidRPr="003A6616">
              <w:rPr>
                <w:rFonts w:ascii="Times New Roman" w:hAnsi="Times New Roman" w:cs="Times New Roman"/>
                <w:sz w:val="28"/>
                <w:szCs w:val="28"/>
              </w:rPr>
              <w:t xml:space="preserve"> </w:t>
            </w:r>
            <w:proofErr w:type="spellStart"/>
            <w:r w:rsidRPr="003A6616">
              <w:rPr>
                <w:rFonts w:ascii="Times New Roman" w:hAnsi="Times New Roman" w:cs="Times New Roman"/>
                <w:sz w:val="28"/>
                <w:szCs w:val="28"/>
              </w:rPr>
              <w:t>реаліза</w:t>
            </w:r>
            <w:proofErr w:type="spellEnd"/>
            <w:r w:rsidRPr="003A6616">
              <w:rPr>
                <w:rFonts w:ascii="Times New Roman" w:hAnsi="Times New Roman" w:cs="Times New Roman"/>
                <w:sz w:val="28"/>
                <w:szCs w:val="28"/>
                <w:lang w:val="uk-UA"/>
              </w:rPr>
              <w:t>-</w:t>
            </w:r>
            <w:proofErr w:type="spellStart"/>
            <w:r w:rsidRPr="003A6616">
              <w:rPr>
                <w:rFonts w:ascii="Times New Roman" w:hAnsi="Times New Roman" w:cs="Times New Roman"/>
                <w:sz w:val="28"/>
                <w:szCs w:val="28"/>
              </w:rPr>
              <w:t>ції</w:t>
            </w:r>
            <w:proofErr w:type="spellEnd"/>
            <w:r w:rsidRPr="003A6616">
              <w:rPr>
                <w:rFonts w:ascii="Times New Roman" w:hAnsi="Times New Roman" w:cs="Times New Roman"/>
                <w:sz w:val="28"/>
                <w:szCs w:val="28"/>
              </w:rPr>
              <w:t xml:space="preserve"> заходу</w:t>
            </w:r>
          </w:p>
        </w:tc>
        <w:tc>
          <w:tcPr>
            <w:tcW w:w="1275" w:type="dxa"/>
            <w:tcBorders>
              <w:left w:val="double" w:sz="4" w:space="0" w:color="0070C0"/>
              <w:bottom w:val="double" w:sz="4" w:space="0" w:color="0070C0"/>
              <w:right w:val="double" w:sz="4" w:space="0" w:color="0070C0"/>
            </w:tcBorders>
            <w:shd w:val="clear" w:color="auto" w:fill="CCECFF"/>
            <w:vAlign w:val="center"/>
          </w:tcPr>
          <w:p w:rsidR="003A6616" w:rsidRPr="003A6616" w:rsidRDefault="003A6616" w:rsidP="003A6616">
            <w:pPr>
              <w:pStyle w:val="Default"/>
              <w:jc w:val="center"/>
              <w:rPr>
                <w:rFonts w:ascii="Times New Roman" w:hAnsi="Times New Roman" w:cs="Times New Roman"/>
                <w:color w:val="FF0000"/>
                <w:sz w:val="28"/>
                <w:szCs w:val="28"/>
              </w:rPr>
            </w:pPr>
            <w:proofErr w:type="spellStart"/>
            <w:r w:rsidRPr="003A6616">
              <w:rPr>
                <w:rFonts w:ascii="Times New Roman" w:hAnsi="Times New Roman" w:cs="Times New Roman"/>
                <w:sz w:val="28"/>
                <w:szCs w:val="28"/>
              </w:rPr>
              <w:t>Ступінь</w:t>
            </w:r>
            <w:proofErr w:type="spellEnd"/>
            <w:r w:rsidRPr="003A6616">
              <w:rPr>
                <w:rFonts w:ascii="Times New Roman" w:hAnsi="Times New Roman" w:cs="Times New Roman"/>
                <w:sz w:val="28"/>
                <w:szCs w:val="28"/>
              </w:rPr>
              <w:t xml:space="preserve"> готов</w:t>
            </w:r>
            <w:r w:rsidRPr="003A6616">
              <w:rPr>
                <w:rFonts w:ascii="Times New Roman" w:hAnsi="Times New Roman" w:cs="Times New Roman"/>
                <w:sz w:val="28"/>
                <w:szCs w:val="28"/>
                <w:lang w:val="uk-UA"/>
              </w:rPr>
              <w:t>-</w:t>
            </w:r>
            <w:proofErr w:type="spellStart"/>
            <w:r w:rsidRPr="003A6616">
              <w:rPr>
                <w:rFonts w:ascii="Times New Roman" w:hAnsi="Times New Roman" w:cs="Times New Roman"/>
                <w:sz w:val="28"/>
                <w:szCs w:val="28"/>
              </w:rPr>
              <w:t>ності</w:t>
            </w:r>
            <w:proofErr w:type="spellEnd"/>
            <w:r w:rsidRPr="003A6616">
              <w:rPr>
                <w:rFonts w:ascii="Times New Roman" w:hAnsi="Times New Roman" w:cs="Times New Roman"/>
                <w:sz w:val="28"/>
                <w:szCs w:val="28"/>
              </w:rPr>
              <w:t xml:space="preserve"> </w:t>
            </w:r>
            <w:proofErr w:type="spellStart"/>
            <w:r w:rsidRPr="003A6616">
              <w:rPr>
                <w:rFonts w:ascii="Times New Roman" w:hAnsi="Times New Roman" w:cs="Times New Roman"/>
                <w:sz w:val="28"/>
                <w:szCs w:val="28"/>
              </w:rPr>
              <w:t>природо-охорон</w:t>
            </w:r>
            <w:proofErr w:type="spellEnd"/>
            <w:r w:rsidRPr="003A6616">
              <w:rPr>
                <w:rFonts w:ascii="Times New Roman" w:hAnsi="Times New Roman" w:cs="Times New Roman"/>
                <w:sz w:val="28"/>
                <w:szCs w:val="28"/>
                <w:lang w:val="uk-UA"/>
              </w:rPr>
              <w:t>-</w:t>
            </w:r>
            <w:proofErr w:type="spellStart"/>
            <w:r w:rsidRPr="003A6616">
              <w:rPr>
                <w:rFonts w:ascii="Times New Roman" w:hAnsi="Times New Roman" w:cs="Times New Roman"/>
                <w:sz w:val="28"/>
                <w:szCs w:val="28"/>
              </w:rPr>
              <w:lastRenderedPageBreak/>
              <w:t>ного</w:t>
            </w:r>
            <w:proofErr w:type="spellEnd"/>
            <w:r w:rsidRPr="003A6616">
              <w:rPr>
                <w:rFonts w:ascii="Times New Roman" w:hAnsi="Times New Roman" w:cs="Times New Roman"/>
                <w:sz w:val="28"/>
                <w:szCs w:val="28"/>
              </w:rPr>
              <w:t xml:space="preserve"> заходу, %</w:t>
            </w:r>
          </w:p>
        </w:tc>
        <w:tc>
          <w:tcPr>
            <w:tcW w:w="1134" w:type="dxa"/>
            <w:tcBorders>
              <w:left w:val="double" w:sz="4" w:space="0" w:color="0070C0"/>
              <w:bottom w:val="double" w:sz="4" w:space="0" w:color="0070C0"/>
              <w:right w:val="double" w:sz="4" w:space="0" w:color="0070C0"/>
            </w:tcBorders>
            <w:shd w:val="clear" w:color="auto" w:fill="CCECFF"/>
            <w:vAlign w:val="center"/>
          </w:tcPr>
          <w:p w:rsidR="003A6616" w:rsidRPr="003A6616" w:rsidRDefault="003A6616" w:rsidP="003A6616">
            <w:pPr>
              <w:spacing w:line="240" w:lineRule="auto"/>
              <w:ind w:left="-55" w:right="-55"/>
              <w:jc w:val="center"/>
              <w:rPr>
                <w:sz w:val="28"/>
                <w:szCs w:val="28"/>
              </w:rPr>
            </w:pPr>
            <w:r w:rsidRPr="003A6616">
              <w:rPr>
                <w:sz w:val="28"/>
                <w:szCs w:val="28"/>
              </w:rPr>
              <w:lastRenderedPageBreak/>
              <w:t xml:space="preserve">Обсяг </w:t>
            </w:r>
            <w:proofErr w:type="spellStart"/>
            <w:r w:rsidRPr="003A6616">
              <w:rPr>
                <w:sz w:val="28"/>
                <w:szCs w:val="28"/>
              </w:rPr>
              <w:t>фак.-тичних</w:t>
            </w:r>
            <w:proofErr w:type="spellEnd"/>
            <w:r w:rsidRPr="003A6616">
              <w:rPr>
                <w:sz w:val="28"/>
                <w:szCs w:val="28"/>
              </w:rPr>
              <w:t xml:space="preserve"> видатків з </w:t>
            </w:r>
            <w:proofErr w:type="spellStart"/>
            <w:r w:rsidRPr="003A6616">
              <w:rPr>
                <w:sz w:val="28"/>
                <w:szCs w:val="28"/>
              </w:rPr>
              <w:t>облас-</w:t>
            </w:r>
            <w:r w:rsidRPr="003A6616">
              <w:rPr>
                <w:sz w:val="28"/>
                <w:szCs w:val="28"/>
              </w:rPr>
              <w:lastRenderedPageBreak/>
              <w:t>ного</w:t>
            </w:r>
            <w:proofErr w:type="spellEnd"/>
            <w:r w:rsidRPr="003A6616">
              <w:rPr>
                <w:sz w:val="28"/>
                <w:szCs w:val="28"/>
              </w:rPr>
              <w:t xml:space="preserve"> фонду, </w:t>
            </w:r>
          </w:p>
          <w:p w:rsidR="003A6616" w:rsidRPr="003A6616" w:rsidRDefault="003A6616" w:rsidP="003A6616">
            <w:pPr>
              <w:pStyle w:val="ac"/>
              <w:spacing w:line="240" w:lineRule="auto"/>
              <w:ind w:left="-55" w:right="-55"/>
              <w:rPr>
                <w:rFonts w:ascii="Times New Roman" w:hAnsi="Times New Roman" w:cs="Times New Roman"/>
                <w:color w:val="FF0000"/>
                <w:sz w:val="28"/>
                <w:szCs w:val="28"/>
              </w:rPr>
            </w:pPr>
            <w:r w:rsidRPr="003A6616">
              <w:rPr>
                <w:rFonts w:ascii="Times New Roman" w:hAnsi="Times New Roman" w:cs="Times New Roman"/>
                <w:sz w:val="28"/>
                <w:szCs w:val="28"/>
              </w:rPr>
              <w:t>тис. грн.</w:t>
            </w:r>
          </w:p>
        </w:tc>
        <w:tc>
          <w:tcPr>
            <w:tcW w:w="2127" w:type="dxa"/>
            <w:tcBorders>
              <w:left w:val="double" w:sz="4" w:space="0" w:color="0070C0"/>
              <w:bottom w:val="double" w:sz="4" w:space="0" w:color="0070C0"/>
            </w:tcBorders>
            <w:shd w:val="clear" w:color="auto" w:fill="CCECFF"/>
            <w:vAlign w:val="center"/>
          </w:tcPr>
          <w:p w:rsidR="003A6616" w:rsidRPr="003A6616" w:rsidRDefault="003A6616" w:rsidP="003A6616">
            <w:pPr>
              <w:pStyle w:val="ac"/>
              <w:spacing w:line="240" w:lineRule="auto"/>
              <w:rPr>
                <w:rFonts w:ascii="Times New Roman" w:hAnsi="Times New Roman" w:cs="Times New Roman"/>
                <w:color w:val="FF0000"/>
                <w:sz w:val="28"/>
                <w:szCs w:val="28"/>
              </w:rPr>
            </w:pPr>
            <w:r w:rsidRPr="003A6616">
              <w:rPr>
                <w:rFonts w:ascii="Times New Roman" w:hAnsi="Times New Roman" w:cs="Times New Roman"/>
                <w:sz w:val="28"/>
                <w:szCs w:val="28"/>
              </w:rPr>
              <w:lastRenderedPageBreak/>
              <w:t>Інформація щодо стану виконання природоохоронного заходу</w:t>
            </w:r>
          </w:p>
        </w:tc>
      </w:tr>
      <w:tr w:rsidR="003A6616" w:rsidRPr="003A6616" w:rsidTr="009276CA">
        <w:tc>
          <w:tcPr>
            <w:tcW w:w="2977" w:type="dxa"/>
            <w:tcBorders>
              <w:top w:val="double" w:sz="4" w:space="0" w:color="0070C0"/>
              <w:right w:val="double" w:sz="4" w:space="0" w:color="0070C0"/>
            </w:tcBorders>
            <w:shd w:val="clear" w:color="auto" w:fill="CCECFF"/>
          </w:tcPr>
          <w:p w:rsidR="003E7248" w:rsidRDefault="003A6616" w:rsidP="003A6616">
            <w:pPr>
              <w:snapToGrid w:val="0"/>
              <w:spacing w:line="240" w:lineRule="auto"/>
              <w:jc w:val="center"/>
              <w:rPr>
                <w:color w:val="000000"/>
                <w:sz w:val="28"/>
                <w:szCs w:val="28"/>
              </w:rPr>
            </w:pPr>
            <w:r w:rsidRPr="003A6616">
              <w:rPr>
                <w:color w:val="000000"/>
                <w:sz w:val="28"/>
                <w:szCs w:val="28"/>
              </w:rPr>
              <w:lastRenderedPageBreak/>
              <w:t xml:space="preserve">Будівництво інженерних споруд </w:t>
            </w:r>
          </w:p>
          <w:p w:rsidR="003A6616" w:rsidRPr="003A6616" w:rsidRDefault="003A6616" w:rsidP="003A6616">
            <w:pPr>
              <w:snapToGrid w:val="0"/>
              <w:spacing w:line="240" w:lineRule="auto"/>
              <w:jc w:val="center"/>
              <w:rPr>
                <w:color w:val="FF0000"/>
                <w:sz w:val="28"/>
                <w:szCs w:val="28"/>
              </w:rPr>
            </w:pPr>
            <w:r w:rsidRPr="003A6616">
              <w:rPr>
                <w:color w:val="000000"/>
                <w:sz w:val="28"/>
                <w:szCs w:val="28"/>
              </w:rPr>
              <w:t xml:space="preserve">та благоустрій (поліпшення технічного стану) р. Удай в межах м. Прилуки </w:t>
            </w:r>
            <w:proofErr w:type="spellStart"/>
            <w:r w:rsidRPr="003A6616">
              <w:rPr>
                <w:color w:val="000000"/>
                <w:sz w:val="28"/>
                <w:szCs w:val="28"/>
              </w:rPr>
              <w:t>Чернігівсь</w:t>
            </w:r>
            <w:r w:rsidR="009276CA">
              <w:rPr>
                <w:color w:val="000000"/>
                <w:sz w:val="28"/>
                <w:szCs w:val="28"/>
              </w:rPr>
              <w:t>-</w:t>
            </w:r>
            <w:r w:rsidRPr="003A6616">
              <w:rPr>
                <w:color w:val="000000"/>
                <w:sz w:val="28"/>
                <w:szCs w:val="28"/>
              </w:rPr>
              <w:t>кої</w:t>
            </w:r>
            <w:proofErr w:type="spellEnd"/>
            <w:r w:rsidRPr="003A6616">
              <w:rPr>
                <w:color w:val="000000"/>
                <w:sz w:val="28"/>
                <w:szCs w:val="28"/>
              </w:rPr>
              <w:t xml:space="preserve"> області на ділянці від ПК-32 до ПК-46 та від ПК-0* до ПК-5*</w:t>
            </w:r>
          </w:p>
        </w:tc>
        <w:tc>
          <w:tcPr>
            <w:tcW w:w="1276" w:type="dxa"/>
            <w:tcBorders>
              <w:top w:val="double" w:sz="4" w:space="0" w:color="0070C0"/>
              <w:left w:val="double" w:sz="4" w:space="0" w:color="0070C0"/>
              <w:right w:val="double" w:sz="4" w:space="0" w:color="0070C0"/>
            </w:tcBorders>
            <w:shd w:val="clear" w:color="auto" w:fill="auto"/>
            <w:vAlign w:val="center"/>
          </w:tcPr>
          <w:p w:rsidR="003A6616" w:rsidRPr="003A6616" w:rsidRDefault="003A6616" w:rsidP="003A6616">
            <w:pPr>
              <w:spacing w:line="240" w:lineRule="auto"/>
              <w:jc w:val="center"/>
              <w:rPr>
                <w:color w:val="FF0000"/>
                <w:sz w:val="28"/>
                <w:szCs w:val="28"/>
              </w:rPr>
            </w:pPr>
            <w:r w:rsidRPr="003A6616">
              <w:rPr>
                <w:sz w:val="28"/>
                <w:szCs w:val="28"/>
              </w:rPr>
              <w:t>17296,70</w:t>
            </w:r>
          </w:p>
        </w:tc>
        <w:tc>
          <w:tcPr>
            <w:tcW w:w="1134" w:type="dxa"/>
            <w:tcBorders>
              <w:top w:val="double" w:sz="4" w:space="0" w:color="0070C0"/>
              <w:left w:val="double" w:sz="4" w:space="0" w:color="0070C0"/>
              <w:right w:val="double" w:sz="4" w:space="0" w:color="0070C0"/>
            </w:tcBorders>
            <w:shd w:val="clear" w:color="auto" w:fill="auto"/>
            <w:vAlign w:val="center"/>
          </w:tcPr>
          <w:p w:rsidR="003A6616" w:rsidRPr="003A6616" w:rsidRDefault="003A6616" w:rsidP="003A6616">
            <w:pPr>
              <w:spacing w:line="240" w:lineRule="auto"/>
              <w:jc w:val="center"/>
              <w:rPr>
                <w:color w:val="FF0000"/>
                <w:sz w:val="28"/>
                <w:szCs w:val="28"/>
              </w:rPr>
            </w:pPr>
            <w:r w:rsidRPr="003A6616">
              <w:rPr>
                <w:sz w:val="28"/>
                <w:szCs w:val="28"/>
              </w:rPr>
              <w:t>2020-2021</w:t>
            </w:r>
          </w:p>
        </w:tc>
        <w:tc>
          <w:tcPr>
            <w:tcW w:w="1275" w:type="dxa"/>
            <w:tcBorders>
              <w:top w:val="double" w:sz="4" w:space="0" w:color="0070C0"/>
              <w:left w:val="double" w:sz="4" w:space="0" w:color="0070C0"/>
              <w:right w:val="double" w:sz="4" w:space="0" w:color="0070C0"/>
            </w:tcBorders>
            <w:shd w:val="clear" w:color="auto" w:fill="auto"/>
            <w:vAlign w:val="center"/>
          </w:tcPr>
          <w:p w:rsidR="003A6616" w:rsidRPr="003A6616" w:rsidRDefault="003A6616" w:rsidP="003A6616">
            <w:pPr>
              <w:spacing w:line="240" w:lineRule="auto"/>
              <w:jc w:val="center"/>
              <w:rPr>
                <w:color w:val="FF0000"/>
                <w:sz w:val="28"/>
                <w:szCs w:val="28"/>
              </w:rPr>
            </w:pPr>
            <w:r w:rsidRPr="003A6616">
              <w:rPr>
                <w:sz w:val="28"/>
                <w:szCs w:val="28"/>
              </w:rPr>
              <w:t>18</w:t>
            </w:r>
          </w:p>
        </w:tc>
        <w:tc>
          <w:tcPr>
            <w:tcW w:w="1134" w:type="dxa"/>
            <w:tcBorders>
              <w:top w:val="double" w:sz="4" w:space="0" w:color="0070C0"/>
              <w:left w:val="double" w:sz="4" w:space="0" w:color="0070C0"/>
              <w:right w:val="double" w:sz="4" w:space="0" w:color="0070C0"/>
            </w:tcBorders>
            <w:shd w:val="clear" w:color="auto" w:fill="auto"/>
            <w:vAlign w:val="center"/>
          </w:tcPr>
          <w:p w:rsidR="003A6616" w:rsidRPr="003A6616" w:rsidRDefault="003A6616" w:rsidP="003A6616">
            <w:pPr>
              <w:spacing w:line="240" w:lineRule="auto"/>
              <w:jc w:val="center"/>
              <w:rPr>
                <w:color w:val="FF0000"/>
                <w:sz w:val="28"/>
                <w:szCs w:val="28"/>
              </w:rPr>
            </w:pPr>
            <w:r w:rsidRPr="003A6616">
              <w:rPr>
                <w:sz w:val="28"/>
                <w:szCs w:val="28"/>
              </w:rPr>
              <w:t>-</w:t>
            </w:r>
          </w:p>
        </w:tc>
        <w:tc>
          <w:tcPr>
            <w:tcW w:w="2127" w:type="dxa"/>
            <w:tcBorders>
              <w:top w:val="double" w:sz="4" w:space="0" w:color="0070C0"/>
              <w:left w:val="double" w:sz="4" w:space="0" w:color="0070C0"/>
            </w:tcBorders>
            <w:shd w:val="clear" w:color="auto" w:fill="auto"/>
            <w:vAlign w:val="center"/>
          </w:tcPr>
          <w:p w:rsidR="003A6616" w:rsidRPr="003A6616" w:rsidRDefault="003A6616" w:rsidP="003E7248">
            <w:pPr>
              <w:spacing w:line="240" w:lineRule="auto"/>
              <w:jc w:val="center"/>
              <w:rPr>
                <w:color w:val="FF0000"/>
                <w:sz w:val="28"/>
                <w:szCs w:val="28"/>
              </w:rPr>
            </w:pPr>
            <w:r w:rsidRPr="003A6616">
              <w:rPr>
                <w:sz w:val="28"/>
                <w:szCs w:val="28"/>
              </w:rPr>
              <w:t>Виконані роботи (в напрямку основного русла) з формув</w:t>
            </w:r>
            <w:r w:rsidR="009276CA">
              <w:rPr>
                <w:sz w:val="28"/>
                <w:szCs w:val="28"/>
              </w:rPr>
              <w:t>ання берегової смуги на ділянці</w:t>
            </w:r>
            <w:r w:rsidRPr="003A6616">
              <w:rPr>
                <w:sz w:val="28"/>
                <w:szCs w:val="28"/>
              </w:rPr>
              <w:t>3,2 км, розчищення та розширення - на ділянці 1,6 км.</w:t>
            </w:r>
          </w:p>
        </w:tc>
      </w:tr>
    </w:tbl>
    <w:p w:rsidR="005B5DB6" w:rsidRDefault="005B5DB6" w:rsidP="003E79EF">
      <w:pPr>
        <w:spacing w:line="240" w:lineRule="auto"/>
        <w:jc w:val="center"/>
        <w:rPr>
          <w:color w:val="FF0000"/>
          <w:sz w:val="28"/>
          <w:szCs w:val="28"/>
        </w:rPr>
      </w:pPr>
    </w:p>
    <w:p w:rsidR="009276CA" w:rsidRPr="003A6616" w:rsidRDefault="009276CA" w:rsidP="009276CA">
      <w:pPr>
        <w:tabs>
          <w:tab w:val="left" w:pos="1134"/>
          <w:tab w:val="left" w:pos="1560"/>
        </w:tabs>
        <w:ind w:firstLine="567"/>
        <w:contextualSpacing/>
        <w:rPr>
          <w:rFonts w:eastAsia="Calibri"/>
          <w:bCs/>
          <w:sz w:val="28"/>
          <w:szCs w:val="28"/>
          <w:lang w:val="ru-RU" w:eastAsia="en-US"/>
        </w:rPr>
      </w:pPr>
      <w:r>
        <w:rPr>
          <w:bCs/>
          <w:sz w:val="28"/>
          <w:szCs w:val="28"/>
        </w:rPr>
        <w:t>З</w:t>
      </w:r>
      <w:r w:rsidRPr="009276CA">
        <w:rPr>
          <w:bCs/>
          <w:sz w:val="28"/>
          <w:szCs w:val="28"/>
        </w:rPr>
        <w:t xml:space="preserve">а рахунок коштів місцевого бюджету м. Прилуки Прилуцькою міською радою проводилися роботи з будівництва інженерних споруд та благоустрій р. Удай в межах м. Прилуки на загальну суму 3100,00 тис. гривень. Зазначений проєкт не профінансований з обласного фонду </w:t>
      </w:r>
      <w:r w:rsidRPr="009276CA">
        <w:rPr>
          <w:rFonts w:eastAsia="Calibri"/>
          <w:bCs/>
          <w:sz w:val="28"/>
          <w:szCs w:val="28"/>
          <w:lang w:eastAsia="en-US"/>
        </w:rPr>
        <w:t>охорони навколишнього природного середовища через недонадходження коштів до нього.</w:t>
      </w:r>
    </w:p>
    <w:p w:rsidR="005B5DB6" w:rsidRPr="00F62DFB" w:rsidRDefault="005B5DB6" w:rsidP="003E79EF">
      <w:pPr>
        <w:spacing w:line="240" w:lineRule="auto"/>
        <w:jc w:val="center"/>
        <w:rPr>
          <w:color w:val="FF0000"/>
          <w:sz w:val="28"/>
          <w:szCs w:val="28"/>
        </w:rPr>
      </w:pPr>
    </w:p>
    <w:p w:rsidR="009B1B9C" w:rsidRPr="00883DD4" w:rsidRDefault="009B1B9C" w:rsidP="008B2ECE">
      <w:pPr>
        <w:pStyle w:val="Default"/>
        <w:ind w:firstLine="708"/>
        <w:outlineLvl w:val="0"/>
        <w:rPr>
          <w:rFonts w:ascii="Times New Roman" w:hAnsi="Times New Roman" w:cs="Times New Roman"/>
          <w:b/>
          <w:bCs/>
          <w:i/>
          <w:iCs/>
          <w:color w:val="auto"/>
          <w:sz w:val="28"/>
          <w:szCs w:val="28"/>
          <w:lang w:val="uk-UA"/>
        </w:rPr>
      </w:pPr>
      <w:bookmarkStart w:id="29" w:name="_Toc52807590"/>
      <w:bookmarkStart w:id="30" w:name="_Toc90470153"/>
      <w:proofErr w:type="spellStart"/>
      <w:r w:rsidRPr="00883DD4">
        <w:rPr>
          <w:rFonts w:ascii="Times New Roman" w:hAnsi="Times New Roman" w:cs="Times New Roman"/>
          <w:b/>
          <w:bCs/>
          <w:i/>
          <w:iCs/>
          <w:color w:val="auto"/>
          <w:sz w:val="28"/>
          <w:szCs w:val="28"/>
        </w:rPr>
        <w:t>Демографічний</w:t>
      </w:r>
      <w:proofErr w:type="spellEnd"/>
      <w:r w:rsidRPr="00883DD4">
        <w:rPr>
          <w:rFonts w:ascii="Times New Roman" w:hAnsi="Times New Roman" w:cs="Times New Roman"/>
          <w:b/>
          <w:bCs/>
          <w:i/>
          <w:iCs/>
          <w:color w:val="auto"/>
          <w:sz w:val="28"/>
          <w:szCs w:val="28"/>
        </w:rPr>
        <w:t xml:space="preserve"> </w:t>
      </w:r>
      <w:proofErr w:type="spellStart"/>
      <w:r w:rsidRPr="00883DD4">
        <w:rPr>
          <w:rFonts w:ascii="Times New Roman" w:hAnsi="Times New Roman" w:cs="Times New Roman"/>
          <w:b/>
          <w:bCs/>
          <w:i/>
          <w:iCs/>
          <w:color w:val="auto"/>
          <w:sz w:val="28"/>
          <w:szCs w:val="28"/>
        </w:rPr>
        <w:t>показник</w:t>
      </w:r>
      <w:bookmarkEnd w:id="29"/>
      <w:bookmarkEnd w:id="30"/>
      <w:proofErr w:type="spellEnd"/>
      <w:r w:rsidRPr="00883DD4">
        <w:rPr>
          <w:rFonts w:ascii="Times New Roman" w:hAnsi="Times New Roman" w:cs="Times New Roman"/>
          <w:b/>
          <w:bCs/>
          <w:i/>
          <w:iCs/>
          <w:color w:val="auto"/>
          <w:sz w:val="28"/>
          <w:szCs w:val="28"/>
        </w:rPr>
        <w:t xml:space="preserve"> </w:t>
      </w:r>
    </w:p>
    <w:p w:rsidR="001A5E07" w:rsidRPr="003E7248" w:rsidRDefault="001A5E07" w:rsidP="003E79EF">
      <w:pPr>
        <w:pStyle w:val="Default"/>
        <w:ind w:firstLine="709"/>
        <w:rPr>
          <w:rFonts w:ascii="Times New Roman" w:hAnsi="Times New Roman" w:cs="Times New Roman"/>
          <w:color w:val="auto"/>
          <w:sz w:val="16"/>
          <w:szCs w:val="16"/>
          <w:lang w:val="uk-UA"/>
        </w:rPr>
      </w:pPr>
    </w:p>
    <w:p w:rsidR="001A5E07" w:rsidRPr="00B53720" w:rsidRDefault="001A5E07" w:rsidP="003E79EF">
      <w:pPr>
        <w:pStyle w:val="ab"/>
        <w:spacing w:line="240" w:lineRule="auto"/>
        <w:ind w:left="0" w:firstLine="709"/>
        <w:rPr>
          <w:sz w:val="28"/>
          <w:szCs w:val="28"/>
        </w:rPr>
      </w:pPr>
      <w:r w:rsidRPr="00883DD4">
        <w:rPr>
          <w:bCs/>
          <w:sz w:val="28"/>
          <w:szCs w:val="28"/>
        </w:rPr>
        <w:t>У місті з 1995 року триває процес скорочення чисельності населення в результаті механічного й природного руху. На початок 202</w:t>
      </w:r>
      <w:r w:rsidR="00883DD4" w:rsidRPr="00883DD4">
        <w:rPr>
          <w:bCs/>
          <w:sz w:val="28"/>
          <w:szCs w:val="28"/>
        </w:rPr>
        <w:t>1 року у м. Прилуки проживало 52553</w:t>
      </w:r>
      <w:r w:rsidRPr="00883DD4">
        <w:rPr>
          <w:bCs/>
          <w:sz w:val="28"/>
          <w:szCs w:val="28"/>
        </w:rPr>
        <w:t xml:space="preserve"> ос</w:t>
      </w:r>
      <w:r w:rsidR="00883DD4" w:rsidRPr="00883DD4">
        <w:rPr>
          <w:bCs/>
          <w:sz w:val="28"/>
          <w:szCs w:val="28"/>
        </w:rPr>
        <w:t>о</w:t>
      </w:r>
      <w:r w:rsidRPr="00883DD4">
        <w:rPr>
          <w:bCs/>
          <w:sz w:val="28"/>
          <w:szCs w:val="28"/>
        </w:rPr>
        <w:t>б</w:t>
      </w:r>
      <w:r w:rsidR="00883DD4" w:rsidRPr="00883DD4">
        <w:rPr>
          <w:bCs/>
          <w:sz w:val="28"/>
          <w:szCs w:val="28"/>
        </w:rPr>
        <w:t>и</w:t>
      </w:r>
      <w:r w:rsidRPr="00883DD4">
        <w:rPr>
          <w:bCs/>
          <w:sz w:val="28"/>
          <w:szCs w:val="28"/>
        </w:rPr>
        <w:t xml:space="preserve"> наявного населення, що становить</w:t>
      </w:r>
      <w:r w:rsidRPr="00F62DFB">
        <w:rPr>
          <w:bCs/>
          <w:color w:val="FF0000"/>
          <w:sz w:val="28"/>
          <w:szCs w:val="28"/>
        </w:rPr>
        <w:t xml:space="preserve"> </w:t>
      </w:r>
      <w:r w:rsidRPr="00B53720">
        <w:rPr>
          <w:bCs/>
          <w:sz w:val="28"/>
          <w:szCs w:val="28"/>
        </w:rPr>
        <w:t xml:space="preserve">5,4% загальної чисельності населення області. </w:t>
      </w:r>
      <w:r w:rsidR="008113D8" w:rsidRPr="00B53720">
        <w:rPr>
          <w:rFonts w:eastAsiaTheme="minorHAnsi"/>
          <w:sz w:val="28"/>
          <w:szCs w:val="28"/>
          <w:lang w:eastAsia="en-US"/>
        </w:rPr>
        <w:t xml:space="preserve">Демографічна ситуація в місті характеризується негативним природним приростом: збільшення смертності на фоні зниження народжуваності. </w:t>
      </w:r>
      <w:r w:rsidRPr="00B53720">
        <w:rPr>
          <w:bCs/>
          <w:sz w:val="28"/>
          <w:szCs w:val="28"/>
        </w:rPr>
        <w:t>Щороку відбувається скорочення чисельності на 700-1000 осіб.</w:t>
      </w:r>
    </w:p>
    <w:p w:rsidR="001A5E07" w:rsidRPr="003E7248" w:rsidRDefault="001A5E07" w:rsidP="003E79EF">
      <w:pPr>
        <w:spacing w:line="240" w:lineRule="auto"/>
        <w:rPr>
          <w:color w:val="FF0000"/>
          <w:sz w:val="16"/>
          <w:szCs w:val="16"/>
        </w:rPr>
      </w:pPr>
      <w:r w:rsidRPr="00F62DFB">
        <w:rPr>
          <w:color w:val="FF0000"/>
          <w:sz w:val="28"/>
          <w:szCs w:val="28"/>
        </w:rPr>
        <w:tab/>
      </w:r>
    </w:p>
    <w:p w:rsidR="001A5E07" w:rsidRPr="00883DD4" w:rsidRDefault="00056DE7" w:rsidP="00C910E8">
      <w:pPr>
        <w:spacing w:line="240" w:lineRule="auto"/>
        <w:jc w:val="center"/>
        <w:rPr>
          <w:b/>
          <w:sz w:val="28"/>
          <w:szCs w:val="28"/>
        </w:rPr>
      </w:pPr>
      <w:r w:rsidRPr="00883DD4">
        <w:rPr>
          <w:b/>
          <w:iCs/>
          <w:sz w:val="28"/>
          <w:szCs w:val="28"/>
        </w:rPr>
        <w:t>Табл. 1</w:t>
      </w:r>
      <w:r w:rsidR="00883DD4">
        <w:rPr>
          <w:b/>
          <w:iCs/>
          <w:sz w:val="28"/>
          <w:szCs w:val="28"/>
        </w:rPr>
        <w:t>5</w:t>
      </w:r>
      <w:r w:rsidRPr="00883DD4">
        <w:rPr>
          <w:b/>
          <w:iCs/>
          <w:sz w:val="28"/>
          <w:szCs w:val="28"/>
        </w:rPr>
        <w:t xml:space="preserve">. </w:t>
      </w:r>
      <w:r w:rsidR="001A5E07" w:rsidRPr="00883DD4">
        <w:rPr>
          <w:b/>
          <w:iCs/>
          <w:sz w:val="28"/>
          <w:szCs w:val="28"/>
        </w:rPr>
        <w:t xml:space="preserve">Чисельність наявного населення м. Прилуки, тис. осіб </w:t>
      </w:r>
    </w:p>
    <w:p w:rsidR="001A5E07" w:rsidRDefault="001A5E07" w:rsidP="003E79EF">
      <w:pPr>
        <w:spacing w:line="240" w:lineRule="auto"/>
        <w:ind w:firstLine="567"/>
        <w:jc w:val="right"/>
        <w:rPr>
          <w:i/>
          <w:iCs/>
          <w:sz w:val="28"/>
          <w:szCs w:val="28"/>
        </w:rPr>
      </w:pPr>
      <w:r w:rsidRPr="00883DD4">
        <w:rPr>
          <w:i/>
          <w:iCs/>
          <w:sz w:val="28"/>
          <w:szCs w:val="28"/>
        </w:rPr>
        <w:t>(станом на 1 січня)</w:t>
      </w:r>
    </w:p>
    <w:p w:rsidR="003E7248" w:rsidRPr="00883DD4" w:rsidRDefault="003E7248" w:rsidP="003E79EF">
      <w:pPr>
        <w:spacing w:line="240" w:lineRule="auto"/>
        <w:ind w:firstLine="567"/>
        <w:jc w:val="right"/>
        <w:rPr>
          <w:sz w:val="28"/>
          <w:szCs w:val="28"/>
        </w:rPr>
      </w:pPr>
    </w:p>
    <w:tbl>
      <w:tblPr>
        <w:tblW w:w="9640" w:type="dxa"/>
        <w:tblInd w:w="55" w:type="dxa"/>
        <w:tblLayout w:type="fixed"/>
        <w:tblCellMar>
          <w:top w:w="55" w:type="dxa"/>
          <w:left w:w="55" w:type="dxa"/>
          <w:bottom w:w="55" w:type="dxa"/>
          <w:right w:w="55" w:type="dxa"/>
        </w:tblCellMar>
        <w:tblLook w:val="0000"/>
      </w:tblPr>
      <w:tblGrid>
        <w:gridCol w:w="1560"/>
        <w:gridCol w:w="1010"/>
        <w:gridCol w:w="1010"/>
        <w:gridCol w:w="1010"/>
        <w:gridCol w:w="1010"/>
        <w:gridCol w:w="1010"/>
        <w:gridCol w:w="1010"/>
        <w:gridCol w:w="1010"/>
        <w:gridCol w:w="1010"/>
      </w:tblGrid>
      <w:tr w:rsidR="009276CA" w:rsidRPr="00883DD4" w:rsidTr="00883DD4">
        <w:tc>
          <w:tcPr>
            <w:tcW w:w="1560" w:type="dxa"/>
            <w:tcBorders>
              <w:bottom w:val="double" w:sz="4" w:space="0" w:color="0070C0"/>
              <w:right w:val="double" w:sz="4" w:space="0" w:color="0070C0"/>
            </w:tcBorders>
            <w:shd w:val="clear" w:color="auto" w:fill="CCECFF"/>
          </w:tcPr>
          <w:p w:rsidR="009276CA" w:rsidRPr="00883DD4" w:rsidRDefault="009276CA" w:rsidP="003E79EF">
            <w:pPr>
              <w:pStyle w:val="ac"/>
              <w:snapToGrid w:val="0"/>
              <w:spacing w:line="240" w:lineRule="auto"/>
              <w:rPr>
                <w:rFonts w:ascii="Times New Roman" w:hAnsi="Times New Roman" w:cs="Times New Roman"/>
                <w:sz w:val="28"/>
                <w:szCs w:val="28"/>
              </w:rPr>
            </w:pPr>
          </w:p>
        </w:tc>
        <w:tc>
          <w:tcPr>
            <w:tcW w:w="1010" w:type="dxa"/>
            <w:tcBorders>
              <w:left w:val="double" w:sz="4" w:space="0" w:color="0070C0"/>
              <w:bottom w:val="double" w:sz="4" w:space="0" w:color="0070C0"/>
              <w:right w:val="double" w:sz="4" w:space="0" w:color="0070C0"/>
            </w:tcBorders>
            <w:shd w:val="clear" w:color="auto" w:fill="CCECFF"/>
            <w:vAlign w:val="center"/>
          </w:tcPr>
          <w:p w:rsidR="009276CA" w:rsidRPr="00883DD4" w:rsidRDefault="009276CA" w:rsidP="003E79EF">
            <w:pPr>
              <w:pStyle w:val="Default"/>
              <w:jc w:val="center"/>
              <w:rPr>
                <w:rFonts w:ascii="Times New Roman" w:hAnsi="Times New Roman" w:cs="Times New Roman"/>
                <w:color w:val="auto"/>
                <w:sz w:val="28"/>
                <w:szCs w:val="28"/>
              </w:rPr>
            </w:pPr>
            <w:r w:rsidRPr="00883DD4">
              <w:rPr>
                <w:rFonts w:ascii="Times New Roman" w:hAnsi="Times New Roman" w:cs="Times New Roman"/>
                <w:color w:val="auto"/>
                <w:sz w:val="28"/>
                <w:szCs w:val="28"/>
                <w:lang w:val="uk-UA"/>
              </w:rPr>
              <w:t>2014</w:t>
            </w:r>
          </w:p>
        </w:tc>
        <w:tc>
          <w:tcPr>
            <w:tcW w:w="1010" w:type="dxa"/>
            <w:tcBorders>
              <w:left w:val="double" w:sz="4" w:space="0" w:color="0070C0"/>
              <w:bottom w:val="double" w:sz="4" w:space="0" w:color="0070C0"/>
              <w:right w:val="double" w:sz="4" w:space="0" w:color="0070C0"/>
            </w:tcBorders>
            <w:shd w:val="clear" w:color="auto" w:fill="CCECFF"/>
            <w:vAlign w:val="center"/>
          </w:tcPr>
          <w:p w:rsidR="009276CA" w:rsidRPr="00883DD4" w:rsidRDefault="009276CA" w:rsidP="003E79EF">
            <w:pPr>
              <w:pStyle w:val="Default"/>
              <w:jc w:val="center"/>
              <w:rPr>
                <w:rFonts w:ascii="Times New Roman" w:hAnsi="Times New Roman" w:cs="Times New Roman"/>
                <w:color w:val="auto"/>
                <w:sz w:val="28"/>
                <w:szCs w:val="28"/>
              </w:rPr>
            </w:pPr>
            <w:r w:rsidRPr="00883DD4">
              <w:rPr>
                <w:rFonts w:ascii="Times New Roman" w:hAnsi="Times New Roman" w:cs="Times New Roman"/>
                <w:color w:val="auto"/>
                <w:sz w:val="28"/>
                <w:szCs w:val="28"/>
                <w:lang w:val="uk-UA"/>
              </w:rPr>
              <w:t>2015</w:t>
            </w:r>
          </w:p>
        </w:tc>
        <w:tc>
          <w:tcPr>
            <w:tcW w:w="1010" w:type="dxa"/>
            <w:tcBorders>
              <w:left w:val="double" w:sz="4" w:space="0" w:color="0070C0"/>
              <w:bottom w:val="double" w:sz="4" w:space="0" w:color="0070C0"/>
              <w:right w:val="double" w:sz="4" w:space="0" w:color="0070C0"/>
            </w:tcBorders>
            <w:shd w:val="clear" w:color="auto" w:fill="CCECFF"/>
            <w:vAlign w:val="center"/>
          </w:tcPr>
          <w:p w:rsidR="009276CA" w:rsidRPr="00883DD4" w:rsidRDefault="009276CA" w:rsidP="003E79EF">
            <w:pPr>
              <w:pStyle w:val="ac"/>
              <w:spacing w:line="240" w:lineRule="auto"/>
              <w:rPr>
                <w:rFonts w:ascii="Times New Roman" w:hAnsi="Times New Roman" w:cs="Times New Roman"/>
                <w:sz w:val="28"/>
                <w:szCs w:val="28"/>
              </w:rPr>
            </w:pPr>
            <w:r w:rsidRPr="00883DD4">
              <w:rPr>
                <w:rFonts w:ascii="Times New Roman" w:hAnsi="Times New Roman" w:cs="Times New Roman"/>
                <w:sz w:val="28"/>
                <w:szCs w:val="28"/>
              </w:rPr>
              <w:t>2016</w:t>
            </w:r>
          </w:p>
        </w:tc>
        <w:tc>
          <w:tcPr>
            <w:tcW w:w="1010" w:type="dxa"/>
            <w:tcBorders>
              <w:left w:val="double" w:sz="4" w:space="0" w:color="0070C0"/>
              <w:bottom w:val="double" w:sz="4" w:space="0" w:color="0070C0"/>
              <w:right w:val="double" w:sz="4" w:space="0" w:color="0070C0"/>
            </w:tcBorders>
            <w:shd w:val="clear" w:color="auto" w:fill="CCECFF"/>
            <w:vAlign w:val="center"/>
          </w:tcPr>
          <w:p w:rsidR="009276CA" w:rsidRPr="00883DD4" w:rsidRDefault="009276CA" w:rsidP="003E79EF">
            <w:pPr>
              <w:pStyle w:val="ac"/>
              <w:spacing w:line="240" w:lineRule="auto"/>
              <w:rPr>
                <w:rFonts w:ascii="Times New Roman" w:hAnsi="Times New Roman" w:cs="Times New Roman"/>
                <w:sz w:val="28"/>
                <w:szCs w:val="28"/>
              </w:rPr>
            </w:pPr>
            <w:r w:rsidRPr="00883DD4">
              <w:rPr>
                <w:rFonts w:ascii="Times New Roman" w:hAnsi="Times New Roman" w:cs="Times New Roman"/>
                <w:sz w:val="28"/>
                <w:szCs w:val="28"/>
              </w:rPr>
              <w:t>2017</w:t>
            </w:r>
          </w:p>
        </w:tc>
        <w:tc>
          <w:tcPr>
            <w:tcW w:w="1010" w:type="dxa"/>
            <w:tcBorders>
              <w:left w:val="double" w:sz="4" w:space="0" w:color="0070C0"/>
              <w:bottom w:val="double" w:sz="4" w:space="0" w:color="0070C0"/>
              <w:right w:val="double" w:sz="4" w:space="0" w:color="0070C0"/>
            </w:tcBorders>
            <w:shd w:val="clear" w:color="auto" w:fill="CCECFF"/>
            <w:vAlign w:val="center"/>
          </w:tcPr>
          <w:p w:rsidR="009276CA" w:rsidRPr="00883DD4" w:rsidRDefault="009276CA" w:rsidP="003E79EF">
            <w:pPr>
              <w:pStyle w:val="ac"/>
              <w:spacing w:line="240" w:lineRule="auto"/>
              <w:rPr>
                <w:rFonts w:ascii="Times New Roman" w:hAnsi="Times New Roman" w:cs="Times New Roman"/>
                <w:sz w:val="28"/>
                <w:szCs w:val="28"/>
              </w:rPr>
            </w:pPr>
            <w:r w:rsidRPr="00883DD4">
              <w:rPr>
                <w:rFonts w:ascii="Times New Roman" w:hAnsi="Times New Roman" w:cs="Times New Roman"/>
                <w:sz w:val="28"/>
                <w:szCs w:val="28"/>
              </w:rPr>
              <w:t>2018</w:t>
            </w:r>
          </w:p>
        </w:tc>
        <w:tc>
          <w:tcPr>
            <w:tcW w:w="1010" w:type="dxa"/>
            <w:tcBorders>
              <w:left w:val="double" w:sz="4" w:space="0" w:color="0070C0"/>
              <w:bottom w:val="double" w:sz="4" w:space="0" w:color="0070C0"/>
              <w:right w:val="double" w:sz="4" w:space="0" w:color="0070C0"/>
            </w:tcBorders>
            <w:shd w:val="clear" w:color="auto" w:fill="CCECFF"/>
            <w:vAlign w:val="center"/>
          </w:tcPr>
          <w:p w:rsidR="009276CA" w:rsidRPr="00883DD4" w:rsidRDefault="009276CA" w:rsidP="003E79EF">
            <w:pPr>
              <w:pStyle w:val="ac"/>
              <w:spacing w:line="240" w:lineRule="auto"/>
              <w:rPr>
                <w:rFonts w:ascii="Times New Roman" w:hAnsi="Times New Roman" w:cs="Times New Roman"/>
                <w:sz w:val="28"/>
                <w:szCs w:val="28"/>
              </w:rPr>
            </w:pPr>
            <w:r w:rsidRPr="00883DD4">
              <w:rPr>
                <w:rFonts w:ascii="Times New Roman" w:hAnsi="Times New Roman" w:cs="Times New Roman"/>
                <w:sz w:val="28"/>
                <w:szCs w:val="28"/>
              </w:rPr>
              <w:t>2019</w:t>
            </w:r>
          </w:p>
        </w:tc>
        <w:tc>
          <w:tcPr>
            <w:tcW w:w="1010" w:type="dxa"/>
            <w:tcBorders>
              <w:left w:val="double" w:sz="4" w:space="0" w:color="0070C0"/>
              <w:bottom w:val="double" w:sz="4" w:space="0" w:color="0070C0"/>
              <w:right w:val="double" w:sz="4" w:space="0" w:color="0070C0"/>
            </w:tcBorders>
            <w:shd w:val="clear" w:color="auto" w:fill="CCECFF"/>
          </w:tcPr>
          <w:p w:rsidR="009276CA" w:rsidRPr="00883DD4" w:rsidRDefault="009276CA" w:rsidP="003E79EF">
            <w:pPr>
              <w:pStyle w:val="ac"/>
              <w:spacing w:line="240" w:lineRule="auto"/>
              <w:rPr>
                <w:rFonts w:ascii="Times New Roman" w:hAnsi="Times New Roman" w:cs="Times New Roman"/>
                <w:sz w:val="28"/>
                <w:szCs w:val="28"/>
              </w:rPr>
            </w:pPr>
            <w:r w:rsidRPr="00883DD4">
              <w:rPr>
                <w:rFonts w:ascii="Times New Roman" w:hAnsi="Times New Roman" w:cs="Times New Roman"/>
                <w:sz w:val="28"/>
                <w:szCs w:val="28"/>
              </w:rPr>
              <w:t>2020</w:t>
            </w:r>
          </w:p>
        </w:tc>
        <w:tc>
          <w:tcPr>
            <w:tcW w:w="1010" w:type="dxa"/>
            <w:tcBorders>
              <w:left w:val="double" w:sz="4" w:space="0" w:color="0070C0"/>
              <w:bottom w:val="double" w:sz="4" w:space="0" w:color="0070C0"/>
            </w:tcBorders>
            <w:shd w:val="clear" w:color="auto" w:fill="CCECFF"/>
            <w:vAlign w:val="center"/>
          </w:tcPr>
          <w:p w:rsidR="009276CA" w:rsidRPr="00883DD4" w:rsidRDefault="009276CA" w:rsidP="003E79EF">
            <w:pPr>
              <w:pStyle w:val="ac"/>
              <w:spacing w:line="240" w:lineRule="auto"/>
              <w:rPr>
                <w:rFonts w:ascii="Times New Roman" w:hAnsi="Times New Roman" w:cs="Times New Roman"/>
                <w:sz w:val="28"/>
                <w:szCs w:val="28"/>
              </w:rPr>
            </w:pPr>
            <w:r w:rsidRPr="00883DD4">
              <w:rPr>
                <w:rFonts w:ascii="Times New Roman" w:hAnsi="Times New Roman" w:cs="Times New Roman"/>
                <w:sz w:val="28"/>
                <w:szCs w:val="28"/>
              </w:rPr>
              <w:t>2021</w:t>
            </w:r>
          </w:p>
        </w:tc>
      </w:tr>
      <w:tr w:rsidR="009276CA" w:rsidRPr="00883DD4" w:rsidTr="00883DD4">
        <w:tc>
          <w:tcPr>
            <w:tcW w:w="1560" w:type="dxa"/>
            <w:tcBorders>
              <w:top w:val="double" w:sz="4" w:space="0" w:color="0070C0"/>
              <w:right w:val="double" w:sz="4" w:space="0" w:color="0070C0"/>
            </w:tcBorders>
            <w:shd w:val="clear" w:color="auto" w:fill="CCECFF"/>
          </w:tcPr>
          <w:p w:rsidR="009276CA" w:rsidRPr="00883DD4" w:rsidRDefault="009276CA" w:rsidP="003E79EF">
            <w:pPr>
              <w:snapToGrid w:val="0"/>
              <w:spacing w:line="240" w:lineRule="auto"/>
              <w:jc w:val="center"/>
              <w:rPr>
                <w:sz w:val="28"/>
                <w:szCs w:val="28"/>
              </w:rPr>
            </w:pPr>
            <w:r w:rsidRPr="00883DD4">
              <w:rPr>
                <w:iCs/>
                <w:sz w:val="28"/>
                <w:szCs w:val="28"/>
              </w:rPr>
              <w:t>Чисельність наявного населення</w:t>
            </w:r>
          </w:p>
        </w:tc>
        <w:tc>
          <w:tcPr>
            <w:tcW w:w="1010" w:type="dxa"/>
            <w:tcBorders>
              <w:top w:val="double" w:sz="4" w:space="0" w:color="0070C0"/>
              <w:left w:val="double" w:sz="4" w:space="0" w:color="0070C0"/>
              <w:right w:val="double" w:sz="4" w:space="0" w:color="0070C0"/>
            </w:tcBorders>
            <w:shd w:val="clear" w:color="auto" w:fill="auto"/>
            <w:vAlign w:val="center"/>
          </w:tcPr>
          <w:p w:rsidR="009276CA" w:rsidRPr="00883DD4" w:rsidRDefault="009276CA" w:rsidP="003E79EF">
            <w:pPr>
              <w:snapToGrid w:val="0"/>
              <w:spacing w:line="240" w:lineRule="auto"/>
              <w:jc w:val="center"/>
              <w:rPr>
                <w:sz w:val="28"/>
                <w:szCs w:val="28"/>
              </w:rPr>
            </w:pPr>
          </w:p>
          <w:p w:rsidR="009276CA" w:rsidRPr="00883DD4" w:rsidRDefault="009276CA" w:rsidP="003E79EF">
            <w:pPr>
              <w:spacing w:line="240" w:lineRule="auto"/>
              <w:jc w:val="center"/>
              <w:rPr>
                <w:sz w:val="28"/>
                <w:szCs w:val="28"/>
              </w:rPr>
            </w:pPr>
            <w:r w:rsidRPr="00883DD4">
              <w:rPr>
                <w:sz w:val="28"/>
                <w:szCs w:val="28"/>
              </w:rPr>
              <w:t>58202</w:t>
            </w:r>
          </w:p>
          <w:p w:rsidR="009276CA" w:rsidRPr="00883DD4" w:rsidRDefault="009276CA" w:rsidP="003E79EF">
            <w:pPr>
              <w:spacing w:line="240" w:lineRule="auto"/>
              <w:jc w:val="center"/>
              <w:rPr>
                <w:sz w:val="28"/>
                <w:szCs w:val="28"/>
              </w:rPr>
            </w:pPr>
          </w:p>
        </w:tc>
        <w:tc>
          <w:tcPr>
            <w:tcW w:w="1010" w:type="dxa"/>
            <w:tcBorders>
              <w:top w:val="double" w:sz="4" w:space="0" w:color="0070C0"/>
              <w:left w:val="double" w:sz="4" w:space="0" w:color="0070C0"/>
              <w:right w:val="double" w:sz="4" w:space="0" w:color="0070C0"/>
            </w:tcBorders>
            <w:shd w:val="clear" w:color="auto" w:fill="auto"/>
            <w:vAlign w:val="center"/>
          </w:tcPr>
          <w:p w:rsidR="009276CA" w:rsidRPr="00883DD4" w:rsidRDefault="009276CA" w:rsidP="003E79EF">
            <w:pPr>
              <w:spacing w:line="240" w:lineRule="auto"/>
              <w:jc w:val="center"/>
              <w:rPr>
                <w:sz w:val="28"/>
                <w:szCs w:val="28"/>
              </w:rPr>
            </w:pPr>
            <w:r w:rsidRPr="00883DD4">
              <w:rPr>
                <w:sz w:val="28"/>
                <w:szCs w:val="28"/>
              </w:rPr>
              <w:t>57735</w:t>
            </w:r>
          </w:p>
        </w:tc>
        <w:tc>
          <w:tcPr>
            <w:tcW w:w="1010" w:type="dxa"/>
            <w:tcBorders>
              <w:top w:val="double" w:sz="4" w:space="0" w:color="0070C0"/>
              <w:left w:val="double" w:sz="4" w:space="0" w:color="0070C0"/>
              <w:right w:val="double" w:sz="4" w:space="0" w:color="0070C0"/>
            </w:tcBorders>
            <w:shd w:val="clear" w:color="auto" w:fill="auto"/>
            <w:vAlign w:val="center"/>
          </w:tcPr>
          <w:p w:rsidR="009276CA" w:rsidRPr="00883DD4" w:rsidRDefault="009276CA" w:rsidP="003E79EF">
            <w:pPr>
              <w:spacing w:line="240" w:lineRule="auto"/>
              <w:jc w:val="center"/>
              <w:rPr>
                <w:sz w:val="28"/>
                <w:szCs w:val="28"/>
              </w:rPr>
            </w:pPr>
            <w:r w:rsidRPr="00883DD4">
              <w:rPr>
                <w:sz w:val="28"/>
                <w:szCs w:val="28"/>
              </w:rPr>
              <w:t>57137</w:t>
            </w:r>
          </w:p>
        </w:tc>
        <w:tc>
          <w:tcPr>
            <w:tcW w:w="1010" w:type="dxa"/>
            <w:tcBorders>
              <w:top w:val="double" w:sz="4" w:space="0" w:color="0070C0"/>
              <w:left w:val="double" w:sz="4" w:space="0" w:color="0070C0"/>
              <w:right w:val="double" w:sz="4" w:space="0" w:color="0070C0"/>
            </w:tcBorders>
            <w:shd w:val="clear" w:color="auto" w:fill="auto"/>
            <w:vAlign w:val="center"/>
          </w:tcPr>
          <w:p w:rsidR="009276CA" w:rsidRPr="00883DD4" w:rsidRDefault="009276CA" w:rsidP="003E79EF">
            <w:pPr>
              <w:spacing w:line="240" w:lineRule="auto"/>
              <w:jc w:val="center"/>
              <w:rPr>
                <w:sz w:val="28"/>
                <w:szCs w:val="28"/>
              </w:rPr>
            </w:pPr>
            <w:r w:rsidRPr="00883DD4">
              <w:rPr>
                <w:sz w:val="28"/>
                <w:szCs w:val="28"/>
              </w:rPr>
              <w:t>56270</w:t>
            </w:r>
          </w:p>
        </w:tc>
        <w:tc>
          <w:tcPr>
            <w:tcW w:w="1010" w:type="dxa"/>
            <w:tcBorders>
              <w:top w:val="double" w:sz="4" w:space="0" w:color="0070C0"/>
              <w:left w:val="double" w:sz="4" w:space="0" w:color="0070C0"/>
              <w:right w:val="double" w:sz="4" w:space="0" w:color="0070C0"/>
            </w:tcBorders>
            <w:shd w:val="clear" w:color="auto" w:fill="auto"/>
            <w:vAlign w:val="center"/>
          </w:tcPr>
          <w:p w:rsidR="009276CA" w:rsidRPr="00883DD4" w:rsidRDefault="009276CA" w:rsidP="003E79EF">
            <w:pPr>
              <w:snapToGrid w:val="0"/>
              <w:spacing w:line="240" w:lineRule="auto"/>
              <w:jc w:val="center"/>
              <w:rPr>
                <w:sz w:val="28"/>
                <w:szCs w:val="28"/>
              </w:rPr>
            </w:pPr>
            <w:r w:rsidRPr="00883DD4">
              <w:rPr>
                <w:sz w:val="28"/>
                <w:szCs w:val="28"/>
              </w:rPr>
              <w:t>55215</w:t>
            </w:r>
          </w:p>
        </w:tc>
        <w:tc>
          <w:tcPr>
            <w:tcW w:w="1010" w:type="dxa"/>
            <w:tcBorders>
              <w:top w:val="double" w:sz="4" w:space="0" w:color="0070C0"/>
              <w:left w:val="double" w:sz="4" w:space="0" w:color="0070C0"/>
              <w:right w:val="double" w:sz="4" w:space="0" w:color="0070C0"/>
            </w:tcBorders>
            <w:shd w:val="clear" w:color="auto" w:fill="auto"/>
            <w:vAlign w:val="center"/>
          </w:tcPr>
          <w:p w:rsidR="009276CA" w:rsidRPr="00883DD4" w:rsidRDefault="009276CA" w:rsidP="003E79EF">
            <w:pPr>
              <w:snapToGrid w:val="0"/>
              <w:spacing w:line="240" w:lineRule="auto"/>
              <w:jc w:val="center"/>
              <w:rPr>
                <w:sz w:val="28"/>
                <w:szCs w:val="28"/>
              </w:rPr>
            </w:pPr>
            <w:r w:rsidRPr="00883DD4">
              <w:rPr>
                <w:sz w:val="28"/>
                <w:szCs w:val="28"/>
              </w:rPr>
              <w:t>54167</w:t>
            </w:r>
          </w:p>
        </w:tc>
        <w:tc>
          <w:tcPr>
            <w:tcW w:w="1010" w:type="dxa"/>
            <w:tcBorders>
              <w:top w:val="double" w:sz="4" w:space="0" w:color="0070C0"/>
              <w:left w:val="double" w:sz="4" w:space="0" w:color="0070C0"/>
              <w:right w:val="double" w:sz="4" w:space="0" w:color="0070C0"/>
            </w:tcBorders>
            <w:vAlign w:val="center"/>
          </w:tcPr>
          <w:p w:rsidR="009276CA" w:rsidRPr="00883DD4" w:rsidRDefault="009276CA" w:rsidP="009276CA">
            <w:pPr>
              <w:snapToGrid w:val="0"/>
              <w:spacing w:line="240" w:lineRule="auto"/>
              <w:jc w:val="center"/>
              <w:rPr>
                <w:sz w:val="28"/>
                <w:szCs w:val="28"/>
              </w:rPr>
            </w:pPr>
            <w:r w:rsidRPr="00883DD4">
              <w:rPr>
                <w:sz w:val="28"/>
                <w:szCs w:val="28"/>
              </w:rPr>
              <w:t>53395</w:t>
            </w:r>
          </w:p>
        </w:tc>
        <w:tc>
          <w:tcPr>
            <w:tcW w:w="1010" w:type="dxa"/>
            <w:tcBorders>
              <w:top w:val="double" w:sz="4" w:space="0" w:color="0070C0"/>
              <w:left w:val="double" w:sz="4" w:space="0" w:color="0070C0"/>
            </w:tcBorders>
            <w:shd w:val="clear" w:color="auto" w:fill="auto"/>
            <w:vAlign w:val="center"/>
          </w:tcPr>
          <w:p w:rsidR="009276CA" w:rsidRPr="00883DD4" w:rsidRDefault="009276CA" w:rsidP="009276CA">
            <w:pPr>
              <w:snapToGrid w:val="0"/>
              <w:spacing w:line="240" w:lineRule="auto"/>
              <w:jc w:val="center"/>
              <w:rPr>
                <w:sz w:val="28"/>
                <w:szCs w:val="28"/>
              </w:rPr>
            </w:pPr>
            <w:r w:rsidRPr="00883DD4">
              <w:rPr>
                <w:sz w:val="28"/>
                <w:szCs w:val="28"/>
              </w:rPr>
              <w:t>52553</w:t>
            </w:r>
          </w:p>
        </w:tc>
      </w:tr>
    </w:tbl>
    <w:p w:rsidR="003B74D1" w:rsidRPr="00F62DFB" w:rsidRDefault="003B74D1" w:rsidP="003E79EF">
      <w:pPr>
        <w:spacing w:line="240" w:lineRule="auto"/>
        <w:ind w:firstLine="567"/>
        <w:jc w:val="center"/>
        <w:rPr>
          <w:i/>
          <w:iCs/>
          <w:color w:val="FF0000"/>
          <w:sz w:val="28"/>
          <w:szCs w:val="28"/>
        </w:rPr>
      </w:pPr>
      <w:bookmarkStart w:id="31" w:name="__RefHeading___Toc30504_3941068768"/>
      <w:bookmarkEnd w:id="31"/>
    </w:p>
    <w:p w:rsidR="003E7248" w:rsidRDefault="003E7248" w:rsidP="003E79EF">
      <w:pPr>
        <w:spacing w:line="240" w:lineRule="auto"/>
        <w:ind w:firstLine="567"/>
        <w:jc w:val="center"/>
        <w:rPr>
          <w:b/>
          <w:iCs/>
          <w:sz w:val="28"/>
          <w:szCs w:val="28"/>
        </w:rPr>
      </w:pPr>
    </w:p>
    <w:p w:rsidR="003E7248" w:rsidRDefault="003E7248" w:rsidP="003E79EF">
      <w:pPr>
        <w:spacing w:line="240" w:lineRule="auto"/>
        <w:ind w:firstLine="567"/>
        <w:jc w:val="center"/>
        <w:rPr>
          <w:b/>
          <w:iCs/>
          <w:sz w:val="28"/>
          <w:szCs w:val="28"/>
        </w:rPr>
      </w:pPr>
    </w:p>
    <w:p w:rsidR="00FB563F" w:rsidRDefault="00FB563F" w:rsidP="003E79EF">
      <w:pPr>
        <w:spacing w:line="240" w:lineRule="auto"/>
        <w:ind w:firstLine="567"/>
        <w:jc w:val="center"/>
        <w:rPr>
          <w:b/>
          <w:iCs/>
          <w:sz w:val="28"/>
          <w:szCs w:val="28"/>
        </w:rPr>
      </w:pPr>
    </w:p>
    <w:p w:rsidR="003E7248" w:rsidRDefault="003E7248" w:rsidP="003E79EF">
      <w:pPr>
        <w:spacing w:line="240" w:lineRule="auto"/>
        <w:ind w:firstLine="567"/>
        <w:jc w:val="center"/>
        <w:rPr>
          <w:b/>
          <w:iCs/>
          <w:sz w:val="28"/>
          <w:szCs w:val="28"/>
        </w:rPr>
      </w:pPr>
    </w:p>
    <w:p w:rsidR="003E7248" w:rsidRDefault="003E7248" w:rsidP="003E79EF">
      <w:pPr>
        <w:spacing w:line="240" w:lineRule="auto"/>
        <w:ind w:firstLine="567"/>
        <w:jc w:val="center"/>
        <w:rPr>
          <w:b/>
          <w:iCs/>
          <w:sz w:val="28"/>
          <w:szCs w:val="28"/>
        </w:rPr>
      </w:pPr>
    </w:p>
    <w:p w:rsidR="003E7248" w:rsidRDefault="003E7248" w:rsidP="003E79EF">
      <w:pPr>
        <w:spacing w:line="240" w:lineRule="auto"/>
        <w:ind w:firstLine="567"/>
        <w:jc w:val="center"/>
        <w:rPr>
          <w:b/>
          <w:iCs/>
          <w:sz w:val="28"/>
          <w:szCs w:val="28"/>
        </w:rPr>
      </w:pPr>
    </w:p>
    <w:p w:rsidR="001A5E07" w:rsidRPr="00883DD4" w:rsidRDefault="00145E98" w:rsidP="003E79EF">
      <w:pPr>
        <w:spacing w:line="240" w:lineRule="auto"/>
        <w:ind w:firstLine="567"/>
        <w:jc w:val="center"/>
        <w:rPr>
          <w:b/>
          <w:iCs/>
          <w:sz w:val="28"/>
          <w:szCs w:val="28"/>
        </w:rPr>
      </w:pPr>
      <w:r w:rsidRPr="00883DD4">
        <w:rPr>
          <w:b/>
          <w:iCs/>
          <w:sz w:val="28"/>
          <w:szCs w:val="28"/>
        </w:rPr>
        <w:lastRenderedPageBreak/>
        <w:t xml:space="preserve">Діаграма 7. </w:t>
      </w:r>
      <w:r w:rsidR="000C44AE" w:rsidRPr="00883DD4">
        <w:rPr>
          <w:b/>
          <w:iCs/>
          <w:sz w:val="28"/>
          <w:szCs w:val="28"/>
        </w:rPr>
        <w:t>Чисельність наявного населення м. Прилуки, тис. осіб</w:t>
      </w:r>
    </w:p>
    <w:p w:rsidR="000C44AE" w:rsidRPr="00883DD4" w:rsidRDefault="000C44AE" w:rsidP="003E79EF">
      <w:pPr>
        <w:spacing w:line="240" w:lineRule="auto"/>
        <w:ind w:firstLine="567"/>
        <w:jc w:val="center"/>
        <w:rPr>
          <w:i/>
          <w:iCs/>
          <w:sz w:val="28"/>
          <w:szCs w:val="28"/>
        </w:rPr>
      </w:pPr>
      <w:r w:rsidRPr="00883DD4">
        <w:rPr>
          <w:i/>
          <w:iCs/>
          <w:sz w:val="28"/>
          <w:szCs w:val="28"/>
        </w:rPr>
        <w:t xml:space="preserve"> (станом на 1 січня)</w:t>
      </w:r>
    </w:p>
    <w:p w:rsidR="008113D8" w:rsidRPr="00883DD4" w:rsidRDefault="008113D8" w:rsidP="003E79EF">
      <w:pPr>
        <w:spacing w:line="240" w:lineRule="auto"/>
        <w:ind w:firstLine="567"/>
        <w:jc w:val="center"/>
        <w:rPr>
          <w:sz w:val="28"/>
          <w:szCs w:val="28"/>
        </w:rPr>
      </w:pPr>
    </w:p>
    <w:p w:rsidR="008113D8" w:rsidRPr="00F62DFB" w:rsidRDefault="008113D8" w:rsidP="003E79EF">
      <w:pPr>
        <w:spacing w:line="240" w:lineRule="auto"/>
        <w:jc w:val="center"/>
        <w:rPr>
          <w:color w:val="FF0000"/>
          <w:sz w:val="28"/>
          <w:szCs w:val="28"/>
        </w:rPr>
      </w:pPr>
      <w:r w:rsidRPr="00F62DFB">
        <w:rPr>
          <w:noProof/>
          <w:color w:val="FF0000"/>
          <w:sz w:val="28"/>
          <w:szCs w:val="28"/>
          <w:lang w:val="ru-RU" w:eastAsia="ru-RU"/>
        </w:rPr>
        <w:drawing>
          <wp:inline distT="0" distB="0" distL="0" distR="0">
            <wp:extent cx="5876783" cy="2538484"/>
            <wp:effectExtent l="19050" t="0" r="0" b="0"/>
            <wp:docPr id="18"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113D8" w:rsidRPr="00B71A1F" w:rsidRDefault="008113D8" w:rsidP="003E79EF">
      <w:pPr>
        <w:spacing w:line="240" w:lineRule="auto"/>
        <w:ind w:firstLine="567"/>
        <w:jc w:val="center"/>
        <w:rPr>
          <w:sz w:val="28"/>
          <w:szCs w:val="28"/>
        </w:rPr>
      </w:pPr>
    </w:p>
    <w:p w:rsidR="000C44AE" w:rsidRPr="00B71A1F" w:rsidRDefault="00B71A1F" w:rsidP="003E79EF">
      <w:pPr>
        <w:pStyle w:val="ab"/>
        <w:spacing w:line="240" w:lineRule="auto"/>
        <w:ind w:left="0"/>
        <w:rPr>
          <w:sz w:val="28"/>
          <w:szCs w:val="28"/>
        </w:rPr>
      </w:pPr>
      <w:r w:rsidRPr="00B71A1F">
        <w:rPr>
          <w:sz w:val="28"/>
          <w:szCs w:val="28"/>
        </w:rPr>
        <w:tab/>
        <w:t>За 2020</w:t>
      </w:r>
      <w:r w:rsidR="000C44AE" w:rsidRPr="00B71A1F">
        <w:rPr>
          <w:sz w:val="28"/>
          <w:szCs w:val="28"/>
        </w:rPr>
        <w:t xml:space="preserve"> рік </w:t>
      </w:r>
      <w:r w:rsidR="000C44AE" w:rsidRPr="00B71A1F">
        <w:rPr>
          <w:bCs/>
          <w:sz w:val="28"/>
          <w:szCs w:val="28"/>
        </w:rPr>
        <w:t xml:space="preserve">скорочення становило </w:t>
      </w:r>
      <w:r w:rsidRPr="00B71A1F">
        <w:rPr>
          <w:bCs/>
          <w:sz w:val="28"/>
          <w:szCs w:val="28"/>
        </w:rPr>
        <w:t>842</w:t>
      </w:r>
      <w:r w:rsidR="000C44AE" w:rsidRPr="00B71A1F">
        <w:rPr>
          <w:bCs/>
          <w:sz w:val="28"/>
          <w:szCs w:val="28"/>
        </w:rPr>
        <w:t xml:space="preserve"> особи, в. т.ч.</w:t>
      </w:r>
      <w:r w:rsidR="000C44AE" w:rsidRPr="00B71A1F">
        <w:rPr>
          <w:sz w:val="28"/>
          <w:szCs w:val="28"/>
        </w:rPr>
        <w:t>:</w:t>
      </w:r>
    </w:p>
    <w:p w:rsidR="000C44AE" w:rsidRPr="00B71A1F" w:rsidRDefault="000C44AE" w:rsidP="003E79EF">
      <w:pPr>
        <w:spacing w:line="240" w:lineRule="auto"/>
        <w:ind w:firstLine="709"/>
        <w:rPr>
          <w:sz w:val="28"/>
          <w:szCs w:val="28"/>
        </w:rPr>
      </w:pPr>
      <w:r w:rsidRPr="00B71A1F">
        <w:rPr>
          <w:bCs/>
          <w:sz w:val="28"/>
          <w:szCs w:val="28"/>
        </w:rPr>
        <w:t xml:space="preserve">а) міграційне –  </w:t>
      </w:r>
      <w:r w:rsidR="00B71A1F" w:rsidRPr="00B71A1F">
        <w:rPr>
          <w:bCs/>
          <w:sz w:val="28"/>
          <w:szCs w:val="28"/>
        </w:rPr>
        <w:t>68</w:t>
      </w:r>
      <w:r w:rsidRPr="00B71A1F">
        <w:rPr>
          <w:bCs/>
          <w:sz w:val="28"/>
          <w:szCs w:val="28"/>
        </w:rPr>
        <w:t xml:space="preserve"> осіб або </w:t>
      </w:r>
      <w:r w:rsidR="00B71A1F" w:rsidRPr="00B71A1F">
        <w:rPr>
          <w:bCs/>
          <w:sz w:val="28"/>
          <w:szCs w:val="28"/>
        </w:rPr>
        <w:t>8</w:t>
      </w:r>
      <w:r w:rsidRPr="00B71A1F">
        <w:rPr>
          <w:bCs/>
          <w:sz w:val="28"/>
          <w:szCs w:val="28"/>
        </w:rPr>
        <w:t>%;</w:t>
      </w:r>
    </w:p>
    <w:p w:rsidR="000C44AE" w:rsidRPr="00B71A1F" w:rsidRDefault="00B71A1F" w:rsidP="003E79EF">
      <w:pPr>
        <w:tabs>
          <w:tab w:val="decimal" w:pos="1020"/>
        </w:tabs>
        <w:spacing w:line="240" w:lineRule="auto"/>
        <w:ind w:firstLine="709"/>
        <w:rPr>
          <w:sz w:val="28"/>
          <w:szCs w:val="28"/>
        </w:rPr>
      </w:pPr>
      <w:r w:rsidRPr="00B71A1F">
        <w:rPr>
          <w:bCs/>
          <w:sz w:val="28"/>
          <w:szCs w:val="28"/>
        </w:rPr>
        <w:t>б) природне – 774</w:t>
      </w:r>
      <w:r w:rsidR="000C44AE" w:rsidRPr="00B71A1F">
        <w:rPr>
          <w:bCs/>
          <w:sz w:val="28"/>
          <w:szCs w:val="28"/>
        </w:rPr>
        <w:t xml:space="preserve"> осіб або </w:t>
      </w:r>
      <w:r w:rsidRPr="00B71A1F">
        <w:rPr>
          <w:bCs/>
          <w:sz w:val="28"/>
          <w:szCs w:val="28"/>
        </w:rPr>
        <w:t>92</w:t>
      </w:r>
      <w:r w:rsidR="000C44AE" w:rsidRPr="00B71A1F">
        <w:rPr>
          <w:bCs/>
          <w:sz w:val="28"/>
          <w:szCs w:val="28"/>
        </w:rPr>
        <w:t>% (к</w:t>
      </w:r>
      <w:r w:rsidR="000C44AE" w:rsidRPr="00B71A1F">
        <w:rPr>
          <w:sz w:val="28"/>
          <w:szCs w:val="28"/>
        </w:rPr>
        <w:t xml:space="preserve">ількість народжених — </w:t>
      </w:r>
      <w:r w:rsidRPr="00B71A1F">
        <w:rPr>
          <w:sz w:val="28"/>
          <w:szCs w:val="28"/>
        </w:rPr>
        <w:t>294</w:t>
      </w:r>
      <w:r w:rsidR="000C44AE" w:rsidRPr="00B71A1F">
        <w:rPr>
          <w:sz w:val="28"/>
          <w:szCs w:val="28"/>
        </w:rPr>
        <w:t xml:space="preserve"> особ</w:t>
      </w:r>
      <w:r w:rsidRPr="00B71A1F">
        <w:rPr>
          <w:sz w:val="28"/>
          <w:szCs w:val="28"/>
        </w:rPr>
        <w:t>и</w:t>
      </w:r>
      <w:r w:rsidR="000C44AE" w:rsidRPr="00B71A1F">
        <w:rPr>
          <w:sz w:val="28"/>
          <w:szCs w:val="28"/>
        </w:rPr>
        <w:t xml:space="preserve">, кількість померлих </w:t>
      </w:r>
      <w:r w:rsidR="000C44AE" w:rsidRPr="00B71A1F">
        <w:rPr>
          <w:bCs/>
          <w:sz w:val="28"/>
          <w:szCs w:val="28"/>
        </w:rPr>
        <w:t xml:space="preserve">– </w:t>
      </w:r>
      <w:r w:rsidRPr="00B71A1F">
        <w:rPr>
          <w:bCs/>
          <w:sz w:val="28"/>
          <w:szCs w:val="28"/>
        </w:rPr>
        <w:t>1068</w:t>
      </w:r>
      <w:r w:rsidR="000C44AE" w:rsidRPr="00B71A1F">
        <w:rPr>
          <w:sz w:val="28"/>
          <w:szCs w:val="28"/>
        </w:rPr>
        <w:t xml:space="preserve"> осіб). Кількіс</w:t>
      </w:r>
      <w:r w:rsidRPr="00B71A1F">
        <w:rPr>
          <w:sz w:val="28"/>
          <w:szCs w:val="28"/>
        </w:rPr>
        <w:t>ть випадків прибуття у місто — 535</w:t>
      </w:r>
      <w:r w:rsidR="000C44AE" w:rsidRPr="00B71A1F">
        <w:rPr>
          <w:sz w:val="28"/>
          <w:szCs w:val="28"/>
        </w:rPr>
        <w:t xml:space="preserve">, вибуття — </w:t>
      </w:r>
      <w:r w:rsidRPr="00B71A1F">
        <w:rPr>
          <w:sz w:val="28"/>
          <w:szCs w:val="28"/>
        </w:rPr>
        <w:t>603</w:t>
      </w:r>
      <w:r w:rsidR="000C44AE" w:rsidRPr="00B71A1F">
        <w:rPr>
          <w:sz w:val="28"/>
          <w:szCs w:val="28"/>
        </w:rPr>
        <w:t xml:space="preserve">. </w:t>
      </w:r>
    </w:p>
    <w:p w:rsidR="000C44AE" w:rsidRPr="00B53720" w:rsidRDefault="000C44AE" w:rsidP="003E79EF">
      <w:pPr>
        <w:spacing w:line="240" w:lineRule="auto"/>
        <w:ind w:firstLine="708"/>
        <w:rPr>
          <w:i/>
          <w:iCs/>
          <w:sz w:val="28"/>
          <w:szCs w:val="28"/>
        </w:rPr>
      </w:pPr>
    </w:p>
    <w:p w:rsidR="000C44AE" w:rsidRPr="00B53720" w:rsidRDefault="00883DD4" w:rsidP="00C910E8">
      <w:pPr>
        <w:tabs>
          <w:tab w:val="left" w:pos="7667"/>
        </w:tabs>
        <w:spacing w:line="240" w:lineRule="auto"/>
        <w:jc w:val="center"/>
        <w:rPr>
          <w:b/>
          <w:iCs/>
          <w:sz w:val="28"/>
          <w:szCs w:val="28"/>
        </w:rPr>
      </w:pPr>
      <w:r w:rsidRPr="00B53720">
        <w:rPr>
          <w:b/>
          <w:iCs/>
          <w:sz w:val="28"/>
          <w:szCs w:val="28"/>
        </w:rPr>
        <w:t>Табл. 16</w:t>
      </w:r>
      <w:r w:rsidR="00CF4C60" w:rsidRPr="00B53720">
        <w:rPr>
          <w:b/>
          <w:iCs/>
          <w:sz w:val="28"/>
          <w:szCs w:val="28"/>
        </w:rPr>
        <w:t xml:space="preserve">. </w:t>
      </w:r>
      <w:r w:rsidR="000C44AE" w:rsidRPr="00B53720">
        <w:rPr>
          <w:b/>
          <w:iCs/>
          <w:sz w:val="28"/>
          <w:szCs w:val="28"/>
        </w:rPr>
        <w:t>Природний та міграцій</w:t>
      </w:r>
      <w:r w:rsidR="00E719DF" w:rsidRPr="00B53720">
        <w:rPr>
          <w:b/>
          <w:iCs/>
          <w:sz w:val="28"/>
          <w:szCs w:val="28"/>
        </w:rPr>
        <w:t>ний рух населення по м. Прилуки</w:t>
      </w:r>
      <w:r w:rsidR="000C44AE" w:rsidRPr="00B53720">
        <w:rPr>
          <w:b/>
          <w:iCs/>
          <w:sz w:val="28"/>
          <w:szCs w:val="28"/>
        </w:rPr>
        <w:t>, осіб</w:t>
      </w:r>
    </w:p>
    <w:p w:rsidR="000C44AE" w:rsidRPr="00B53720" w:rsidRDefault="000C44AE" w:rsidP="003E79EF">
      <w:pPr>
        <w:tabs>
          <w:tab w:val="left" w:pos="7667"/>
        </w:tabs>
        <w:spacing w:line="240" w:lineRule="auto"/>
        <w:ind w:firstLine="567"/>
        <w:jc w:val="center"/>
        <w:rPr>
          <w:sz w:val="28"/>
          <w:szCs w:val="28"/>
        </w:rPr>
      </w:pPr>
    </w:p>
    <w:tbl>
      <w:tblPr>
        <w:tblW w:w="9923" w:type="dxa"/>
        <w:tblInd w:w="55" w:type="dxa"/>
        <w:tblLayout w:type="fixed"/>
        <w:tblCellMar>
          <w:top w:w="55" w:type="dxa"/>
          <w:left w:w="55" w:type="dxa"/>
          <w:bottom w:w="55" w:type="dxa"/>
          <w:right w:w="55" w:type="dxa"/>
        </w:tblCellMar>
        <w:tblLook w:val="0000"/>
      </w:tblPr>
      <w:tblGrid>
        <w:gridCol w:w="2552"/>
        <w:gridCol w:w="921"/>
        <w:gridCol w:w="921"/>
        <w:gridCol w:w="922"/>
        <w:gridCol w:w="921"/>
        <w:gridCol w:w="921"/>
        <w:gridCol w:w="922"/>
        <w:gridCol w:w="921"/>
        <w:gridCol w:w="922"/>
      </w:tblGrid>
      <w:tr w:rsidR="00883DD4" w:rsidRPr="00B53720" w:rsidTr="00B53720">
        <w:tc>
          <w:tcPr>
            <w:tcW w:w="2552" w:type="dxa"/>
            <w:tcBorders>
              <w:bottom w:val="double" w:sz="4" w:space="0" w:color="0070C0"/>
              <w:right w:val="double" w:sz="4" w:space="0" w:color="0070C0"/>
            </w:tcBorders>
            <w:shd w:val="clear" w:color="auto" w:fill="CCECFF"/>
          </w:tcPr>
          <w:p w:rsidR="00883DD4" w:rsidRPr="00B53720" w:rsidRDefault="00883DD4" w:rsidP="003E79EF">
            <w:pPr>
              <w:pStyle w:val="ac"/>
              <w:snapToGrid w:val="0"/>
              <w:spacing w:line="240" w:lineRule="auto"/>
              <w:rPr>
                <w:rFonts w:ascii="Times New Roman" w:hAnsi="Times New Roman" w:cs="Times New Roman"/>
                <w:sz w:val="28"/>
                <w:szCs w:val="28"/>
              </w:rPr>
            </w:pPr>
          </w:p>
        </w:tc>
        <w:tc>
          <w:tcPr>
            <w:tcW w:w="921" w:type="dxa"/>
            <w:tcBorders>
              <w:left w:val="double" w:sz="4" w:space="0" w:color="0070C0"/>
              <w:bottom w:val="double" w:sz="4" w:space="0" w:color="0070C0"/>
              <w:right w:val="double" w:sz="4" w:space="0" w:color="0070C0"/>
            </w:tcBorders>
            <w:shd w:val="clear" w:color="auto" w:fill="CCECFF"/>
            <w:vAlign w:val="center"/>
          </w:tcPr>
          <w:p w:rsidR="00883DD4" w:rsidRPr="00B53720" w:rsidRDefault="00883DD4" w:rsidP="003E79EF">
            <w:pPr>
              <w:pStyle w:val="Default"/>
              <w:jc w:val="center"/>
              <w:rPr>
                <w:rFonts w:ascii="Times New Roman" w:hAnsi="Times New Roman" w:cs="Times New Roman"/>
                <w:color w:val="auto"/>
                <w:sz w:val="28"/>
                <w:szCs w:val="28"/>
                <w:lang w:val="uk-UA"/>
              </w:rPr>
            </w:pPr>
            <w:r w:rsidRPr="00B53720">
              <w:rPr>
                <w:rFonts w:ascii="Times New Roman" w:hAnsi="Times New Roman" w:cs="Times New Roman"/>
                <w:color w:val="auto"/>
                <w:sz w:val="28"/>
                <w:szCs w:val="28"/>
                <w:lang w:val="uk-UA"/>
              </w:rPr>
              <w:t>2013</w:t>
            </w:r>
          </w:p>
        </w:tc>
        <w:tc>
          <w:tcPr>
            <w:tcW w:w="921" w:type="dxa"/>
            <w:tcBorders>
              <w:left w:val="double" w:sz="4" w:space="0" w:color="0070C0"/>
              <w:bottom w:val="double" w:sz="4" w:space="0" w:color="0070C0"/>
              <w:right w:val="double" w:sz="4" w:space="0" w:color="0070C0"/>
            </w:tcBorders>
            <w:shd w:val="clear" w:color="auto" w:fill="CCECFF"/>
            <w:vAlign w:val="center"/>
          </w:tcPr>
          <w:p w:rsidR="00883DD4" w:rsidRPr="00B53720" w:rsidRDefault="00883DD4" w:rsidP="003E79EF">
            <w:pPr>
              <w:pStyle w:val="Default"/>
              <w:jc w:val="center"/>
              <w:rPr>
                <w:rFonts w:ascii="Times New Roman" w:hAnsi="Times New Roman" w:cs="Times New Roman"/>
                <w:color w:val="auto"/>
                <w:sz w:val="28"/>
                <w:szCs w:val="28"/>
              </w:rPr>
            </w:pPr>
            <w:r w:rsidRPr="00B53720">
              <w:rPr>
                <w:rFonts w:ascii="Times New Roman" w:hAnsi="Times New Roman" w:cs="Times New Roman"/>
                <w:color w:val="auto"/>
                <w:sz w:val="28"/>
                <w:szCs w:val="28"/>
                <w:lang w:val="uk-UA"/>
              </w:rPr>
              <w:t>2014</w:t>
            </w:r>
          </w:p>
        </w:tc>
        <w:tc>
          <w:tcPr>
            <w:tcW w:w="922" w:type="dxa"/>
            <w:tcBorders>
              <w:left w:val="double" w:sz="4" w:space="0" w:color="0070C0"/>
              <w:bottom w:val="double" w:sz="4" w:space="0" w:color="0070C0"/>
              <w:right w:val="double" w:sz="4" w:space="0" w:color="0070C0"/>
            </w:tcBorders>
            <w:shd w:val="clear" w:color="auto" w:fill="CCECFF"/>
            <w:vAlign w:val="center"/>
          </w:tcPr>
          <w:p w:rsidR="00883DD4" w:rsidRPr="00B53720" w:rsidRDefault="00883DD4" w:rsidP="003E79EF">
            <w:pPr>
              <w:pStyle w:val="Default"/>
              <w:jc w:val="center"/>
              <w:rPr>
                <w:rFonts w:ascii="Times New Roman" w:hAnsi="Times New Roman" w:cs="Times New Roman"/>
                <w:color w:val="auto"/>
                <w:sz w:val="28"/>
                <w:szCs w:val="28"/>
              </w:rPr>
            </w:pPr>
            <w:r w:rsidRPr="00B53720">
              <w:rPr>
                <w:rFonts w:ascii="Times New Roman" w:hAnsi="Times New Roman" w:cs="Times New Roman"/>
                <w:color w:val="auto"/>
                <w:sz w:val="28"/>
                <w:szCs w:val="28"/>
                <w:lang w:val="uk-UA"/>
              </w:rPr>
              <w:t>2015</w:t>
            </w:r>
          </w:p>
        </w:tc>
        <w:tc>
          <w:tcPr>
            <w:tcW w:w="921" w:type="dxa"/>
            <w:tcBorders>
              <w:left w:val="double" w:sz="4" w:space="0" w:color="0070C0"/>
              <w:bottom w:val="double" w:sz="4" w:space="0" w:color="0070C0"/>
              <w:right w:val="double" w:sz="4" w:space="0" w:color="0070C0"/>
            </w:tcBorders>
            <w:shd w:val="clear" w:color="auto" w:fill="CCECFF"/>
            <w:vAlign w:val="center"/>
          </w:tcPr>
          <w:p w:rsidR="00883DD4" w:rsidRPr="00B53720" w:rsidRDefault="00883DD4" w:rsidP="003E79EF">
            <w:pPr>
              <w:pStyle w:val="ac"/>
              <w:spacing w:line="240" w:lineRule="auto"/>
              <w:rPr>
                <w:rFonts w:ascii="Times New Roman" w:hAnsi="Times New Roman" w:cs="Times New Roman"/>
                <w:sz w:val="28"/>
                <w:szCs w:val="28"/>
              </w:rPr>
            </w:pPr>
            <w:r w:rsidRPr="00B53720">
              <w:rPr>
                <w:rFonts w:ascii="Times New Roman" w:hAnsi="Times New Roman" w:cs="Times New Roman"/>
                <w:sz w:val="28"/>
                <w:szCs w:val="28"/>
              </w:rPr>
              <w:t>2016</w:t>
            </w:r>
          </w:p>
        </w:tc>
        <w:tc>
          <w:tcPr>
            <w:tcW w:w="921" w:type="dxa"/>
            <w:tcBorders>
              <w:left w:val="double" w:sz="4" w:space="0" w:color="0070C0"/>
              <w:bottom w:val="double" w:sz="4" w:space="0" w:color="0070C0"/>
              <w:right w:val="double" w:sz="4" w:space="0" w:color="0070C0"/>
            </w:tcBorders>
            <w:shd w:val="clear" w:color="auto" w:fill="CCECFF"/>
            <w:vAlign w:val="center"/>
          </w:tcPr>
          <w:p w:rsidR="00883DD4" w:rsidRPr="00B53720" w:rsidRDefault="00883DD4" w:rsidP="003E79EF">
            <w:pPr>
              <w:pStyle w:val="ac"/>
              <w:spacing w:line="240" w:lineRule="auto"/>
              <w:rPr>
                <w:rFonts w:ascii="Times New Roman" w:hAnsi="Times New Roman" w:cs="Times New Roman"/>
                <w:sz w:val="28"/>
                <w:szCs w:val="28"/>
              </w:rPr>
            </w:pPr>
            <w:r w:rsidRPr="00B53720">
              <w:rPr>
                <w:rFonts w:ascii="Times New Roman" w:hAnsi="Times New Roman" w:cs="Times New Roman"/>
                <w:sz w:val="28"/>
                <w:szCs w:val="28"/>
              </w:rPr>
              <w:t>2017</w:t>
            </w:r>
          </w:p>
        </w:tc>
        <w:tc>
          <w:tcPr>
            <w:tcW w:w="922" w:type="dxa"/>
            <w:tcBorders>
              <w:left w:val="double" w:sz="4" w:space="0" w:color="0070C0"/>
              <w:bottom w:val="double" w:sz="4" w:space="0" w:color="0070C0"/>
              <w:right w:val="double" w:sz="4" w:space="0" w:color="0070C0"/>
            </w:tcBorders>
            <w:shd w:val="clear" w:color="auto" w:fill="CCECFF"/>
            <w:vAlign w:val="center"/>
          </w:tcPr>
          <w:p w:rsidR="00883DD4" w:rsidRPr="00B53720" w:rsidRDefault="00883DD4" w:rsidP="003E79EF">
            <w:pPr>
              <w:pStyle w:val="ac"/>
              <w:spacing w:line="240" w:lineRule="auto"/>
              <w:rPr>
                <w:rFonts w:ascii="Times New Roman" w:hAnsi="Times New Roman" w:cs="Times New Roman"/>
                <w:sz w:val="28"/>
                <w:szCs w:val="28"/>
              </w:rPr>
            </w:pPr>
            <w:r w:rsidRPr="00B53720">
              <w:rPr>
                <w:rFonts w:ascii="Times New Roman" w:hAnsi="Times New Roman" w:cs="Times New Roman"/>
                <w:sz w:val="28"/>
                <w:szCs w:val="28"/>
              </w:rPr>
              <w:t>2018</w:t>
            </w:r>
          </w:p>
        </w:tc>
        <w:tc>
          <w:tcPr>
            <w:tcW w:w="921" w:type="dxa"/>
            <w:tcBorders>
              <w:left w:val="double" w:sz="4" w:space="0" w:color="0070C0"/>
              <w:bottom w:val="double" w:sz="4" w:space="0" w:color="0070C0"/>
            </w:tcBorders>
            <w:shd w:val="clear" w:color="auto" w:fill="CCECFF"/>
            <w:vAlign w:val="center"/>
          </w:tcPr>
          <w:p w:rsidR="00883DD4" w:rsidRPr="00B53720" w:rsidRDefault="00883DD4" w:rsidP="003E79EF">
            <w:pPr>
              <w:pStyle w:val="ac"/>
              <w:spacing w:line="240" w:lineRule="auto"/>
              <w:rPr>
                <w:rFonts w:ascii="Times New Roman" w:hAnsi="Times New Roman" w:cs="Times New Roman"/>
                <w:sz w:val="28"/>
                <w:szCs w:val="28"/>
              </w:rPr>
            </w:pPr>
            <w:r w:rsidRPr="00B53720">
              <w:rPr>
                <w:rFonts w:ascii="Times New Roman" w:hAnsi="Times New Roman" w:cs="Times New Roman"/>
                <w:sz w:val="28"/>
                <w:szCs w:val="28"/>
              </w:rPr>
              <w:t>2019</w:t>
            </w:r>
          </w:p>
        </w:tc>
        <w:tc>
          <w:tcPr>
            <w:tcW w:w="922" w:type="dxa"/>
            <w:tcBorders>
              <w:left w:val="double" w:sz="4" w:space="0" w:color="0070C0"/>
              <w:bottom w:val="double" w:sz="4" w:space="0" w:color="0070C0"/>
            </w:tcBorders>
            <w:shd w:val="clear" w:color="auto" w:fill="CCECFF"/>
            <w:vAlign w:val="center"/>
          </w:tcPr>
          <w:p w:rsidR="00883DD4" w:rsidRPr="00B53720" w:rsidRDefault="00883DD4" w:rsidP="00B53720">
            <w:pPr>
              <w:pStyle w:val="ac"/>
              <w:spacing w:line="240" w:lineRule="auto"/>
              <w:rPr>
                <w:rFonts w:ascii="Times New Roman" w:hAnsi="Times New Roman" w:cs="Times New Roman"/>
                <w:sz w:val="28"/>
                <w:szCs w:val="28"/>
              </w:rPr>
            </w:pPr>
            <w:r w:rsidRPr="00B53720">
              <w:rPr>
                <w:rFonts w:ascii="Times New Roman" w:hAnsi="Times New Roman" w:cs="Times New Roman"/>
                <w:sz w:val="28"/>
                <w:szCs w:val="28"/>
              </w:rPr>
              <w:t>2020</w:t>
            </w:r>
          </w:p>
        </w:tc>
      </w:tr>
      <w:tr w:rsidR="00883DD4" w:rsidRPr="00B53720" w:rsidTr="00B53720">
        <w:tc>
          <w:tcPr>
            <w:tcW w:w="2552" w:type="dxa"/>
            <w:tcBorders>
              <w:top w:val="double" w:sz="4" w:space="0" w:color="0070C0"/>
              <w:bottom w:val="double" w:sz="4" w:space="0" w:color="0070C0"/>
              <w:right w:val="double" w:sz="4" w:space="0" w:color="0070C0"/>
            </w:tcBorders>
            <w:shd w:val="clear" w:color="auto" w:fill="CCECFF"/>
            <w:vAlign w:val="center"/>
          </w:tcPr>
          <w:p w:rsidR="00883DD4" w:rsidRPr="00B53720" w:rsidRDefault="00883DD4" w:rsidP="003E79EF">
            <w:pPr>
              <w:pStyle w:val="a0"/>
              <w:spacing w:line="240" w:lineRule="auto"/>
              <w:jc w:val="left"/>
              <w:rPr>
                <w:rFonts w:ascii="Times New Roman" w:hAnsi="Times New Roman" w:cs="Times New Roman"/>
                <w:sz w:val="28"/>
                <w:szCs w:val="28"/>
              </w:rPr>
            </w:pPr>
            <w:r w:rsidRPr="00B53720">
              <w:rPr>
                <w:rFonts w:ascii="Times New Roman" w:hAnsi="Times New Roman" w:cs="Times New Roman"/>
                <w:sz w:val="28"/>
                <w:szCs w:val="28"/>
                <w:lang w:val="uk-UA"/>
              </w:rPr>
              <w:t xml:space="preserve">      Народжені</w:t>
            </w:r>
          </w:p>
        </w:tc>
        <w:tc>
          <w:tcPr>
            <w:tcW w:w="921" w:type="dxa"/>
            <w:tcBorders>
              <w:top w:val="double" w:sz="4" w:space="0" w:color="0070C0"/>
              <w:left w:val="double" w:sz="4" w:space="0" w:color="0070C0"/>
              <w:bottom w:val="double" w:sz="4" w:space="0" w:color="0070C0"/>
              <w:right w:val="double" w:sz="4" w:space="0" w:color="0070C0"/>
            </w:tcBorders>
            <w:shd w:val="clear" w:color="auto" w:fill="auto"/>
            <w:vAlign w:val="center"/>
          </w:tcPr>
          <w:p w:rsidR="00883DD4" w:rsidRPr="00B53720" w:rsidRDefault="00883DD4" w:rsidP="003E79EF">
            <w:pPr>
              <w:spacing w:line="240" w:lineRule="auto"/>
              <w:jc w:val="center"/>
              <w:rPr>
                <w:sz w:val="28"/>
                <w:szCs w:val="28"/>
              </w:rPr>
            </w:pPr>
            <w:r w:rsidRPr="00B53720">
              <w:rPr>
                <w:sz w:val="28"/>
                <w:szCs w:val="28"/>
              </w:rPr>
              <w:t>538</w:t>
            </w:r>
          </w:p>
        </w:tc>
        <w:tc>
          <w:tcPr>
            <w:tcW w:w="921" w:type="dxa"/>
            <w:tcBorders>
              <w:top w:val="double" w:sz="4" w:space="0" w:color="0070C0"/>
              <w:left w:val="double" w:sz="4" w:space="0" w:color="0070C0"/>
              <w:bottom w:val="double" w:sz="4" w:space="0" w:color="0070C0"/>
              <w:right w:val="double" w:sz="4" w:space="0" w:color="0070C0"/>
            </w:tcBorders>
            <w:shd w:val="clear" w:color="auto" w:fill="auto"/>
            <w:vAlign w:val="center"/>
          </w:tcPr>
          <w:p w:rsidR="00883DD4" w:rsidRPr="00B53720" w:rsidRDefault="00883DD4" w:rsidP="003E79EF">
            <w:pPr>
              <w:spacing w:line="240" w:lineRule="auto"/>
              <w:jc w:val="center"/>
              <w:rPr>
                <w:sz w:val="28"/>
                <w:szCs w:val="28"/>
              </w:rPr>
            </w:pPr>
            <w:r w:rsidRPr="00B53720">
              <w:rPr>
                <w:sz w:val="28"/>
                <w:szCs w:val="28"/>
              </w:rPr>
              <w:t>548</w:t>
            </w:r>
          </w:p>
        </w:tc>
        <w:tc>
          <w:tcPr>
            <w:tcW w:w="922" w:type="dxa"/>
            <w:tcBorders>
              <w:top w:val="double" w:sz="4" w:space="0" w:color="0070C0"/>
              <w:left w:val="double" w:sz="4" w:space="0" w:color="0070C0"/>
              <w:bottom w:val="double" w:sz="4" w:space="0" w:color="0070C0"/>
              <w:right w:val="double" w:sz="4" w:space="0" w:color="0070C0"/>
            </w:tcBorders>
            <w:shd w:val="clear" w:color="auto" w:fill="auto"/>
            <w:vAlign w:val="center"/>
          </w:tcPr>
          <w:p w:rsidR="00883DD4" w:rsidRPr="00B53720" w:rsidRDefault="00883DD4" w:rsidP="003E79EF">
            <w:pPr>
              <w:spacing w:line="240" w:lineRule="auto"/>
              <w:jc w:val="center"/>
              <w:rPr>
                <w:sz w:val="28"/>
                <w:szCs w:val="28"/>
              </w:rPr>
            </w:pPr>
            <w:r w:rsidRPr="00B53720">
              <w:rPr>
                <w:sz w:val="28"/>
                <w:szCs w:val="28"/>
              </w:rPr>
              <w:t>525</w:t>
            </w:r>
          </w:p>
        </w:tc>
        <w:tc>
          <w:tcPr>
            <w:tcW w:w="921" w:type="dxa"/>
            <w:tcBorders>
              <w:top w:val="double" w:sz="4" w:space="0" w:color="0070C0"/>
              <w:left w:val="double" w:sz="4" w:space="0" w:color="0070C0"/>
              <w:bottom w:val="double" w:sz="4" w:space="0" w:color="0070C0"/>
              <w:right w:val="double" w:sz="4" w:space="0" w:color="0070C0"/>
            </w:tcBorders>
            <w:shd w:val="clear" w:color="auto" w:fill="auto"/>
            <w:vAlign w:val="center"/>
          </w:tcPr>
          <w:p w:rsidR="00883DD4" w:rsidRPr="00B53720" w:rsidRDefault="00883DD4" w:rsidP="003E79EF">
            <w:pPr>
              <w:spacing w:line="240" w:lineRule="auto"/>
              <w:jc w:val="center"/>
              <w:rPr>
                <w:sz w:val="28"/>
                <w:szCs w:val="28"/>
              </w:rPr>
            </w:pPr>
            <w:r w:rsidRPr="00B53720">
              <w:rPr>
                <w:sz w:val="28"/>
                <w:szCs w:val="28"/>
              </w:rPr>
              <w:t>473</w:t>
            </w:r>
          </w:p>
        </w:tc>
        <w:tc>
          <w:tcPr>
            <w:tcW w:w="921" w:type="dxa"/>
            <w:tcBorders>
              <w:top w:val="double" w:sz="4" w:space="0" w:color="0070C0"/>
              <w:left w:val="double" w:sz="4" w:space="0" w:color="0070C0"/>
              <w:bottom w:val="double" w:sz="4" w:space="0" w:color="0070C0"/>
              <w:right w:val="double" w:sz="4" w:space="0" w:color="0070C0"/>
            </w:tcBorders>
            <w:shd w:val="clear" w:color="auto" w:fill="auto"/>
            <w:vAlign w:val="center"/>
          </w:tcPr>
          <w:p w:rsidR="00883DD4" w:rsidRPr="00B53720" w:rsidRDefault="00883DD4" w:rsidP="003E79EF">
            <w:pPr>
              <w:snapToGrid w:val="0"/>
              <w:spacing w:line="240" w:lineRule="auto"/>
              <w:jc w:val="center"/>
              <w:rPr>
                <w:sz w:val="28"/>
                <w:szCs w:val="28"/>
              </w:rPr>
            </w:pPr>
            <w:r w:rsidRPr="00B53720">
              <w:rPr>
                <w:sz w:val="28"/>
                <w:szCs w:val="28"/>
              </w:rPr>
              <w:t>403</w:t>
            </w:r>
          </w:p>
        </w:tc>
        <w:tc>
          <w:tcPr>
            <w:tcW w:w="922" w:type="dxa"/>
            <w:tcBorders>
              <w:top w:val="double" w:sz="4" w:space="0" w:color="0070C0"/>
              <w:left w:val="double" w:sz="4" w:space="0" w:color="0070C0"/>
              <w:bottom w:val="double" w:sz="4" w:space="0" w:color="0070C0"/>
              <w:right w:val="double" w:sz="4" w:space="0" w:color="0070C0"/>
            </w:tcBorders>
            <w:shd w:val="clear" w:color="auto" w:fill="auto"/>
            <w:vAlign w:val="center"/>
          </w:tcPr>
          <w:p w:rsidR="00883DD4" w:rsidRPr="00B53720" w:rsidRDefault="00883DD4" w:rsidP="003E79EF">
            <w:pPr>
              <w:snapToGrid w:val="0"/>
              <w:spacing w:line="240" w:lineRule="auto"/>
              <w:jc w:val="center"/>
              <w:rPr>
                <w:sz w:val="28"/>
                <w:szCs w:val="28"/>
              </w:rPr>
            </w:pPr>
            <w:r w:rsidRPr="00B53720">
              <w:rPr>
                <w:sz w:val="28"/>
                <w:szCs w:val="28"/>
              </w:rPr>
              <w:t>344</w:t>
            </w:r>
          </w:p>
        </w:tc>
        <w:tc>
          <w:tcPr>
            <w:tcW w:w="921" w:type="dxa"/>
            <w:tcBorders>
              <w:top w:val="double" w:sz="4" w:space="0" w:color="0070C0"/>
              <w:left w:val="double" w:sz="4" w:space="0" w:color="0070C0"/>
              <w:bottom w:val="double" w:sz="4" w:space="0" w:color="0070C0"/>
            </w:tcBorders>
            <w:shd w:val="clear" w:color="auto" w:fill="auto"/>
            <w:vAlign w:val="center"/>
          </w:tcPr>
          <w:p w:rsidR="00883DD4" w:rsidRPr="00B53720" w:rsidRDefault="00883DD4" w:rsidP="003E79EF">
            <w:pPr>
              <w:snapToGrid w:val="0"/>
              <w:spacing w:line="240" w:lineRule="auto"/>
              <w:jc w:val="center"/>
              <w:rPr>
                <w:sz w:val="28"/>
                <w:szCs w:val="28"/>
              </w:rPr>
            </w:pPr>
            <w:r w:rsidRPr="00B53720">
              <w:rPr>
                <w:sz w:val="28"/>
                <w:szCs w:val="28"/>
              </w:rPr>
              <w:t>331</w:t>
            </w:r>
          </w:p>
        </w:tc>
        <w:tc>
          <w:tcPr>
            <w:tcW w:w="922" w:type="dxa"/>
            <w:tcBorders>
              <w:top w:val="double" w:sz="4" w:space="0" w:color="0070C0"/>
              <w:left w:val="double" w:sz="4" w:space="0" w:color="0070C0"/>
              <w:bottom w:val="double" w:sz="4" w:space="0" w:color="0070C0"/>
            </w:tcBorders>
            <w:vAlign w:val="center"/>
          </w:tcPr>
          <w:p w:rsidR="00883DD4" w:rsidRPr="00B53720" w:rsidRDefault="00B53720" w:rsidP="00B53720">
            <w:pPr>
              <w:snapToGrid w:val="0"/>
              <w:spacing w:line="240" w:lineRule="auto"/>
              <w:jc w:val="center"/>
              <w:rPr>
                <w:sz w:val="28"/>
                <w:szCs w:val="28"/>
              </w:rPr>
            </w:pPr>
            <w:r w:rsidRPr="00B53720">
              <w:rPr>
                <w:sz w:val="28"/>
                <w:szCs w:val="28"/>
              </w:rPr>
              <w:t>294</w:t>
            </w:r>
          </w:p>
        </w:tc>
      </w:tr>
      <w:tr w:rsidR="00883DD4" w:rsidRPr="00B53720" w:rsidTr="00B53720">
        <w:tc>
          <w:tcPr>
            <w:tcW w:w="2552" w:type="dxa"/>
            <w:tcBorders>
              <w:top w:val="double" w:sz="4" w:space="0" w:color="0070C0"/>
              <w:bottom w:val="double" w:sz="4" w:space="0" w:color="0070C0"/>
              <w:right w:val="double" w:sz="4" w:space="0" w:color="0070C0"/>
            </w:tcBorders>
            <w:shd w:val="clear" w:color="auto" w:fill="CCECFF"/>
            <w:vAlign w:val="center"/>
          </w:tcPr>
          <w:p w:rsidR="00883DD4" w:rsidRPr="00B53720" w:rsidRDefault="00883DD4" w:rsidP="003E79EF">
            <w:pPr>
              <w:pStyle w:val="a0"/>
              <w:spacing w:line="240" w:lineRule="auto"/>
              <w:jc w:val="left"/>
              <w:rPr>
                <w:rFonts w:ascii="Times New Roman" w:hAnsi="Times New Roman" w:cs="Times New Roman"/>
                <w:sz w:val="28"/>
                <w:szCs w:val="28"/>
              </w:rPr>
            </w:pPr>
            <w:r w:rsidRPr="00B53720">
              <w:rPr>
                <w:rFonts w:ascii="Times New Roman" w:hAnsi="Times New Roman" w:cs="Times New Roman"/>
                <w:sz w:val="28"/>
                <w:szCs w:val="28"/>
                <w:lang w:val="uk-UA"/>
              </w:rPr>
              <w:t xml:space="preserve">      Померлі</w:t>
            </w:r>
          </w:p>
        </w:tc>
        <w:tc>
          <w:tcPr>
            <w:tcW w:w="921" w:type="dxa"/>
            <w:tcBorders>
              <w:top w:val="double" w:sz="4" w:space="0" w:color="0070C0"/>
              <w:left w:val="double" w:sz="4" w:space="0" w:color="0070C0"/>
              <w:bottom w:val="double" w:sz="4" w:space="0" w:color="0070C0"/>
              <w:right w:val="double" w:sz="4" w:space="0" w:color="0070C0"/>
            </w:tcBorders>
            <w:shd w:val="clear" w:color="auto" w:fill="auto"/>
            <w:vAlign w:val="center"/>
          </w:tcPr>
          <w:p w:rsidR="00883DD4" w:rsidRPr="00B53720" w:rsidRDefault="00883DD4" w:rsidP="003E79EF">
            <w:pPr>
              <w:spacing w:line="240" w:lineRule="auto"/>
              <w:jc w:val="center"/>
              <w:rPr>
                <w:sz w:val="28"/>
                <w:szCs w:val="28"/>
              </w:rPr>
            </w:pPr>
            <w:r w:rsidRPr="00B53720">
              <w:rPr>
                <w:sz w:val="28"/>
                <w:szCs w:val="28"/>
              </w:rPr>
              <w:t>873</w:t>
            </w:r>
          </w:p>
        </w:tc>
        <w:tc>
          <w:tcPr>
            <w:tcW w:w="921" w:type="dxa"/>
            <w:tcBorders>
              <w:top w:val="double" w:sz="4" w:space="0" w:color="0070C0"/>
              <w:left w:val="double" w:sz="4" w:space="0" w:color="0070C0"/>
              <w:bottom w:val="double" w:sz="4" w:space="0" w:color="0070C0"/>
              <w:right w:val="double" w:sz="4" w:space="0" w:color="0070C0"/>
            </w:tcBorders>
            <w:shd w:val="clear" w:color="auto" w:fill="auto"/>
            <w:vAlign w:val="center"/>
          </w:tcPr>
          <w:p w:rsidR="00883DD4" w:rsidRPr="00B53720" w:rsidRDefault="00883DD4" w:rsidP="003E79EF">
            <w:pPr>
              <w:spacing w:line="240" w:lineRule="auto"/>
              <w:jc w:val="center"/>
              <w:rPr>
                <w:sz w:val="28"/>
                <w:szCs w:val="28"/>
              </w:rPr>
            </w:pPr>
            <w:r w:rsidRPr="00B53720">
              <w:rPr>
                <w:sz w:val="28"/>
                <w:szCs w:val="28"/>
              </w:rPr>
              <w:t>919</w:t>
            </w:r>
          </w:p>
        </w:tc>
        <w:tc>
          <w:tcPr>
            <w:tcW w:w="922" w:type="dxa"/>
            <w:tcBorders>
              <w:top w:val="double" w:sz="4" w:space="0" w:color="0070C0"/>
              <w:left w:val="double" w:sz="4" w:space="0" w:color="0070C0"/>
              <w:bottom w:val="double" w:sz="4" w:space="0" w:color="0070C0"/>
              <w:right w:val="double" w:sz="4" w:space="0" w:color="0070C0"/>
            </w:tcBorders>
            <w:shd w:val="clear" w:color="auto" w:fill="auto"/>
            <w:vAlign w:val="center"/>
          </w:tcPr>
          <w:p w:rsidR="00883DD4" w:rsidRPr="00B53720" w:rsidRDefault="00883DD4" w:rsidP="003E79EF">
            <w:pPr>
              <w:spacing w:line="240" w:lineRule="auto"/>
              <w:jc w:val="center"/>
              <w:rPr>
                <w:sz w:val="28"/>
                <w:szCs w:val="28"/>
              </w:rPr>
            </w:pPr>
            <w:r w:rsidRPr="00B53720">
              <w:rPr>
                <w:sz w:val="28"/>
                <w:szCs w:val="28"/>
              </w:rPr>
              <w:t>944</w:t>
            </w:r>
          </w:p>
        </w:tc>
        <w:tc>
          <w:tcPr>
            <w:tcW w:w="921" w:type="dxa"/>
            <w:tcBorders>
              <w:top w:val="double" w:sz="4" w:space="0" w:color="0070C0"/>
              <w:left w:val="double" w:sz="4" w:space="0" w:color="0070C0"/>
              <w:bottom w:val="double" w:sz="4" w:space="0" w:color="0070C0"/>
              <w:right w:val="double" w:sz="4" w:space="0" w:color="0070C0"/>
            </w:tcBorders>
            <w:shd w:val="clear" w:color="auto" w:fill="auto"/>
            <w:vAlign w:val="center"/>
          </w:tcPr>
          <w:p w:rsidR="00883DD4" w:rsidRPr="00B53720" w:rsidRDefault="00883DD4" w:rsidP="003E79EF">
            <w:pPr>
              <w:spacing w:line="240" w:lineRule="auto"/>
              <w:jc w:val="center"/>
              <w:rPr>
                <w:sz w:val="28"/>
                <w:szCs w:val="28"/>
              </w:rPr>
            </w:pPr>
            <w:r w:rsidRPr="00B53720">
              <w:rPr>
                <w:sz w:val="28"/>
                <w:szCs w:val="28"/>
              </w:rPr>
              <w:t>890</w:t>
            </w:r>
          </w:p>
        </w:tc>
        <w:tc>
          <w:tcPr>
            <w:tcW w:w="921" w:type="dxa"/>
            <w:tcBorders>
              <w:top w:val="double" w:sz="4" w:space="0" w:color="0070C0"/>
              <w:left w:val="double" w:sz="4" w:space="0" w:color="0070C0"/>
              <w:bottom w:val="double" w:sz="4" w:space="0" w:color="0070C0"/>
              <w:right w:val="double" w:sz="4" w:space="0" w:color="0070C0"/>
            </w:tcBorders>
            <w:shd w:val="clear" w:color="auto" w:fill="auto"/>
            <w:vAlign w:val="center"/>
          </w:tcPr>
          <w:p w:rsidR="00883DD4" w:rsidRPr="00B53720" w:rsidRDefault="00883DD4" w:rsidP="003E79EF">
            <w:pPr>
              <w:snapToGrid w:val="0"/>
              <w:spacing w:line="240" w:lineRule="auto"/>
              <w:jc w:val="center"/>
              <w:rPr>
                <w:sz w:val="28"/>
                <w:szCs w:val="28"/>
              </w:rPr>
            </w:pPr>
            <w:r w:rsidRPr="00B53720">
              <w:rPr>
                <w:sz w:val="28"/>
                <w:szCs w:val="28"/>
              </w:rPr>
              <w:t>884</w:t>
            </w:r>
          </w:p>
        </w:tc>
        <w:tc>
          <w:tcPr>
            <w:tcW w:w="922" w:type="dxa"/>
            <w:tcBorders>
              <w:top w:val="double" w:sz="4" w:space="0" w:color="0070C0"/>
              <w:left w:val="double" w:sz="4" w:space="0" w:color="0070C0"/>
              <w:bottom w:val="double" w:sz="4" w:space="0" w:color="0070C0"/>
              <w:right w:val="double" w:sz="4" w:space="0" w:color="0070C0"/>
            </w:tcBorders>
            <w:shd w:val="clear" w:color="auto" w:fill="auto"/>
            <w:vAlign w:val="center"/>
          </w:tcPr>
          <w:p w:rsidR="00883DD4" w:rsidRPr="00B53720" w:rsidRDefault="00883DD4" w:rsidP="003E79EF">
            <w:pPr>
              <w:snapToGrid w:val="0"/>
              <w:spacing w:line="240" w:lineRule="auto"/>
              <w:jc w:val="center"/>
              <w:rPr>
                <w:sz w:val="28"/>
                <w:szCs w:val="28"/>
              </w:rPr>
            </w:pPr>
            <w:r w:rsidRPr="00B53720">
              <w:rPr>
                <w:sz w:val="28"/>
                <w:szCs w:val="28"/>
              </w:rPr>
              <w:t>933</w:t>
            </w:r>
          </w:p>
        </w:tc>
        <w:tc>
          <w:tcPr>
            <w:tcW w:w="921" w:type="dxa"/>
            <w:tcBorders>
              <w:top w:val="double" w:sz="4" w:space="0" w:color="0070C0"/>
              <w:left w:val="double" w:sz="4" w:space="0" w:color="0070C0"/>
              <w:bottom w:val="double" w:sz="4" w:space="0" w:color="0070C0"/>
            </w:tcBorders>
            <w:shd w:val="clear" w:color="auto" w:fill="auto"/>
            <w:vAlign w:val="center"/>
          </w:tcPr>
          <w:p w:rsidR="00883DD4" w:rsidRPr="00B53720" w:rsidRDefault="00883DD4" w:rsidP="003E79EF">
            <w:pPr>
              <w:snapToGrid w:val="0"/>
              <w:spacing w:line="240" w:lineRule="auto"/>
              <w:jc w:val="center"/>
              <w:rPr>
                <w:sz w:val="28"/>
                <w:szCs w:val="28"/>
              </w:rPr>
            </w:pPr>
            <w:r w:rsidRPr="00B53720">
              <w:rPr>
                <w:sz w:val="28"/>
                <w:szCs w:val="28"/>
              </w:rPr>
              <w:t>918</w:t>
            </w:r>
          </w:p>
        </w:tc>
        <w:tc>
          <w:tcPr>
            <w:tcW w:w="922" w:type="dxa"/>
            <w:tcBorders>
              <w:top w:val="double" w:sz="4" w:space="0" w:color="0070C0"/>
              <w:left w:val="double" w:sz="4" w:space="0" w:color="0070C0"/>
              <w:bottom w:val="double" w:sz="4" w:space="0" w:color="0070C0"/>
            </w:tcBorders>
            <w:vAlign w:val="center"/>
          </w:tcPr>
          <w:p w:rsidR="00883DD4" w:rsidRPr="00B53720" w:rsidRDefault="00B53720" w:rsidP="00B53720">
            <w:pPr>
              <w:snapToGrid w:val="0"/>
              <w:spacing w:line="240" w:lineRule="auto"/>
              <w:jc w:val="center"/>
              <w:rPr>
                <w:sz w:val="28"/>
                <w:szCs w:val="28"/>
              </w:rPr>
            </w:pPr>
            <w:r w:rsidRPr="00B53720">
              <w:rPr>
                <w:sz w:val="28"/>
                <w:szCs w:val="28"/>
              </w:rPr>
              <w:t>1068</w:t>
            </w:r>
          </w:p>
        </w:tc>
      </w:tr>
      <w:tr w:rsidR="00883DD4" w:rsidRPr="00B53720" w:rsidTr="00B53720">
        <w:tc>
          <w:tcPr>
            <w:tcW w:w="2552" w:type="dxa"/>
            <w:tcBorders>
              <w:top w:val="double" w:sz="4" w:space="0" w:color="0070C0"/>
              <w:bottom w:val="double" w:sz="4" w:space="0" w:color="0070C0"/>
              <w:right w:val="double" w:sz="4" w:space="0" w:color="0070C0"/>
            </w:tcBorders>
            <w:shd w:val="clear" w:color="auto" w:fill="CCECFF"/>
            <w:vAlign w:val="center"/>
          </w:tcPr>
          <w:p w:rsidR="00883DD4" w:rsidRPr="00B53720" w:rsidRDefault="00883DD4" w:rsidP="003E79EF">
            <w:pPr>
              <w:spacing w:line="240" w:lineRule="auto"/>
              <w:jc w:val="left"/>
              <w:rPr>
                <w:sz w:val="28"/>
                <w:szCs w:val="28"/>
              </w:rPr>
            </w:pPr>
            <w:r w:rsidRPr="00B53720">
              <w:rPr>
                <w:sz w:val="28"/>
                <w:szCs w:val="28"/>
              </w:rPr>
              <w:t xml:space="preserve">Природний приріст (скорочення) </w:t>
            </w:r>
          </w:p>
        </w:tc>
        <w:tc>
          <w:tcPr>
            <w:tcW w:w="921" w:type="dxa"/>
            <w:tcBorders>
              <w:top w:val="double" w:sz="4" w:space="0" w:color="0070C0"/>
              <w:left w:val="double" w:sz="4" w:space="0" w:color="0070C0"/>
              <w:bottom w:val="double" w:sz="4" w:space="0" w:color="0070C0"/>
              <w:right w:val="double" w:sz="4" w:space="0" w:color="0070C0"/>
            </w:tcBorders>
            <w:shd w:val="clear" w:color="auto" w:fill="auto"/>
            <w:vAlign w:val="center"/>
          </w:tcPr>
          <w:p w:rsidR="00883DD4" w:rsidRPr="00B53720" w:rsidRDefault="00883DD4" w:rsidP="003E79EF">
            <w:pPr>
              <w:spacing w:line="240" w:lineRule="auto"/>
              <w:jc w:val="center"/>
              <w:rPr>
                <w:sz w:val="28"/>
                <w:szCs w:val="28"/>
              </w:rPr>
            </w:pPr>
            <w:r w:rsidRPr="00B53720">
              <w:rPr>
                <w:sz w:val="28"/>
                <w:szCs w:val="28"/>
              </w:rPr>
              <w:t>-335</w:t>
            </w:r>
          </w:p>
        </w:tc>
        <w:tc>
          <w:tcPr>
            <w:tcW w:w="921" w:type="dxa"/>
            <w:tcBorders>
              <w:top w:val="double" w:sz="4" w:space="0" w:color="0070C0"/>
              <w:left w:val="double" w:sz="4" w:space="0" w:color="0070C0"/>
              <w:bottom w:val="double" w:sz="4" w:space="0" w:color="0070C0"/>
              <w:right w:val="double" w:sz="4" w:space="0" w:color="0070C0"/>
            </w:tcBorders>
            <w:shd w:val="clear" w:color="auto" w:fill="auto"/>
            <w:vAlign w:val="center"/>
          </w:tcPr>
          <w:p w:rsidR="00883DD4" w:rsidRPr="00B53720" w:rsidRDefault="00883DD4" w:rsidP="003E79EF">
            <w:pPr>
              <w:spacing w:line="240" w:lineRule="auto"/>
              <w:jc w:val="center"/>
              <w:rPr>
                <w:sz w:val="28"/>
                <w:szCs w:val="28"/>
              </w:rPr>
            </w:pPr>
            <w:r w:rsidRPr="00B53720">
              <w:rPr>
                <w:sz w:val="28"/>
                <w:szCs w:val="28"/>
              </w:rPr>
              <w:t>-371</w:t>
            </w:r>
          </w:p>
        </w:tc>
        <w:tc>
          <w:tcPr>
            <w:tcW w:w="922" w:type="dxa"/>
            <w:tcBorders>
              <w:top w:val="double" w:sz="4" w:space="0" w:color="0070C0"/>
              <w:left w:val="double" w:sz="4" w:space="0" w:color="0070C0"/>
              <w:bottom w:val="double" w:sz="4" w:space="0" w:color="0070C0"/>
              <w:right w:val="double" w:sz="4" w:space="0" w:color="0070C0"/>
            </w:tcBorders>
            <w:shd w:val="clear" w:color="auto" w:fill="auto"/>
            <w:vAlign w:val="center"/>
          </w:tcPr>
          <w:p w:rsidR="00883DD4" w:rsidRPr="00B53720" w:rsidRDefault="00883DD4" w:rsidP="003E79EF">
            <w:pPr>
              <w:spacing w:line="240" w:lineRule="auto"/>
              <w:jc w:val="center"/>
              <w:rPr>
                <w:sz w:val="28"/>
                <w:szCs w:val="28"/>
              </w:rPr>
            </w:pPr>
            <w:r w:rsidRPr="00B53720">
              <w:rPr>
                <w:sz w:val="28"/>
                <w:szCs w:val="28"/>
              </w:rPr>
              <w:t>-419</w:t>
            </w:r>
          </w:p>
        </w:tc>
        <w:tc>
          <w:tcPr>
            <w:tcW w:w="921" w:type="dxa"/>
            <w:tcBorders>
              <w:top w:val="double" w:sz="4" w:space="0" w:color="0070C0"/>
              <w:left w:val="double" w:sz="4" w:space="0" w:color="0070C0"/>
              <w:bottom w:val="double" w:sz="4" w:space="0" w:color="0070C0"/>
              <w:right w:val="double" w:sz="4" w:space="0" w:color="0070C0"/>
            </w:tcBorders>
            <w:shd w:val="clear" w:color="auto" w:fill="auto"/>
            <w:vAlign w:val="center"/>
          </w:tcPr>
          <w:p w:rsidR="00883DD4" w:rsidRPr="00B53720" w:rsidRDefault="00883DD4" w:rsidP="003E79EF">
            <w:pPr>
              <w:spacing w:line="240" w:lineRule="auto"/>
              <w:jc w:val="center"/>
              <w:rPr>
                <w:sz w:val="28"/>
                <w:szCs w:val="28"/>
              </w:rPr>
            </w:pPr>
            <w:r w:rsidRPr="00B53720">
              <w:rPr>
                <w:sz w:val="28"/>
                <w:szCs w:val="28"/>
              </w:rPr>
              <w:t>-417</w:t>
            </w:r>
          </w:p>
        </w:tc>
        <w:tc>
          <w:tcPr>
            <w:tcW w:w="921" w:type="dxa"/>
            <w:tcBorders>
              <w:top w:val="double" w:sz="4" w:space="0" w:color="0070C0"/>
              <w:left w:val="double" w:sz="4" w:space="0" w:color="0070C0"/>
              <w:bottom w:val="double" w:sz="4" w:space="0" w:color="0070C0"/>
              <w:right w:val="double" w:sz="4" w:space="0" w:color="0070C0"/>
            </w:tcBorders>
            <w:shd w:val="clear" w:color="auto" w:fill="auto"/>
            <w:vAlign w:val="center"/>
          </w:tcPr>
          <w:p w:rsidR="00883DD4" w:rsidRPr="00B53720" w:rsidRDefault="00883DD4" w:rsidP="003E79EF">
            <w:pPr>
              <w:snapToGrid w:val="0"/>
              <w:spacing w:line="240" w:lineRule="auto"/>
              <w:jc w:val="center"/>
              <w:rPr>
                <w:sz w:val="28"/>
                <w:szCs w:val="28"/>
              </w:rPr>
            </w:pPr>
            <w:r w:rsidRPr="00B53720">
              <w:rPr>
                <w:sz w:val="28"/>
                <w:szCs w:val="28"/>
              </w:rPr>
              <w:t>-481</w:t>
            </w:r>
          </w:p>
        </w:tc>
        <w:tc>
          <w:tcPr>
            <w:tcW w:w="922" w:type="dxa"/>
            <w:tcBorders>
              <w:top w:val="double" w:sz="4" w:space="0" w:color="0070C0"/>
              <w:left w:val="double" w:sz="4" w:space="0" w:color="0070C0"/>
              <w:bottom w:val="double" w:sz="4" w:space="0" w:color="0070C0"/>
              <w:right w:val="double" w:sz="4" w:space="0" w:color="0070C0"/>
            </w:tcBorders>
            <w:shd w:val="clear" w:color="auto" w:fill="auto"/>
            <w:vAlign w:val="center"/>
          </w:tcPr>
          <w:p w:rsidR="00883DD4" w:rsidRPr="00B53720" w:rsidRDefault="00883DD4" w:rsidP="003E79EF">
            <w:pPr>
              <w:snapToGrid w:val="0"/>
              <w:spacing w:line="240" w:lineRule="auto"/>
              <w:jc w:val="center"/>
              <w:rPr>
                <w:sz w:val="28"/>
                <w:szCs w:val="28"/>
              </w:rPr>
            </w:pPr>
            <w:r w:rsidRPr="00B53720">
              <w:rPr>
                <w:sz w:val="28"/>
                <w:szCs w:val="28"/>
              </w:rPr>
              <w:t>-589</w:t>
            </w:r>
          </w:p>
        </w:tc>
        <w:tc>
          <w:tcPr>
            <w:tcW w:w="921" w:type="dxa"/>
            <w:tcBorders>
              <w:top w:val="double" w:sz="4" w:space="0" w:color="0070C0"/>
              <w:left w:val="double" w:sz="4" w:space="0" w:color="0070C0"/>
              <w:bottom w:val="double" w:sz="4" w:space="0" w:color="0070C0"/>
            </w:tcBorders>
            <w:shd w:val="clear" w:color="auto" w:fill="auto"/>
            <w:vAlign w:val="center"/>
          </w:tcPr>
          <w:p w:rsidR="00883DD4" w:rsidRPr="00B53720" w:rsidRDefault="00883DD4" w:rsidP="003E79EF">
            <w:pPr>
              <w:snapToGrid w:val="0"/>
              <w:spacing w:line="240" w:lineRule="auto"/>
              <w:jc w:val="center"/>
              <w:rPr>
                <w:sz w:val="28"/>
                <w:szCs w:val="28"/>
              </w:rPr>
            </w:pPr>
            <w:r w:rsidRPr="00B53720">
              <w:rPr>
                <w:sz w:val="28"/>
                <w:szCs w:val="28"/>
              </w:rPr>
              <w:t>-587</w:t>
            </w:r>
          </w:p>
        </w:tc>
        <w:tc>
          <w:tcPr>
            <w:tcW w:w="922" w:type="dxa"/>
            <w:tcBorders>
              <w:top w:val="double" w:sz="4" w:space="0" w:color="0070C0"/>
              <w:left w:val="double" w:sz="4" w:space="0" w:color="0070C0"/>
              <w:bottom w:val="double" w:sz="4" w:space="0" w:color="0070C0"/>
            </w:tcBorders>
            <w:vAlign w:val="center"/>
          </w:tcPr>
          <w:p w:rsidR="00883DD4" w:rsidRPr="00B53720" w:rsidRDefault="00B53720" w:rsidP="00B53720">
            <w:pPr>
              <w:snapToGrid w:val="0"/>
              <w:spacing w:line="240" w:lineRule="auto"/>
              <w:jc w:val="center"/>
              <w:rPr>
                <w:sz w:val="28"/>
                <w:szCs w:val="28"/>
              </w:rPr>
            </w:pPr>
            <w:r w:rsidRPr="00B53720">
              <w:rPr>
                <w:sz w:val="28"/>
                <w:szCs w:val="28"/>
              </w:rPr>
              <w:t>-774</w:t>
            </w:r>
          </w:p>
        </w:tc>
      </w:tr>
      <w:tr w:rsidR="00883DD4" w:rsidRPr="00B53720" w:rsidTr="00B53720">
        <w:tc>
          <w:tcPr>
            <w:tcW w:w="2552" w:type="dxa"/>
            <w:tcBorders>
              <w:top w:val="double" w:sz="4" w:space="0" w:color="0070C0"/>
              <w:bottom w:val="double" w:sz="4" w:space="0" w:color="0070C0"/>
              <w:right w:val="double" w:sz="4" w:space="0" w:color="0070C0"/>
            </w:tcBorders>
            <w:shd w:val="clear" w:color="auto" w:fill="CCECFF"/>
            <w:vAlign w:val="center"/>
          </w:tcPr>
          <w:p w:rsidR="00883DD4" w:rsidRPr="00B53720" w:rsidRDefault="00883DD4" w:rsidP="003E79EF">
            <w:pPr>
              <w:spacing w:line="240" w:lineRule="auto"/>
              <w:jc w:val="left"/>
              <w:rPr>
                <w:sz w:val="28"/>
                <w:szCs w:val="28"/>
              </w:rPr>
            </w:pPr>
            <w:r w:rsidRPr="00B53720">
              <w:rPr>
                <w:sz w:val="28"/>
                <w:szCs w:val="28"/>
              </w:rPr>
              <w:t xml:space="preserve">     Прибулі</w:t>
            </w:r>
          </w:p>
        </w:tc>
        <w:tc>
          <w:tcPr>
            <w:tcW w:w="921" w:type="dxa"/>
            <w:tcBorders>
              <w:top w:val="double" w:sz="4" w:space="0" w:color="0070C0"/>
              <w:left w:val="double" w:sz="4" w:space="0" w:color="0070C0"/>
              <w:bottom w:val="double" w:sz="4" w:space="0" w:color="0070C0"/>
              <w:right w:val="double" w:sz="4" w:space="0" w:color="0070C0"/>
            </w:tcBorders>
            <w:shd w:val="clear" w:color="auto" w:fill="auto"/>
            <w:vAlign w:val="center"/>
          </w:tcPr>
          <w:p w:rsidR="00883DD4" w:rsidRPr="00B53720" w:rsidRDefault="00883DD4" w:rsidP="003E79EF">
            <w:pPr>
              <w:spacing w:line="240" w:lineRule="auto"/>
              <w:jc w:val="center"/>
              <w:rPr>
                <w:sz w:val="28"/>
                <w:szCs w:val="28"/>
              </w:rPr>
            </w:pPr>
            <w:r w:rsidRPr="00B53720">
              <w:rPr>
                <w:sz w:val="28"/>
                <w:szCs w:val="28"/>
              </w:rPr>
              <w:t>960</w:t>
            </w:r>
          </w:p>
        </w:tc>
        <w:tc>
          <w:tcPr>
            <w:tcW w:w="921" w:type="dxa"/>
            <w:tcBorders>
              <w:top w:val="double" w:sz="4" w:space="0" w:color="0070C0"/>
              <w:left w:val="double" w:sz="4" w:space="0" w:color="0070C0"/>
              <w:bottom w:val="double" w:sz="4" w:space="0" w:color="0070C0"/>
              <w:right w:val="double" w:sz="4" w:space="0" w:color="0070C0"/>
            </w:tcBorders>
            <w:shd w:val="clear" w:color="auto" w:fill="auto"/>
            <w:vAlign w:val="center"/>
          </w:tcPr>
          <w:p w:rsidR="00883DD4" w:rsidRPr="00B53720" w:rsidRDefault="00883DD4" w:rsidP="003E79EF">
            <w:pPr>
              <w:spacing w:line="240" w:lineRule="auto"/>
              <w:jc w:val="center"/>
              <w:rPr>
                <w:sz w:val="28"/>
                <w:szCs w:val="28"/>
              </w:rPr>
            </w:pPr>
            <w:r w:rsidRPr="00B53720">
              <w:rPr>
                <w:sz w:val="28"/>
                <w:szCs w:val="28"/>
              </w:rPr>
              <w:t>748</w:t>
            </w:r>
          </w:p>
        </w:tc>
        <w:tc>
          <w:tcPr>
            <w:tcW w:w="922" w:type="dxa"/>
            <w:tcBorders>
              <w:top w:val="double" w:sz="4" w:space="0" w:color="0070C0"/>
              <w:left w:val="double" w:sz="4" w:space="0" w:color="0070C0"/>
              <w:bottom w:val="double" w:sz="4" w:space="0" w:color="0070C0"/>
              <w:right w:val="double" w:sz="4" w:space="0" w:color="0070C0"/>
            </w:tcBorders>
            <w:shd w:val="clear" w:color="auto" w:fill="auto"/>
            <w:vAlign w:val="center"/>
          </w:tcPr>
          <w:p w:rsidR="00883DD4" w:rsidRPr="00B53720" w:rsidRDefault="00883DD4" w:rsidP="003E79EF">
            <w:pPr>
              <w:spacing w:line="240" w:lineRule="auto"/>
              <w:jc w:val="center"/>
              <w:rPr>
                <w:sz w:val="28"/>
                <w:szCs w:val="28"/>
              </w:rPr>
            </w:pPr>
            <w:r w:rsidRPr="00B53720">
              <w:rPr>
                <w:sz w:val="28"/>
                <w:szCs w:val="28"/>
              </w:rPr>
              <w:t>837</w:t>
            </w:r>
          </w:p>
        </w:tc>
        <w:tc>
          <w:tcPr>
            <w:tcW w:w="921" w:type="dxa"/>
            <w:tcBorders>
              <w:top w:val="double" w:sz="4" w:space="0" w:color="0070C0"/>
              <w:left w:val="double" w:sz="4" w:space="0" w:color="0070C0"/>
              <w:bottom w:val="double" w:sz="4" w:space="0" w:color="0070C0"/>
              <w:right w:val="double" w:sz="4" w:space="0" w:color="0070C0"/>
            </w:tcBorders>
            <w:shd w:val="clear" w:color="auto" w:fill="auto"/>
            <w:vAlign w:val="center"/>
          </w:tcPr>
          <w:p w:rsidR="00883DD4" w:rsidRPr="00B53720" w:rsidRDefault="00883DD4" w:rsidP="003E79EF">
            <w:pPr>
              <w:snapToGrid w:val="0"/>
              <w:spacing w:line="240" w:lineRule="auto"/>
              <w:jc w:val="center"/>
              <w:rPr>
                <w:sz w:val="28"/>
                <w:szCs w:val="28"/>
              </w:rPr>
            </w:pPr>
            <w:r w:rsidRPr="00B53720">
              <w:rPr>
                <w:sz w:val="28"/>
                <w:szCs w:val="28"/>
              </w:rPr>
              <w:t>150</w:t>
            </w:r>
          </w:p>
        </w:tc>
        <w:tc>
          <w:tcPr>
            <w:tcW w:w="921" w:type="dxa"/>
            <w:tcBorders>
              <w:top w:val="double" w:sz="4" w:space="0" w:color="0070C0"/>
              <w:left w:val="double" w:sz="4" w:space="0" w:color="0070C0"/>
              <w:bottom w:val="double" w:sz="4" w:space="0" w:color="0070C0"/>
              <w:right w:val="double" w:sz="4" w:space="0" w:color="0070C0"/>
            </w:tcBorders>
            <w:shd w:val="clear" w:color="auto" w:fill="auto"/>
            <w:vAlign w:val="center"/>
          </w:tcPr>
          <w:p w:rsidR="00883DD4" w:rsidRPr="00B53720" w:rsidRDefault="00883DD4" w:rsidP="003E79EF">
            <w:pPr>
              <w:snapToGrid w:val="0"/>
              <w:spacing w:line="240" w:lineRule="auto"/>
              <w:jc w:val="center"/>
              <w:rPr>
                <w:sz w:val="28"/>
                <w:szCs w:val="28"/>
              </w:rPr>
            </w:pPr>
            <w:r w:rsidRPr="00B53720">
              <w:rPr>
                <w:sz w:val="28"/>
                <w:szCs w:val="28"/>
              </w:rPr>
              <w:t>*</w:t>
            </w:r>
          </w:p>
        </w:tc>
        <w:tc>
          <w:tcPr>
            <w:tcW w:w="922" w:type="dxa"/>
            <w:tcBorders>
              <w:top w:val="double" w:sz="4" w:space="0" w:color="0070C0"/>
              <w:left w:val="double" w:sz="4" w:space="0" w:color="0070C0"/>
              <w:bottom w:val="double" w:sz="4" w:space="0" w:color="0070C0"/>
              <w:right w:val="double" w:sz="4" w:space="0" w:color="0070C0"/>
            </w:tcBorders>
            <w:shd w:val="clear" w:color="auto" w:fill="auto"/>
            <w:vAlign w:val="center"/>
          </w:tcPr>
          <w:p w:rsidR="00883DD4" w:rsidRPr="00B53720" w:rsidRDefault="00883DD4" w:rsidP="003E79EF">
            <w:pPr>
              <w:snapToGrid w:val="0"/>
              <w:spacing w:line="240" w:lineRule="auto"/>
              <w:jc w:val="center"/>
              <w:rPr>
                <w:sz w:val="28"/>
                <w:szCs w:val="28"/>
              </w:rPr>
            </w:pPr>
            <w:r w:rsidRPr="00B53720">
              <w:rPr>
                <w:sz w:val="28"/>
                <w:szCs w:val="28"/>
              </w:rPr>
              <w:t>830</w:t>
            </w:r>
          </w:p>
        </w:tc>
        <w:tc>
          <w:tcPr>
            <w:tcW w:w="921" w:type="dxa"/>
            <w:tcBorders>
              <w:top w:val="double" w:sz="4" w:space="0" w:color="0070C0"/>
              <w:left w:val="double" w:sz="4" w:space="0" w:color="0070C0"/>
              <w:bottom w:val="double" w:sz="4" w:space="0" w:color="0070C0"/>
            </w:tcBorders>
            <w:shd w:val="clear" w:color="auto" w:fill="auto"/>
            <w:vAlign w:val="center"/>
          </w:tcPr>
          <w:p w:rsidR="00883DD4" w:rsidRPr="00B53720" w:rsidRDefault="00883DD4" w:rsidP="003E79EF">
            <w:pPr>
              <w:snapToGrid w:val="0"/>
              <w:spacing w:line="240" w:lineRule="auto"/>
              <w:jc w:val="center"/>
              <w:rPr>
                <w:sz w:val="28"/>
                <w:szCs w:val="28"/>
              </w:rPr>
            </w:pPr>
            <w:r w:rsidRPr="00B53720">
              <w:rPr>
                <w:sz w:val="28"/>
                <w:szCs w:val="28"/>
              </w:rPr>
              <w:t>720</w:t>
            </w:r>
          </w:p>
        </w:tc>
        <w:tc>
          <w:tcPr>
            <w:tcW w:w="922" w:type="dxa"/>
            <w:tcBorders>
              <w:top w:val="double" w:sz="4" w:space="0" w:color="0070C0"/>
              <w:left w:val="double" w:sz="4" w:space="0" w:color="0070C0"/>
              <w:bottom w:val="double" w:sz="4" w:space="0" w:color="0070C0"/>
            </w:tcBorders>
            <w:vAlign w:val="center"/>
          </w:tcPr>
          <w:p w:rsidR="00883DD4" w:rsidRPr="00B53720" w:rsidRDefault="00B53720" w:rsidP="00B53720">
            <w:pPr>
              <w:snapToGrid w:val="0"/>
              <w:spacing w:line="240" w:lineRule="auto"/>
              <w:jc w:val="center"/>
              <w:rPr>
                <w:sz w:val="28"/>
                <w:szCs w:val="28"/>
              </w:rPr>
            </w:pPr>
            <w:r w:rsidRPr="00B53720">
              <w:rPr>
                <w:sz w:val="28"/>
                <w:szCs w:val="28"/>
              </w:rPr>
              <w:t>535</w:t>
            </w:r>
          </w:p>
        </w:tc>
      </w:tr>
      <w:tr w:rsidR="00883DD4" w:rsidRPr="00B53720" w:rsidTr="00B53720">
        <w:tc>
          <w:tcPr>
            <w:tcW w:w="2552" w:type="dxa"/>
            <w:tcBorders>
              <w:top w:val="double" w:sz="4" w:space="0" w:color="0070C0"/>
              <w:bottom w:val="double" w:sz="4" w:space="0" w:color="0070C0"/>
              <w:right w:val="double" w:sz="4" w:space="0" w:color="0070C0"/>
            </w:tcBorders>
            <w:shd w:val="clear" w:color="auto" w:fill="CCECFF"/>
            <w:vAlign w:val="center"/>
          </w:tcPr>
          <w:p w:rsidR="00883DD4" w:rsidRPr="00B53720" w:rsidRDefault="00883DD4" w:rsidP="003E79EF">
            <w:pPr>
              <w:spacing w:line="240" w:lineRule="auto"/>
              <w:jc w:val="left"/>
              <w:rPr>
                <w:sz w:val="28"/>
                <w:szCs w:val="28"/>
              </w:rPr>
            </w:pPr>
            <w:r w:rsidRPr="00B53720">
              <w:rPr>
                <w:sz w:val="28"/>
                <w:szCs w:val="28"/>
              </w:rPr>
              <w:t xml:space="preserve">     Вибулі</w:t>
            </w:r>
          </w:p>
        </w:tc>
        <w:tc>
          <w:tcPr>
            <w:tcW w:w="921" w:type="dxa"/>
            <w:tcBorders>
              <w:top w:val="double" w:sz="4" w:space="0" w:color="0070C0"/>
              <w:left w:val="double" w:sz="4" w:space="0" w:color="0070C0"/>
              <w:bottom w:val="double" w:sz="4" w:space="0" w:color="0070C0"/>
              <w:right w:val="double" w:sz="4" w:space="0" w:color="0070C0"/>
            </w:tcBorders>
            <w:shd w:val="clear" w:color="auto" w:fill="auto"/>
            <w:vAlign w:val="center"/>
          </w:tcPr>
          <w:p w:rsidR="00883DD4" w:rsidRPr="00B53720" w:rsidRDefault="00883DD4" w:rsidP="003E79EF">
            <w:pPr>
              <w:spacing w:line="240" w:lineRule="auto"/>
              <w:jc w:val="center"/>
              <w:rPr>
                <w:sz w:val="28"/>
                <w:szCs w:val="28"/>
              </w:rPr>
            </w:pPr>
            <w:r w:rsidRPr="00B53720">
              <w:rPr>
                <w:sz w:val="28"/>
                <w:szCs w:val="28"/>
              </w:rPr>
              <w:t>898</w:t>
            </w:r>
          </w:p>
        </w:tc>
        <w:tc>
          <w:tcPr>
            <w:tcW w:w="921" w:type="dxa"/>
            <w:tcBorders>
              <w:top w:val="double" w:sz="4" w:space="0" w:color="0070C0"/>
              <w:left w:val="double" w:sz="4" w:space="0" w:color="0070C0"/>
              <w:bottom w:val="double" w:sz="4" w:space="0" w:color="0070C0"/>
              <w:right w:val="double" w:sz="4" w:space="0" w:color="0070C0"/>
            </w:tcBorders>
            <w:shd w:val="clear" w:color="auto" w:fill="auto"/>
            <w:vAlign w:val="center"/>
          </w:tcPr>
          <w:p w:rsidR="00883DD4" w:rsidRPr="00B53720" w:rsidRDefault="00883DD4" w:rsidP="003E79EF">
            <w:pPr>
              <w:spacing w:line="240" w:lineRule="auto"/>
              <w:jc w:val="center"/>
              <w:rPr>
                <w:sz w:val="28"/>
                <w:szCs w:val="28"/>
              </w:rPr>
            </w:pPr>
            <w:r w:rsidRPr="00B53720">
              <w:rPr>
                <w:sz w:val="28"/>
                <w:szCs w:val="28"/>
              </w:rPr>
              <w:t>844</w:t>
            </w:r>
          </w:p>
        </w:tc>
        <w:tc>
          <w:tcPr>
            <w:tcW w:w="922" w:type="dxa"/>
            <w:tcBorders>
              <w:top w:val="double" w:sz="4" w:space="0" w:color="0070C0"/>
              <w:left w:val="double" w:sz="4" w:space="0" w:color="0070C0"/>
              <w:bottom w:val="double" w:sz="4" w:space="0" w:color="0070C0"/>
              <w:right w:val="double" w:sz="4" w:space="0" w:color="0070C0"/>
            </w:tcBorders>
            <w:shd w:val="clear" w:color="auto" w:fill="auto"/>
            <w:vAlign w:val="center"/>
          </w:tcPr>
          <w:p w:rsidR="00883DD4" w:rsidRPr="00B53720" w:rsidRDefault="00883DD4" w:rsidP="003E79EF">
            <w:pPr>
              <w:spacing w:line="240" w:lineRule="auto"/>
              <w:jc w:val="center"/>
              <w:rPr>
                <w:sz w:val="28"/>
                <w:szCs w:val="28"/>
              </w:rPr>
            </w:pPr>
            <w:r w:rsidRPr="00B53720">
              <w:rPr>
                <w:sz w:val="28"/>
                <w:szCs w:val="28"/>
              </w:rPr>
              <w:t>1016</w:t>
            </w:r>
          </w:p>
        </w:tc>
        <w:tc>
          <w:tcPr>
            <w:tcW w:w="921" w:type="dxa"/>
            <w:tcBorders>
              <w:top w:val="double" w:sz="4" w:space="0" w:color="0070C0"/>
              <w:left w:val="double" w:sz="4" w:space="0" w:color="0070C0"/>
              <w:bottom w:val="double" w:sz="4" w:space="0" w:color="0070C0"/>
              <w:right w:val="double" w:sz="4" w:space="0" w:color="0070C0"/>
            </w:tcBorders>
            <w:shd w:val="clear" w:color="auto" w:fill="auto"/>
            <w:vAlign w:val="center"/>
          </w:tcPr>
          <w:p w:rsidR="00883DD4" w:rsidRPr="00B53720" w:rsidRDefault="00883DD4" w:rsidP="003E79EF">
            <w:pPr>
              <w:snapToGrid w:val="0"/>
              <w:spacing w:line="240" w:lineRule="auto"/>
              <w:jc w:val="center"/>
              <w:rPr>
                <w:sz w:val="28"/>
                <w:szCs w:val="28"/>
              </w:rPr>
            </w:pPr>
            <w:r w:rsidRPr="00B53720">
              <w:rPr>
                <w:sz w:val="28"/>
                <w:szCs w:val="28"/>
              </w:rPr>
              <w:t>563</w:t>
            </w:r>
          </w:p>
        </w:tc>
        <w:tc>
          <w:tcPr>
            <w:tcW w:w="921" w:type="dxa"/>
            <w:tcBorders>
              <w:top w:val="double" w:sz="4" w:space="0" w:color="0070C0"/>
              <w:left w:val="double" w:sz="4" w:space="0" w:color="0070C0"/>
              <w:bottom w:val="double" w:sz="4" w:space="0" w:color="0070C0"/>
              <w:right w:val="double" w:sz="4" w:space="0" w:color="0070C0"/>
            </w:tcBorders>
            <w:shd w:val="clear" w:color="auto" w:fill="auto"/>
            <w:vAlign w:val="center"/>
          </w:tcPr>
          <w:p w:rsidR="00883DD4" w:rsidRPr="00B53720" w:rsidRDefault="00883DD4" w:rsidP="003E79EF">
            <w:pPr>
              <w:snapToGrid w:val="0"/>
              <w:spacing w:line="240" w:lineRule="auto"/>
              <w:jc w:val="center"/>
              <w:rPr>
                <w:sz w:val="28"/>
                <w:szCs w:val="28"/>
              </w:rPr>
            </w:pPr>
            <w:r w:rsidRPr="00B53720">
              <w:rPr>
                <w:sz w:val="28"/>
                <w:szCs w:val="28"/>
              </w:rPr>
              <w:t>*</w:t>
            </w:r>
          </w:p>
        </w:tc>
        <w:tc>
          <w:tcPr>
            <w:tcW w:w="922" w:type="dxa"/>
            <w:tcBorders>
              <w:top w:val="double" w:sz="4" w:space="0" w:color="0070C0"/>
              <w:left w:val="double" w:sz="4" w:space="0" w:color="0070C0"/>
              <w:bottom w:val="double" w:sz="4" w:space="0" w:color="0070C0"/>
              <w:right w:val="double" w:sz="4" w:space="0" w:color="0070C0"/>
            </w:tcBorders>
            <w:shd w:val="clear" w:color="auto" w:fill="auto"/>
            <w:vAlign w:val="center"/>
          </w:tcPr>
          <w:p w:rsidR="00883DD4" w:rsidRPr="00B53720" w:rsidRDefault="00883DD4" w:rsidP="003E79EF">
            <w:pPr>
              <w:snapToGrid w:val="0"/>
              <w:spacing w:line="240" w:lineRule="auto"/>
              <w:jc w:val="center"/>
              <w:rPr>
                <w:sz w:val="28"/>
                <w:szCs w:val="28"/>
              </w:rPr>
            </w:pPr>
            <w:r w:rsidRPr="00B53720">
              <w:rPr>
                <w:sz w:val="28"/>
                <w:szCs w:val="28"/>
              </w:rPr>
              <w:t>1289</w:t>
            </w:r>
          </w:p>
        </w:tc>
        <w:tc>
          <w:tcPr>
            <w:tcW w:w="921" w:type="dxa"/>
            <w:tcBorders>
              <w:top w:val="double" w:sz="4" w:space="0" w:color="0070C0"/>
              <w:left w:val="double" w:sz="4" w:space="0" w:color="0070C0"/>
              <w:bottom w:val="double" w:sz="4" w:space="0" w:color="0070C0"/>
            </w:tcBorders>
            <w:shd w:val="clear" w:color="auto" w:fill="auto"/>
            <w:vAlign w:val="center"/>
          </w:tcPr>
          <w:p w:rsidR="00883DD4" w:rsidRPr="00B53720" w:rsidRDefault="00883DD4" w:rsidP="003E79EF">
            <w:pPr>
              <w:snapToGrid w:val="0"/>
              <w:spacing w:line="240" w:lineRule="auto"/>
              <w:jc w:val="center"/>
              <w:rPr>
                <w:sz w:val="28"/>
                <w:szCs w:val="28"/>
              </w:rPr>
            </w:pPr>
            <w:r w:rsidRPr="00B53720">
              <w:rPr>
                <w:sz w:val="28"/>
                <w:szCs w:val="28"/>
              </w:rPr>
              <w:t>905</w:t>
            </w:r>
          </w:p>
        </w:tc>
        <w:tc>
          <w:tcPr>
            <w:tcW w:w="922" w:type="dxa"/>
            <w:tcBorders>
              <w:top w:val="double" w:sz="4" w:space="0" w:color="0070C0"/>
              <w:left w:val="double" w:sz="4" w:space="0" w:color="0070C0"/>
              <w:bottom w:val="double" w:sz="4" w:space="0" w:color="0070C0"/>
            </w:tcBorders>
            <w:vAlign w:val="center"/>
          </w:tcPr>
          <w:p w:rsidR="00883DD4" w:rsidRPr="00B53720" w:rsidRDefault="00B53720" w:rsidP="00B53720">
            <w:pPr>
              <w:snapToGrid w:val="0"/>
              <w:spacing w:line="240" w:lineRule="auto"/>
              <w:jc w:val="center"/>
              <w:rPr>
                <w:sz w:val="28"/>
                <w:szCs w:val="28"/>
              </w:rPr>
            </w:pPr>
            <w:r w:rsidRPr="00B53720">
              <w:rPr>
                <w:sz w:val="28"/>
                <w:szCs w:val="28"/>
              </w:rPr>
              <w:t>603</w:t>
            </w:r>
          </w:p>
        </w:tc>
      </w:tr>
      <w:tr w:rsidR="00883DD4" w:rsidRPr="00310908" w:rsidTr="00B53720">
        <w:tc>
          <w:tcPr>
            <w:tcW w:w="2552" w:type="dxa"/>
            <w:tcBorders>
              <w:top w:val="double" w:sz="4" w:space="0" w:color="0070C0"/>
              <w:bottom w:val="nil"/>
              <w:right w:val="double" w:sz="4" w:space="0" w:color="0070C0"/>
            </w:tcBorders>
            <w:shd w:val="clear" w:color="auto" w:fill="CCECFF"/>
            <w:vAlign w:val="center"/>
          </w:tcPr>
          <w:p w:rsidR="00883DD4" w:rsidRPr="00310908" w:rsidRDefault="00883DD4" w:rsidP="003E79EF">
            <w:pPr>
              <w:spacing w:line="240" w:lineRule="auto"/>
              <w:jc w:val="left"/>
              <w:rPr>
                <w:sz w:val="28"/>
                <w:szCs w:val="28"/>
              </w:rPr>
            </w:pPr>
            <w:r w:rsidRPr="00310908">
              <w:rPr>
                <w:sz w:val="28"/>
                <w:szCs w:val="28"/>
              </w:rPr>
              <w:t>Міграційний приріст (скорочення)</w:t>
            </w:r>
          </w:p>
        </w:tc>
        <w:tc>
          <w:tcPr>
            <w:tcW w:w="921" w:type="dxa"/>
            <w:tcBorders>
              <w:top w:val="double" w:sz="4" w:space="0" w:color="0070C0"/>
              <w:left w:val="double" w:sz="4" w:space="0" w:color="0070C0"/>
              <w:bottom w:val="nil"/>
              <w:right w:val="double" w:sz="4" w:space="0" w:color="0070C0"/>
            </w:tcBorders>
            <w:shd w:val="clear" w:color="auto" w:fill="auto"/>
            <w:vAlign w:val="center"/>
          </w:tcPr>
          <w:p w:rsidR="00883DD4" w:rsidRPr="00310908" w:rsidRDefault="00883DD4" w:rsidP="003E79EF">
            <w:pPr>
              <w:spacing w:line="240" w:lineRule="auto"/>
              <w:jc w:val="center"/>
              <w:rPr>
                <w:sz w:val="28"/>
                <w:szCs w:val="28"/>
              </w:rPr>
            </w:pPr>
            <w:r w:rsidRPr="00310908">
              <w:rPr>
                <w:sz w:val="28"/>
                <w:szCs w:val="28"/>
              </w:rPr>
              <w:t>62</w:t>
            </w:r>
          </w:p>
        </w:tc>
        <w:tc>
          <w:tcPr>
            <w:tcW w:w="921" w:type="dxa"/>
            <w:tcBorders>
              <w:top w:val="double" w:sz="4" w:space="0" w:color="0070C0"/>
              <w:left w:val="double" w:sz="4" w:space="0" w:color="0070C0"/>
              <w:bottom w:val="nil"/>
              <w:right w:val="double" w:sz="4" w:space="0" w:color="0070C0"/>
            </w:tcBorders>
            <w:shd w:val="clear" w:color="auto" w:fill="auto"/>
            <w:vAlign w:val="center"/>
          </w:tcPr>
          <w:p w:rsidR="00883DD4" w:rsidRPr="00310908" w:rsidRDefault="00883DD4" w:rsidP="003E79EF">
            <w:pPr>
              <w:spacing w:line="240" w:lineRule="auto"/>
              <w:jc w:val="center"/>
              <w:rPr>
                <w:sz w:val="28"/>
                <w:szCs w:val="28"/>
              </w:rPr>
            </w:pPr>
            <w:r w:rsidRPr="00310908">
              <w:rPr>
                <w:sz w:val="28"/>
                <w:szCs w:val="28"/>
              </w:rPr>
              <w:t>-96</w:t>
            </w:r>
          </w:p>
        </w:tc>
        <w:tc>
          <w:tcPr>
            <w:tcW w:w="922" w:type="dxa"/>
            <w:tcBorders>
              <w:top w:val="double" w:sz="4" w:space="0" w:color="0070C0"/>
              <w:left w:val="double" w:sz="4" w:space="0" w:color="0070C0"/>
              <w:bottom w:val="nil"/>
              <w:right w:val="double" w:sz="4" w:space="0" w:color="0070C0"/>
            </w:tcBorders>
            <w:shd w:val="clear" w:color="auto" w:fill="auto"/>
            <w:vAlign w:val="center"/>
          </w:tcPr>
          <w:p w:rsidR="00883DD4" w:rsidRPr="00310908" w:rsidRDefault="00883DD4" w:rsidP="003E79EF">
            <w:pPr>
              <w:spacing w:line="240" w:lineRule="auto"/>
              <w:jc w:val="center"/>
              <w:rPr>
                <w:sz w:val="28"/>
                <w:szCs w:val="28"/>
              </w:rPr>
            </w:pPr>
            <w:r w:rsidRPr="00310908">
              <w:rPr>
                <w:sz w:val="28"/>
                <w:szCs w:val="28"/>
              </w:rPr>
              <w:t>-179</w:t>
            </w:r>
          </w:p>
        </w:tc>
        <w:tc>
          <w:tcPr>
            <w:tcW w:w="921" w:type="dxa"/>
            <w:tcBorders>
              <w:top w:val="double" w:sz="4" w:space="0" w:color="0070C0"/>
              <w:left w:val="double" w:sz="4" w:space="0" w:color="0070C0"/>
              <w:bottom w:val="nil"/>
              <w:right w:val="double" w:sz="4" w:space="0" w:color="0070C0"/>
            </w:tcBorders>
            <w:shd w:val="clear" w:color="auto" w:fill="auto"/>
            <w:vAlign w:val="center"/>
          </w:tcPr>
          <w:p w:rsidR="00883DD4" w:rsidRPr="00310908" w:rsidRDefault="00883DD4" w:rsidP="003E79EF">
            <w:pPr>
              <w:spacing w:line="240" w:lineRule="auto"/>
              <w:jc w:val="center"/>
              <w:rPr>
                <w:sz w:val="28"/>
                <w:szCs w:val="28"/>
              </w:rPr>
            </w:pPr>
            <w:r w:rsidRPr="00310908">
              <w:rPr>
                <w:sz w:val="28"/>
                <w:szCs w:val="28"/>
              </w:rPr>
              <w:t>-450</w:t>
            </w:r>
          </w:p>
        </w:tc>
        <w:tc>
          <w:tcPr>
            <w:tcW w:w="921" w:type="dxa"/>
            <w:tcBorders>
              <w:top w:val="double" w:sz="4" w:space="0" w:color="0070C0"/>
              <w:left w:val="double" w:sz="4" w:space="0" w:color="0070C0"/>
              <w:bottom w:val="nil"/>
              <w:right w:val="double" w:sz="4" w:space="0" w:color="0070C0"/>
            </w:tcBorders>
            <w:shd w:val="clear" w:color="auto" w:fill="auto"/>
            <w:vAlign w:val="center"/>
          </w:tcPr>
          <w:p w:rsidR="00883DD4" w:rsidRPr="00310908" w:rsidRDefault="00883DD4" w:rsidP="003E79EF">
            <w:pPr>
              <w:snapToGrid w:val="0"/>
              <w:spacing w:line="240" w:lineRule="auto"/>
              <w:jc w:val="center"/>
              <w:rPr>
                <w:sz w:val="28"/>
                <w:szCs w:val="28"/>
              </w:rPr>
            </w:pPr>
            <w:r w:rsidRPr="00310908">
              <w:rPr>
                <w:sz w:val="28"/>
                <w:szCs w:val="28"/>
              </w:rPr>
              <w:t>-574</w:t>
            </w:r>
          </w:p>
        </w:tc>
        <w:tc>
          <w:tcPr>
            <w:tcW w:w="922" w:type="dxa"/>
            <w:tcBorders>
              <w:top w:val="double" w:sz="4" w:space="0" w:color="0070C0"/>
              <w:left w:val="double" w:sz="4" w:space="0" w:color="0070C0"/>
              <w:bottom w:val="nil"/>
              <w:right w:val="double" w:sz="4" w:space="0" w:color="0070C0"/>
            </w:tcBorders>
            <w:shd w:val="clear" w:color="auto" w:fill="auto"/>
            <w:vAlign w:val="center"/>
          </w:tcPr>
          <w:p w:rsidR="00883DD4" w:rsidRPr="00310908" w:rsidRDefault="00883DD4" w:rsidP="003E79EF">
            <w:pPr>
              <w:snapToGrid w:val="0"/>
              <w:spacing w:line="240" w:lineRule="auto"/>
              <w:jc w:val="center"/>
              <w:rPr>
                <w:sz w:val="28"/>
                <w:szCs w:val="28"/>
              </w:rPr>
            </w:pPr>
            <w:r w:rsidRPr="00310908">
              <w:rPr>
                <w:sz w:val="28"/>
                <w:szCs w:val="28"/>
              </w:rPr>
              <w:t>-459</w:t>
            </w:r>
          </w:p>
        </w:tc>
        <w:tc>
          <w:tcPr>
            <w:tcW w:w="921" w:type="dxa"/>
            <w:tcBorders>
              <w:top w:val="double" w:sz="4" w:space="0" w:color="0070C0"/>
              <w:left w:val="double" w:sz="4" w:space="0" w:color="0070C0"/>
              <w:bottom w:val="nil"/>
            </w:tcBorders>
            <w:shd w:val="clear" w:color="auto" w:fill="auto"/>
            <w:vAlign w:val="center"/>
          </w:tcPr>
          <w:p w:rsidR="00883DD4" w:rsidRPr="00310908" w:rsidRDefault="00883DD4" w:rsidP="003E79EF">
            <w:pPr>
              <w:snapToGrid w:val="0"/>
              <w:spacing w:line="240" w:lineRule="auto"/>
              <w:jc w:val="center"/>
              <w:rPr>
                <w:sz w:val="28"/>
                <w:szCs w:val="28"/>
              </w:rPr>
            </w:pPr>
            <w:r w:rsidRPr="00310908">
              <w:rPr>
                <w:sz w:val="28"/>
                <w:szCs w:val="28"/>
              </w:rPr>
              <w:t>-185</w:t>
            </w:r>
          </w:p>
        </w:tc>
        <w:tc>
          <w:tcPr>
            <w:tcW w:w="922" w:type="dxa"/>
            <w:tcBorders>
              <w:top w:val="double" w:sz="4" w:space="0" w:color="0070C0"/>
              <w:left w:val="double" w:sz="4" w:space="0" w:color="0070C0"/>
              <w:bottom w:val="nil"/>
            </w:tcBorders>
            <w:vAlign w:val="center"/>
          </w:tcPr>
          <w:p w:rsidR="00883DD4" w:rsidRPr="00310908" w:rsidRDefault="00B53720" w:rsidP="00B53720">
            <w:pPr>
              <w:snapToGrid w:val="0"/>
              <w:spacing w:line="240" w:lineRule="auto"/>
              <w:jc w:val="center"/>
              <w:rPr>
                <w:sz w:val="28"/>
                <w:szCs w:val="28"/>
              </w:rPr>
            </w:pPr>
            <w:r w:rsidRPr="00310908">
              <w:rPr>
                <w:sz w:val="28"/>
                <w:szCs w:val="28"/>
              </w:rPr>
              <w:t>-68</w:t>
            </w:r>
          </w:p>
        </w:tc>
      </w:tr>
    </w:tbl>
    <w:p w:rsidR="000C44AE" w:rsidRPr="00310908" w:rsidRDefault="000C44AE" w:rsidP="003E79EF">
      <w:pPr>
        <w:tabs>
          <w:tab w:val="left" w:pos="7667"/>
        </w:tabs>
        <w:spacing w:line="240" w:lineRule="auto"/>
        <w:ind w:firstLine="567"/>
        <w:jc w:val="left"/>
        <w:rPr>
          <w:sz w:val="28"/>
          <w:szCs w:val="28"/>
        </w:rPr>
      </w:pPr>
      <w:r w:rsidRPr="00310908">
        <w:rPr>
          <w:i/>
          <w:iCs/>
          <w:sz w:val="28"/>
          <w:szCs w:val="28"/>
        </w:rPr>
        <w:t>* - статистичні дані відсутні</w:t>
      </w:r>
    </w:p>
    <w:p w:rsidR="00B035ED" w:rsidRPr="00310908" w:rsidRDefault="00B035ED" w:rsidP="003E79EF">
      <w:pPr>
        <w:tabs>
          <w:tab w:val="left" w:pos="1140"/>
        </w:tabs>
        <w:spacing w:line="240" w:lineRule="auto"/>
        <w:ind w:firstLine="567"/>
        <w:rPr>
          <w:sz w:val="28"/>
          <w:szCs w:val="28"/>
        </w:rPr>
      </w:pPr>
    </w:p>
    <w:p w:rsidR="000C44AE" w:rsidRPr="00310908" w:rsidRDefault="001A5E07" w:rsidP="003E79EF">
      <w:pPr>
        <w:tabs>
          <w:tab w:val="left" w:pos="1140"/>
        </w:tabs>
        <w:spacing w:line="240" w:lineRule="auto"/>
        <w:ind w:firstLine="567"/>
        <w:rPr>
          <w:sz w:val="28"/>
          <w:szCs w:val="28"/>
        </w:rPr>
      </w:pPr>
      <w:r w:rsidRPr="00310908">
        <w:rPr>
          <w:sz w:val="28"/>
          <w:szCs w:val="28"/>
        </w:rPr>
        <w:t>У</w:t>
      </w:r>
      <w:r w:rsidR="000C44AE" w:rsidRPr="00310908">
        <w:rPr>
          <w:sz w:val="28"/>
          <w:szCs w:val="28"/>
        </w:rPr>
        <w:t xml:space="preserve"> статевій структурі населення міста переважа</w:t>
      </w:r>
      <w:r w:rsidRPr="00310908">
        <w:rPr>
          <w:sz w:val="28"/>
          <w:szCs w:val="28"/>
        </w:rPr>
        <w:t>ють жінки, питома вага яких складає</w:t>
      </w:r>
      <w:r w:rsidR="000C44AE" w:rsidRPr="00310908">
        <w:rPr>
          <w:sz w:val="28"/>
          <w:szCs w:val="28"/>
        </w:rPr>
        <w:t xml:space="preserve"> 55,</w:t>
      </w:r>
      <w:r w:rsidRPr="00310908">
        <w:rPr>
          <w:sz w:val="28"/>
          <w:szCs w:val="28"/>
        </w:rPr>
        <w:t>7</w:t>
      </w:r>
      <w:r w:rsidR="000C44AE" w:rsidRPr="00310908">
        <w:rPr>
          <w:sz w:val="28"/>
          <w:szCs w:val="28"/>
        </w:rPr>
        <w:t>% постійних жителів (</w:t>
      </w:r>
      <w:r w:rsidRPr="00310908">
        <w:rPr>
          <w:sz w:val="28"/>
          <w:szCs w:val="28"/>
        </w:rPr>
        <w:t>29,</w:t>
      </w:r>
      <w:r w:rsidR="00310908" w:rsidRPr="00310908">
        <w:rPr>
          <w:sz w:val="28"/>
          <w:szCs w:val="28"/>
        </w:rPr>
        <w:t>1</w:t>
      </w:r>
      <w:r w:rsidRPr="00310908">
        <w:rPr>
          <w:sz w:val="28"/>
          <w:szCs w:val="28"/>
        </w:rPr>
        <w:t xml:space="preserve"> тис. осіб), чоловіків – 44,3</w:t>
      </w:r>
      <w:r w:rsidR="000C44AE" w:rsidRPr="00310908">
        <w:rPr>
          <w:sz w:val="28"/>
          <w:szCs w:val="28"/>
        </w:rPr>
        <w:t>%  (2</w:t>
      </w:r>
      <w:r w:rsidRPr="00310908">
        <w:rPr>
          <w:sz w:val="28"/>
          <w:szCs w:val="28"/>
        </w:rPr>
        <w:t>3,</w:t>
      </w:r>
      <w:r w:rsidR="00310908" w:rsidRPr="00310908">
        <w:rPr>
          <w:sz w:val="28"/>
          <w:szCs w:val="28"/>
        </w:rPr>
        <w:t>1</w:t>
      </w:r>
      <w:r w:rsidR="000C44AE" w:rsidRPr="00310908">
        <w:rPr>
          <w:sz w:val="28"/>
          <w:szCs w:val="28"/>
        </w:rPr>
        <w:t xml:space="preserve"> тис. осіб).</w:t>
      </w:r>
    </w:p>
    <w:p w:rsidR="000328DB" w:rsidRDefault="000328DB" w:rsidP="003E79EF">
      <w:pPr>
        <w:tabs>
          <w:tab w:val="left" w:pos="1140"/>
        </w:tabs>
        <w:spacing w:line="240" w:lineRule="auto"/>
        <w:ind w:firstLine="567"/>
        <w:rPr>
          <w:sz w:val="28"/>
          <w:szCs w:val="28"/>
        </w:rPr>
      </w:pPr>
    </w:p>
    <w:p w:rsidR="003E7248" w:rsidRDefault="003E7248" w:rsidP="003E79EF">
      <w:pPr>
        <w:tabs>
          <w:tab w:val="left" w:pos="1140"/>
        </w:tabs>
        <w:spacing w:line="240" w:lineRule="auto"/>
        <w:ind w:firstLine="567"/>
        <w:rPr>
          <w:sz w:val="28"/>
          <w:szCs w:val="28"/>
        </w:rPr>
      </w:pPr>
    </w:p>
    <w:p w:rsidR="003E7248" w:rsidRDefault="003E7248" w:rsidP="003E79EF">
      <w:pPr>
        <w:tabs>
          <w:tab w:val="left" w:pos="1140"/>
        </w:tabs>
        <w:spacing w:line="240" w:lineRule="auto"/>
        <w:ind w:firstLine="567"/>
        <w:rPr>
          <w:sz w:val="28"/>
          <w:szCs w:val="28"/>
        </w:rPr>
      </w:pPr>
    </w:p>
    <w:p w:rsidR="003E7248" w:rsidRPr="00310908" w:rsidRDefault="003E7248" w:rsidP="003E79EF">
      <w:pPr>
        <w:tabs>
          <w:tab w:val="left" w:pos="1140"/>
        </w:tabs>
        <w:spacing w:line="240" w:lineRule="auto"/>
        <w:ind w:firstLine="567"/>
        <w:rPr>
          <w:sz w:val="28"/>
          <w:szCs w:val="28"/>
        </w:rPr>
      </w:pPr>
    </w:p>
    <w:p w:rsidR="000328DB" w:rsidRPr="00310908" w:rsidRDefault="00E719DF" w:rsidP="003E79EF">
      <w:pPr>
        <w:tabs>
          <w:tab w:val="left" w:pos="1140"/>
        </w:tabs>
        <w:spacing w:line="240" w:lineRule="auto"/>
        <w:jc w:val="center"/>
        <w:rPr>
          <w:b/>
          <w:sz w:val="28"/>
          <w:szCs w:val="28"/>
        </w:rPr>
      </w:pPr>
      <w:r w:rsidRPr="00310908">
        <w:rPr>
          <w:b/>
          <w:sz w:val="28"/>
          <w:szCs w:val="28"/>
        </w:rPr>
        <w:lastRenderedPageBreak/>
        <w:t xml:space="preserve">Діаграма 8. </w:t>
      </w:r>
      <w:r w:rsidR="000328DB" w:rsidRPr="00310908">
        <w:rPr>
          <w:b/>
          <w:sz w:val="28"/>
          <w:szCs w:val="28"/>
        </w:rPr>
        <w:t>Вікова структура населення</w:t>
      </w:r>
    </w:p>
    <w:p w:rsidR="008113D8" w:rsidRPr="00F62DFB" w:rsidRDefault="008113D8" w:rsidP="003E79EF">
      <w:pPr>
        <w:tabs>
          <w:tab w:val="left" w:pos="1140"/>
        </w:tabs>
        <w:spacing w:line="240" w:lineRule="auto"/>
        <w:jc w:val="center"/>
        <w:rPr>
          <w:i/>
          <w:color w:val="FF0000"/>
          <w:sz w:val="28"/>
          <w:szCs w:val="28"/>
        </w:rPr>
      </w:pPr>
    </w:p>
    <w:p w:rsidR="00402F7C" w:rsidRPr="00F62DFB" w:rsidRDefault="00402F7C" w:rsidP="003E79EF">
      <w:pPr>
        <w:tabs>
          <w:tab w:val="left" w:pos="1140"/>
        </w:tabs>
        <w:spacing w:line="240" w:lineRule="auto"/>
        <w:ind w:firstLine="567"/>
        <w:rPr>
          <w:color w:val="FF0000"/>
          <w:sz w:val="28"/>
          <w:szCs w:val="28"/>
        </w:rPr>
      </w:pPr>
      <w:r w:rsidRPr="00F62DFB">
        <w:rPr>
          <w:noProof/>
          <w:color w:val="FF0000"/>
          <w:sz w:val="28"/>
          <w:szCs w:val="28"/>
          <w:lang w:val="ru-RU" w:eastAsia="ru-RU"/>
        </w:rPr>
        <w:drawing>
          <wp:inline distT="0" distB="0" distL="0" distR="0">
            <wp:extent cx="5594941" cy="1613609"/>
            <wp:effectExtent l="19050" t="0" r="5759"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328DB" w:rsidRDefault="000C44AE" w:rsidP="003E79EF">
      <w:pPr>
        <w:spacing w:line="240" w:lineRule="auto"/>
        <w:rPr>
          <w:color w:val="FF0000"/>
          <w:sz w:val="28"/>
          <w:szCs w:val="28"/>
        </w:rPr>
      </w:pPr>
      <w:r w:rsidRPr="00F62DFB">
        <w:rPr>
          <w:color w:val="FF0000"/>
          <w:sz w:val="28"/>
          <w:szCs w:val="28"/>
        </w:rPr>
        <w:t xml:space="preserve">    </w:t>
      </w:r>
    </w:p>
    <w:p w:rsidR="00310908" w:rsidRPr="00310908" w:rsidRDefault="00310908" w:rsidP="00310908">
      <w:pPr>
        <w:tabs>
          <w:tab w:val="left" w:pos="1140"/>
        </w:tabs>
        <w:spacing w:line="240" w:lineRule="auto"/>
        <w:ind w:firstLine="567"/>
        <w:rPr>
          <w:sz w:val="28"/>
          <w:szCs w:val="28"/>
        </w:rPr>
      </w:pPr>
      <w:r w:rsidRPr="00310908">
        <w:rPr>
          <w:sz w:val="28"/>
          <w:szCs w:val="28"/>
        </w:rPr>
        <w:t>У статевій структурі населення міста переважають жінки, питома вага яких складає 55,7% постійних жителів (29,1 тис. осіб), чоловіків – 44,3%  (23,1 тис. осіб).</w:t>
      </w:r>
    </w:p>
    <w:p w:rsidR="000C44AE" w:rsidRPr="00310908" w:rsidRDefault="000C44AE" w:rsidP="003E79EF">
      <w:pPr>
        <w:spacing w:line="240" w:lineRule="auto"/>
        <w:rPr>
          <w:sz w:val="28"/>
          <w:szCs w:val="28"/>
        </w:rPr>
      </w:pPr>
      <w:r w:rsidRPr="00F62DFB">
        <w:rPr>
          <w:color w:val="FF0000"/>
          <w:sz w:val="28"/>
          <w:szCs w:val="28"/>
        </w:rPr>
        <w:t xml:space="preserve"> </w:t>
      </w:r>
    </w:p>
    <w:p w:rsidR="00A92A78" w:rsidRPr="00310908" w:rsidRDefault="00A92A78" w:rsidP="008B2ECE">
      <w:pPr>
        <w:widowControl/>
        <w:suppressAutoHyphens w:val="0"/>
        <w:autoSpaceDE w:val="0"/>
        <w:autoSpaceDN w:val="0"/>
        <w:adjustRightInd w:val="0"/>
        <w:spacing w:line="240" w:lineRule="auto"/>
        <w:ind w:firstLine="567"/>
        <w:textAlignment w:val="auto"/>
        <w:outlineLvl w:val="0"/>
        <w:rPr>
          <w:rFonts w:eastAsiaTheme="minorHAnsi"/>
          <w:b/>
          <w:bCs/>
          <w:i/>
          <w:iCs/>
          <w:sz w:val="28"/>
          <w:szCs w:val="28"/>
          <w:lang w:eastAsia="en-US"/>
        </w:rPr>
      </w:pPr>
      <w:bookmarkStart w:id="32" w:name="_Toc52807591"/>
      <w:bookmarkStart w:id="33" w:name="_Toc90470154"/>
      <w:r w:rsidRPr="00310908">
        <w:rPr>
          <w:rFonts w:eastAsiaTheme="minorHAnsi"/>
          <w:b/>
          <w:bCs/>
          <w:i/>
          <w:iCs/>
          <w:sz w:val="28"/>
          <w:szCs w:val="28"/>
          <w:lang w:eastAsia="en-US"/>
        </w:rPr>
        <w:t>Аналіз захворюваності населення</w:t>
      </w:r>
      <w:bookmarkEnd w:id="32"/>
      <w:bookmarkEnd w:id="33"/>
      <w:r w:rsidRPr="00310908">
        <w:rPr>
          <w:rFonts w:eastAsiaTheme="minorHAnsi"/>
          <w:b/>
          <w:bCs/>
          <w:i/>
          <w:iCs/>
          <w:sz w:val="28"/>
          <w:szCs w:val="28"/>
          <w:lang w:eastAsia="en-US"/>
        </w:rPr>
        <w:t xml:space="preserve"> </w:t>
      </w:r>
    </w:p>
    <w:p w:rsidR="008113D8" w:rsidRPr="00310908" w:rsidRDefault="008113D8" w:rsidP="003E79EF">
      <w:pPr>
        <w:widowControl/>
        <w:suppressAutoHyphens w:val="0"/>
        <w:autoSpaceDE w:val="0"/>
        <w:autoSpaceDN w:val="0"/>
        <w:adjustRightInd w:val="0"/>
        <w:spacing w:line="240" w:lineRule="auto"/>
        <w:ind w:firstLine="709"/>
        <w:textAlignment w:val="auto"/>
        <w:rPr>
          <w:rFonts w:eastAsiaTheme="minorHAnsi"/>
          <w:sz w:val="28"/>
          <w:szCs w:val="28"/>
          <w:lang w:eastAsia="en-US"/>
        </w:rPr>
      </w:pPr>
    </w:p>
    <w:p w:rsidR="00A92A78" w:rsidRPr="00310908" w:rsidRDefault="00A92A78" w:rsidP="003E79EF">
      <w:pPr>
        <w:widowControl/>
        <w:suppressAutoHyphens w:val="0"/>
        <w:autoSpaceDE w:val="0"/>
        <w:autoSpaceDN w:val="0"/>
        <w:adjustRightInd w:val="0"/>
        <w:spacing w:line="240" w:lineRule="auto"/>
        <w:ind w:firstLine="709"/>
        <w:textAlignment w:val="auto"/>
        <w:rPr>
          <w:rFonts w:eastAsiaTheme="minorHAnsi"/>
          <w:sz w:val="28"/>
          <w:szCs w:val="28"/>
          <w:lang w:eastAsia="en-US"/>
        </w:rPr>
      </w:pPr>
      <w:r w:rsidRPr="00310908">
        <w:rPr>
          <w:rFonts w:eastAsiaTheme="minorHAnsi"/>
          <w:sz w:val="28"/>
          <w:szCs w:val="28"/>
          <w:lang w:eastAsia="en-US"/>
        </w:rPr>
        <w:t xml:space="preserve">Потрапляння забруднюючих речовин в організм людини до органів дихання та травлення викликає ризик розвитку їх хвороби. До складу пилу можуть входити особливо небезпечні частинки, такі як свинець, кадмій, ртуть, діоксини. На населення, що мешкає поблизу промислових підприємств, можуть мати вплив сполуки речовин, що утворюються в результаті технологічних процесів. </w:t>
      </w:r>
    </w:p>
    <w:p w:rsidR="000B651F" w:rsidRPr="00310908" w:rsidRDefault="00A92A78" w:rsidP="003E79EF">
      <w:pPr>
        <w:widowControl/>
        <w:suppressAutoHyphens w:val="0"/>
        <w:autoSpaceDE w:val="0"/>
        <w:autoSpaceDN w:val="0"/>
        <w:adjustRightInd w:val="0"/>
        <w:spacing w:line="240" w:lineRule="auto"/>
        <w:ind w:firstLine="709"/>
        <w:textAlignment w:val="auto"/>
        <w:rPr>
          <w:rFonts w:eastAsiaTheme="minorHAnsi"/>
          <w:sz w:val="28"/>
          <w:szCs w:val="28"/>
          <w:lang w:eastAsia="en-US"/>
        </w:rPr>
      </w:pPr>
      <w:r w:rsidRPr="00310908">
        <w:rPr>
          <w:rFonts w:eastAsiaTheme="minorHAnsi"/>
          <w:sz w:val="28"/>
          <w:szCs w:val="28"/>
          <w:lang w:eastAsia="en-US"/>
        </w:rPr>
        <w:t xml:space="preserve">Серед хвороби, які можуть мати відношення до забруднення довкілля, слід виділити хвороби органів дихання, захворювання на хронічний бронхіт та астму, а також інфекційні захворювання та новоутворення. </w:t>
      </w:r>
    </w:p>
    <w:p w:rsidR="00B035ED" w:rsidRPr="00F62DFB" w:rsidRDefault="00B035ED" w:rsidP="003E79EF">
      <w:pPr>
        <w:widowControl/>
        <w:suppressAutoHyphens w:val="0"/>
        <w:autoSpaceDE w:val="0"/>
        <w:autoSpaceDN w:val="0"/>
        <w:adjustRightInd w:val="0"/>
        <w:spacing w:line="240" w:lineRule="auto"/>
        <w:ind w:firstLine="709"/>
        <w:textAlignment w:val="auto"/>
        <w:rPr>
          <w:rFonts w:eastAsiaTheme="minorHAnsi"/>
          <w:color w:val="FF0000"/>
          <w:sz w:val="28"/>
          <w:szCs w:val="28"/>
          <w:lang w:eastAsia="en-US"/>
        </w:rPr>
      </w:pPr>
    </w:p>
    <w:p w:rsidR="00C37D3A" w:rsidRPr="00310908" w:rsidRDefault="00C37D3A" w:rsidP="008B2ECE">
      <w:pPr>
        <w:widowControl/>
        <w:suppressAutoHyphens w:val="0"/>
        <w:autoSpaceDE w:val="0"/>
        <w:autoSpaceDN w:val="0"/>
        <w:adjustRightInd w:val="0"/>
        <w:spacing w:line="240" w:lineRule="auto"/>
        <w:jc w:val="center"/>
        <w:textAlignment w:val="auto"/>
        <w:rPr>
          <w:rFonts w:eastAsiaTheme="minorHAnsi"/>
          <w:b/>
          <w:sz w:val="28"/>
          <w:szCs w:val="28"/>
          <w:lang w:eastAsia="en-US"/>
        </w:rPr>
      </w:pPr>
      <w:r w:rsidRPr="00310908">
        <w:rPr>
          <w:rFonts w:eastAsiaTheme="minorHAnsi"/>
          <w:b/>
          <w:sz w:val="28"/>
          <w:szCs w:val="28"/>
          <w:lang w:eastAsia="en-US"/>
        </w:rPr>
        <w:t>Табл. 1</w:t>
      </w:r>
      <w:r w:rsidR="00310908" w:rsidRPr="00310908">
        <w:rPr>
          <w:rFonts w:eastAsiaTheme="minorHAnsi"/>
          <w:b/>
          <w:sz w:val="28"/>
          <w:szCs w:val="28"/>
          <w:lang w:eastAsia="en-US"/>
        </w:rPr>
        <w:t>7</w:t>
      </w:r>
      <w:r w:rsidRPr="00310908">
        <w:rPr>
          <w:rFonts w:eastAsiaTheme="minorHAnsi"/>
          <w:b/>
          <w:sz w:val="28"/>
          <w:szCs w:val="28"/>
          <w:lang w:eastAsia="en-US"/>
        </w:rPr>
        <w:t>. Розподіл померлих за причинами смерті (осіб), за рік</w:t>
      </w:r>
    </w:p>
    <w:p w:rsidR="000B651F" w:rsidRPr="00F62DFB" w:rsidRDefault="000B651F" w:rsidP="003E79EF">
      <w:pPr>
        <w:widowControl/>
        <w:suppressAutoHyphens w:val="0"/>
        <w:autoSpaceDE w:val="0"/>
        <w:autoSpaceDN w:val="0"/>
        <w:adjustRightInd w:val="0"/>
        <w:spacing w:line="240" w:lineRule="auto"/>
        <w:ind w:firstLine="709"/>
        <w:textAlignment w:val="auto"/>
        <w:rPr>
          <w:rFonts w:eastAsiaTheme="minorHAnsi"/>
          <w:color w:val="FF0000"/>
          <w:sz w:val="28"/>
          <w:szCs w:val="28"/>
          <w:lang w:eastAsia="en-US"/>
        </w:rPr>
      </w:pPr>
    </w:p>
    <w:tbl>
      <w:tblPr>
        <w:tblW w:w="9639" w:type="dxa"/>
        <w:tblInd w:w="55" w:type="dxa"/>
        <w:tblLayout w:type="fixed"/>
        <w:tblCellMar>
          <w:top w:w="55" w:type="dxa"/>
          <w:left w:w="55" w:type="dxa"/>
          <w:bottom w:w="55" w:type="dxa"/>
          <w:right w:w="55" w:type="dxa"/>
        </w:tblCellMar>
        <w:tblLook w:val="0000"/>
      </w:tblPr>
      <w:tblGrid>
        <w:gridCol w:w="2127"/>
        <w:gridCol w:w="751"/>
        <w:gridCol w:w="751"/>
        <w:gridCol w:w="751"/>
        <w:gridCol w:w="752"/>
        <w:gridCol w:w="751"/>
        <w:gridCol w:w="751"/>
        <w:gridCol w:w="751"/>
        <w:gridCol w:w="751"/>
        <w:gridCol w:w="752"/>
        <w:gridCol w:w="751"/>
      </w:tblGrid>
      <w:tr w:rsidR="00310908" w:rsidRPr="00585347" w:rsidTr="003E7248">
        <w:tc>
          <w:tcPr>
            <w:tcW w:w="2127" w:type="dxa"/>
            <w:tcBorders>
              <w:bottom w:val="double" w:sz="4" w:space="0" w:color="0070C0"/>
              <w:right w:val="double" w:sz="4" w:space="0" w:color="0070C0"/>
            </w:tcBorders>
            <w:shd w:val="clear" w:color="auto" w:fill="CCECFF"/>
          </w:tcPr>
          <w:p w:rsidR="00310908" w:rsidRPr="00585347" w:rsidRDefault="00310908" w:rsidP="005676AF">
            <w:pPr>
              <w:pStyle w:val="ac"/>
              <w:snapToGrid w:val="0"/>
              <w:spacing w:line="240" w:lineRule="auto"/>
              <w:jc w:val="left"/>
              <w:rPr>
                <w:rFonts w:ascii="Times New Roman" w:hAnsi="Times New Roman" w:cs="Times New Roman"/>
                <w:sz w:val="28"/>
                <w:szCs w:val="28"/>
              </w:rPr>
            </w:pPr>
            <w:r w:rsidRPr="00585347">
              <w:rPr>
                <w:rFonts w:ascii="Times New Roman" w:hAnsi="Times New Roman" w:cs="Times New Roman"/>
                <w:bCs/>
                <w:sz w:val="28"/>
                <w:szCs w:val="28"/>
              </w:rPr>
              <w:t>Регіон</w:t>
            </w:r>
          </w:p>
        </w:tc>
        <w:tc>
          <w:tcPr>
            <w:tcW w:w="7512" w:type="dxa"/>
            <w:gridSpan w:val="10"/>
            <w:tcBorders>
              <w:left w:val="double" w:sz="4" w:space="0" w:color="0070C0"/>
              <w:bottom w:val="double" w:sz="4" w:space="0" w:color="0070C0"/>
            </w:tcBorders>
            <w:shd w:val="clear" w:color="auto" w:fill="CCECFF"/>
            <w:vAlign w:val="center"/>
          </w:tcPr>
          <w:p w:rsidR="00310908" w:rsidRPr="00585347" w:rsidRDefault="00310908" w:rsidP="005676AF">
            <w:pPr>
              <w:pStyle w:val="ac"/>
              <w:spacing w:line="240" w:lineRule="auto"/>
              <w:rPr>
                <w:rFonts w:ascii="Times New Roman" w:hAnsi="Times New Roman" w:cs="Times New Roman"/>
                <w:sz w:val="28"/>
                <w:szCs w:val="28"/>
              </w:rPr>
            </w:pPr>
            <w:r w:rsidRPr="00585347">
              <w:rPr>
                <w:rFonts w:ascii="Times New Roman" w:hAnsi="Times New Roman" w:cs="Times New Roman"/>
                <w:bCs/>
                <w:sz w:val="28"/>
                <w:szCs w:val="28"/>
              </w:rPr>
              <w:t>Чернігівська область</w:t>
            </w:r>
          </w:p>
        </w:tc>
      </w:tr>
      <w:tr w:rsidR="00310908" w:rsidRPr="00585347" w:rsidTr="003E7248">
        <w:tc>
          <w:tcPr>
            <w:tcW w:w="2127" w:type="dxa"/>
            <w:tcBorders>
              <w:bottom w:val="double" w:sz="4" w:space="0" w:color="0070C0"/>
              <w:right w:val="double" w:sz="4" w:space="0" w:color="0070C0"/>
            </w:tcBorders>
            <w:shd w:val="clear" w:color="auto" w:fill="CCECFF"/>
            <w:vAlign w:val="center"/>
          </w:tcPr>
          <w:p w:rsidR="00310908" w:rsidRPr="00585347" w:rsidRDefault="00310908" w:rsidP="005676AF">
            <w:pPr>
              <w:spacing w:line="240" w:lineRule="auto"/>
              <w:rPr>
                <w:bCs/>
              </w:rPr>
            </w:pPr>
            <w:r w:rsidRPr="00585347">
              <w:rPr>
                <w:bCs/>
              </w:rPr>
              <w:t>Рік</w:t>
            </w:r>
          </w:p>
        </w:tc>
        <w:tc>
          <w:tcPr>
            <w:tcW w:w="751" w:type="dxa"/>
            <w:tcBorders>
              <w:left w:val="double" w:sz="4" w:space="0" w:color="0070C0"/>
              <w:bottom w:val="double" w:sz="4" w:space="0" w:color="0070C0"/>
              <w:right w:val="double" w:sz="4" w:space="0" w:color="0070C0"/>
            </w:tcBorders>
            <w:shd w:val="clear" w:color="auto" w:fill="CCECFF"/>
            <w:vAlign w:val="center"/>
          </w:tcPr>
          <w:p w:rsidR="00310908" w:rsidRPr="00585347" w:rsidRDefault="00310908" w:rsidP="005676AF">
            <w:pPr>
              <w:spacing w:line="240" w:lineRule="auto"/>
              <w:jc w:val="center"/>
              <w:rPr>
                <w:bCs/>
              </w:rPr>
            </w:pPr>
            <w:r w:rsidRPr="00585347">
              <w:rPr>
                <w:bCs/>
              </w:rPr>
              <w:t>2011</w:t>
            </w:r>
          </w:p>
        </w:tc>
        <w:tc>
          <w:tcPr>
            <w:tcW w:w="751" w:type="dxa"/>
            <w:tcBorders>
              <w:left w:val="double" w:sz="4" w:space="0" w:color="0070C0"/>
              <w:bottom w:val="double" w:sz="4" w:space="0" w:color="0070C0"/>
              <w:right w:val="double" w:sz="4" w:space="0" w:color="0070C0"/>
            </w:tcBorders>
            <w:shd w:val="clear" w:color="auto" w:fill="CCECFF"/>
            <w:vAlign w:val="center"/>
          </w:tcPr>
          <w:p w:rsidR="00310908" w:rsidRPr="00585347" w:rsidRDefault="00310908" w:rsidP="005676AF">
            <w:pPr>
              <w:spacing w:line="240" w:lineRule="auto"/>
              <w:jc w:val="center"/>
              <w:rPr>
                <w:bCs/>
              </w:rPr>
            </w:pPr>
            <w:r w:rsidRPr="00585347">
              <w:rPr>
                <w:bCs/>
              </w:rPr>
              <w:t>2012</w:t>
            </w:r>
          </w:p>
        </w:tc>
        <w:tc>
          <w:tcPr>
            <w:tcW w:w="751" w:type="dxa"/>
            <w:tcBorders>
              <w:left w:val="double" w:sz="4" w:space="0" w:color="0070C0"/>
              <w:bottom w:val="double" w:sz="4" w:space="0" w:color="0070C0"/>
              <w:right w:val="double" w:sz="4" w:space="0" w:color="0070C0"/>
            </w:tcBorders>
            <w:shd w:val="clear" w:color="auto" w:fill="CCECFF"/>
            <w:vAlign w:val="center"/>
          </w:tcPr>
          <w:p w:rsidR="00310908" w:rsidRPr="00585347" w:rsidRDefault="00310908" w:rsidP="005676AF">
            <w:pPr>
              <w:spacing w:line="240" w:lineRule="auto"/>
              <w:jc w:val="center"/>
              <w:rPr>
                <w:bCs/>
              </w:rPr>
            </w:pPr>
            <w:r w:rsidRPr="00585347">
              <w:rPr>
                <w:bCs/>
              </w:rPr>
              <w:t>2013</w:t>
            </w:r>
          </w:p>
        </w:tc>
        <w:tc>
          <w:tcPr>
            <w:tcW w:w="752" w:type="dxa"/>
            <w:tcBorders>
              <w:left w:val="double" w:sz="4" w:space="0" w:color="0070C0"/>
              <w:bottom w:val="double" w:sz="4" w:space="0" w:color="0070C0"/>
              <w:right w:val="double" w:sz="4" w:space="0" w:color="0070C0"/>
            </w:tcBorders>
            <w:shd w:val="clear" w:color="auto" w:fill="CCECFF"/>
            <w:vAlign w:val="center"/>
          </w:tcPr>
          <w:p w:rsidR="00310908" w:rsidRPr="00585347" w:rsidRDefault="00310908" w:rsidP="005676AF">
            <w:pPr>
              <w:spacing w:line="240" w:lineRule="auto"/>
              <w:jc w:val="center"/>
              <w:rPr>
                <w:bCs/>
              </w:rPr>
            </w:pPr>
            <w:r w:rsidRPr="00585347">
              <w:rPr>
                <w:bCs/>
              </w:rPr>
              <w:t>2014</w:t>
            </w:r>
          </w:p>
        </w:tc>
        <w:tc>
          <w:tcPr>
            <w:tcW w:w="751" w:type="dxa"/>
            <w:tcBorders>
              <w:left w:val="double" w:sz="4" w:space="0" w:color="0070C0"/>
              <w:bottom w:val="double" w:sz="4" w:space="0" w:color="0070C0"/>
              <w:right w:val="double" w:sz="4" w:space="0" w:color="0070C0"/>
            </w:tcBorders>
            <w:shd w:val="clear" w:color="auto" w:fill="CCECFF"/>
            <w:vAlign w:val="center"/>
          </w:tcPr>
          <w:p w:rsidR="00310908" w:rsidRPr="00585347" w:rsidRDefault="00310908" w:rsidP="005676AF">
            <w:pPr>
              <w:spacing w:line="240" w:lineRule="auto"/>
              <w:jc w:val="center"/>
              <w:rPr>
                <w:bCs/>
              </w:rPr>
            </w:pPr>
            <w:r w:rsidRPr="00585347">
              <w:rPr>
                <w:bCs/>
              </w:rPr>
              <w:t>2015</w:t>
            </w:r>
          </w:p>
        </w:tc>
        <w:tc>
          <w:tcPr>
            <w:tcW w:w="751" w:type="dxa"/>
            <w:tcBorders>
              <w:left w:val="double" w:sz="4" w:space="0" w:color="0070C0"/>
              <w:bottom w:val="double" w:sz="4" w:space="0" w:color="0070C0"/>
            </w:tcBorders>
            <w:shd w:val="clear" w:color="auto" w:fill="CCECFF"/>
            <w:vAlign w:val="center"/>
          </w:tcPr>
          <w:p w:rsidR="00310908" w:rsidRPr="00585347" w:rsidRDefault="00310908" w:rsidP="005676AF">
            <w:pPr>
              <w:spacing w:line="240" w:lineRule="auto"/>
              <w:jc w:val="center"/>
              <w:rPr>
                <w:bCs/>
              </w:rPr>
            </w:pPr>
            <w:r w:rsidRPr="00585347">
              <w:rPr>
                <w:bCs/>
              </w:rPr>
              <w:t>2016</w:t>
            </w:r>
          </w:p>
        </w:tc>
        <w:tc>
          <w:tcPr>
            <w:tcW w:w="751" w:type="dxa"/>
            <w:tcBorders>
              <w:left w:val="double" w:sz="4" w:space="0" w:color="0070C0"/>
              <w:bottom w:val="double" w:sz="4" w:space="0" w:color="0070C0"/>
            </w:tcBorders>
            <w:shd w:val="clear" w:color="auto" w:fill="CCECFF"/>
          </w:tcPr>
          <w:p w:rsidR="00310908" w:rsidRPr="00585347" w:rsidRDefault="00310908" w:rsidP="003E7248">
            <w:pPr>
              <w:spacing w:line="240" w:lineRule="auto"/>
              <w:jc w:val="center"/>
              <w:rPr>
                <w:bCs/>
              </w:rPr>
            </w:pPr>
            <w:r w:rsidRPr="00585347">
              <w:rPr>
                <w:bCs/>
              </w:rPr>
              <w:t>2017</w:t>
            </w:r>
          </w:p>
        </w:tc>
        <w:tc>
          <w:tcPr>
            <w:tcW w:w="751" w:type="dxa"/>
            <w:tcBorders>
              <w:left w:val="double" w:sz="4" w:space="0" w:color="0070C0"/>
              <w:bottom w:val="double" w:sz="4" w:space="0" w:color="0070C0"/>
            </w:tcBorders>
            <w:shd w:val="clear" w:color="auto" w:fill="CCECFF"/>
          </w:tcPr>
          <w:p w:rsidR="00310908" w:rsidRPr="00585347" w:rsidRDefault="00310908" w:rsidP="003E7248">
            <w:pPr>
              <w:spacing w:line="240" w:lineRule="auto"/>
              <w:jc w:val="center"/>
              <w:rPr>
                <w:bCs/>
              </w:rPr>
            </w:pPr>
            <w:r w:rsidRPr="00585347">
              <w:rPr>
                <w:bCs/>
              </w:rPr>
              <w:t>2018</w:t>
            </w:r>
          </w:p>
        </w:tc>
        <w:tc>
          <w:tcPr>
            <w:tcW w:w="752" w:type="dxa"/>
            <w:tcBorders>
              <w:left w:val="double" w:sz="4" w:space="0" w:color="0070C0"/>
              <w:bottom w:val="double" w:sz="4" w:space="0" w:color="0070C0"/>
            </w:tcBorders>
            <w:shd w:val="clear" w:color="auto" w:fill="CCECFF"/>
          </w:tcPr>
          <w:p w:rsidR="00310908" w:rsidRPr="00585347" w:rsidRDefault="00310908" w:rsidP="003E7248">
            <w:pPr>
              <w:spacing w:line="240" w:lineRule="auto"/>
              <w:jc w:val="center"/>
              <w:rPr>
                <w:bCs/>
              </w:rPr>
            </w:pPr>
            <w:r w:rsidRPr="00585347">
              <w:rPr>
                <w:bCs/>
              </w:rPr>
              <w:t>2019</w:t>
            </w:r>
          </w:p>
        </w:tc>
        <w:tc>
          <w:tcPr>
            <w:tcW w:w="751" w:type="dxa"/>
            <w:tcBorders>
              <w:left w:val="double" w:sz="4" w:space="0" w:color="0070C0"/>
              <w:bottom w:val="double" w:sz="4" w:space="0" w:color="0070C0"/>
            </w:tcBorders>
            <w:shd w:val="clear" w:color="auto" w:fill="CCECFF"/>
          </w:tcPr>
          <w:p w:rsidR="00310908" w:rsidRPr="00585347" w:rsidRDefault="00310908" w:rsidP="003E7248">
            <w:pPr>
              <w:spacing w:line="240" w:lineRule="auto"/>
              <w:ind w:right="-196"/>
              <w:jc w:val="center"/>
              <w:rPr>
                <w:bCs/>
              </w:rPr>
            </w:pPr>
            <w:r w:rsidRPr="00585347">
              <w:rPr>
                <w:bCs/>
              </w:rPr>
              <w:t>2020</w:t>
            </w:r>
          </w:p>
        </w:tc>
      </w:tr>
      <w:tr w:rsidR="00310908" w:rsidRPr="00585347" w:rsidTr="003E7248">
        <w:tc>
          <w:tcPr>
            <w:tcW w:w="2127" w:type="dxa"/>
            <w:tcBorders>
              <w:top w:val="double" w:sz="4" w:space="0" w:color="0070C0"/>
              <w:bottom w:val="double" w:sz="4" w:space="0" w:color="0070C0"/>
              <w:right w:val="double" w:sz="4" w:space="0" w:color="0070C0"/>
            </w:tcBorders>
            <w:shd w:val="clear" w:color="auto" w:fill="CCECFF"/>
          </w:tcPr>
          <w:p w:rsidR="00310908" w:rsidRPr="00585347" w:rsidRDefault="00310908" w:rsidP="005676AF">
            <w:pPr>
              <w:spacing w:line="240" w:lineRule="auto"/>
              <w:rPr>
                <w:bCs/>
              </w:rPr>
            </w:pPr>
            <w:r w:rsidRPr="00585347">
              <w:rPr>
                <w:bCs/>
              </w:rPr>
              <w:t>Померло - всього</w:t>
            </w:r>
          </w:p>
        </w:tc>
        <w:tc>
          <w:tcPr>
            <w:tcW w:w="751" w:type="dxa"/>
            <w:tcBorders>
              <w:top w:val="double" w:sz="4" w:space="0" w:color="0070C0"/>
              <w:left w:val="double" w:sz="4" w:space="0" w:color="0070C0"/>
              <w:bottom w:val="double" w:sz="4" w:space="0" w:color="0070C0"/>
              <w:right w:val="double" w:sz="4" w:space="0" w:color="0070C0"/>
            </w:tcBorders>
            <w:shd w:val="clear" w:color="auto" w:fill="auto"/>
            <w:vAlign w:val="center"/>
          </w:tcPr>
          <w:p w:rsidR="00310908" w:rsidRPr="00585347" w:rsidRDefault="00310908" w:rsidP="005676AF">
            <w:pPr>
              <w:spacing w:line="240" w:lineRule="auto"/>
              <w:jc w:val="center"/>
            </w:pPr>
            <w:r w:rsidRPr="00585347">
              <w:t>20179</w:t>
            </w:r>
          </w:p>
        </w:tc>
        <w:tc>
          <w:tcPr>
            <w:tcW w:w="751" w:type="dxa"/>
            <w:tcBorders>
              <w:top w:val="double" w:sz="4" w:space="0" w:color="0070C0"/>
              <w:left w:val="double" w:sz="4" w:space="0" w:color="0070C0"/>
              <w:bottom w:val="double" w:sz="4" w:space="0" w:color="0070C0"/>
              <w:right w:val="double" w:sz="4" w:space="0" w:color="0070C0"/>
            </w:tcBorders>
            <w:shd w:val="clear" w:color="auto" w:fill="auto"/>
            <w:vAlign w:val="center"/>
          </w:tcPr>
          <w:p w:rsidR="00310908" w:rsidRPr="00585347" w:rsidRDefault="00310908" w:rsidP="005676AF">
            <w:pPr>
              <w:spacing w:line="240" w:lineRule="auto"/>
              <w:jc w:val="center"/>
            </w:pPr>
            <w:r w:rsidRPr="00585347">
              <w:t>11321</w:t>
            </w:r>
          </w:p>
        </w:tc>
        <w:tc>
          <w:tcPr>
            <w:tcW w:w="751" w:type="dxa"/>
            <w:tcBorders>
              <w:top w:val="double" w:sz="4" w:space="0" w:color="0070C0"/>
              <w:left w:val="double" w:sz="4" w:space="0" w:color="0070C0"/>
              <w:bottom w:val="double" w:sz="4" w:space="0" w:color="0070C0"/>
              <w:right w:val="double" w:sz="4" w:space="0" w:color="0070C0"/>
            </w:tcBorders>
            <w:shd w:val="clear" w:color="auto" w:fill="auto"/>
            <w:vAlign w:val="center"/>
          </w:tcPr>
          <w:p w:rsidR="00310908" w:rsidRPr="00585347" w:rsidRDefault="00310908" w:rsidP="005676AF">
            <w:pPr>
              <w:spacing w:line="240" w:lineRule="auto"/>
              <w:jc w:val="center"/>
            </w:pPr>
            <w:r w:rsidRPr="00585347">
              <w:t>19909</w:t>
            </w:r>
          </w:p>
        </w:tc>
        <w:tc>
          <w:tcPr>
            <w:tcW w:w="752" w:type="dxa"/>
            <w:tcBorders>
              <w:top w:val="double" w:sz="4" w:space="0" w:color="0070C0"/>
              <w:left w:val="double" w:sz="4" w:space="0" w:color="0070C0"/>
              <w:bottom w:val="double" w:sz="4" w:space="0" w:color="0070C0"/>
              <w:right w:val="double" w:sz="4" w:space="0" w:color="0070C0"/>
            </w:tcBorders>
            <w:shd w:val="clear" w:color="auto" w:fill="auto"/>
            <w:vAlign w:val="center"/>
          </w:tcPr>
          <w:p w:rsidR="00310908" w:rsidRPr="00585347" w:rsidRDefault="00310908" w:rsidP="005676AF">
            <w:pPr>
              <w:spacing w:line="240" w:lineRule="auto"/>
              <w:jc w:val="center"/>
            </w:pPr>
            <w:r w:rsidRPr="00585347">
              <w:t>20324</w:t>
            </w:r>
          </w:p>
        </w:tc>
        <w:tc>
          <w:tcPr>
            <w:tcW w:w="751" w:type="dxa"/>
            <w:tcBorders>
              <w:top w:val="double" w:sz="4" w:space="0" w:color="0070C0"/>
              <w:left w:val="double" w:sz="4" w:space="0" w:color="0070C0"/>
              <w:bottom w:val="double" w:sz="4" w:space="0" w:color="0070C0"/>
              <w:right w:val="double" w:sz="4" w:space="0" w:color="0070C0"/>
            </w:tcBorders>
            <w:shd w:val="clear" w:color="auto" w:fill="auto"/>
            <w:vAlign w:val="center"/>
          </w:tcPr>
          <w:p w:rsidR="00310908" w:rsidRPr="00585347" w:rsidRDefault="00310908" w:rsidP="005676AF">
            <w:pPr>
              <w:spacing w:line="240" w:lineRule="auto"/>
              <w:jc w:val="center"/>
            </w:pPr>
            <w:r w:rsidRPr="00585347">
              <w:t>19957</w:t>
            </w:r>
          </w:p>
        </w:tc>
        <w:tc>
          <w:tcPr>
            <w:tcW w:w="751" w:type="dxa"/>
            <w:tcBorders>
              <w:top w:val="double" w:sz="4" w:space="0" w:color="0070C0"/>
              <w:left w:val="double" w:sz="4" w:space="0" w:color="0070C0"/>
              <w:bottom w:val="double" w:sz="4" w:space="0" w:color="0070C0"/>
            </w:tcBorders>
            <w:shd w:val="clear" w:color="auto" w:fill="auto"/>
            <w:vAlign w:val="center"/>
          </w:tcPr>
          <w:p w:rsidR="00310908" w:rsidRPr="00585347" w:rsidRDefault="00310908" w:rsidP="005676AF">
            <w:pPr>
              <w:spacing w:line="240" w:lineRule="auto"/>
              <w:jc w:val="center"/>
            </w:pPr>
            <w:r w:rsidRPr="00585347">
              <w:t>19235</w:t>
            </w:r>
          </w:p>
        </w:tc>
        <w:tc>
          <w:tcPr>
            <w:tcW w:w="751" w:type="dxa"/>
            <w:tcBorders>
              <w:top w:val="double" w:sz="4" w:space="0" w:color="0070C0"/>
              <w:left w:val="double" w:sz="4" w:space="0" w:color="0070C0"/>
              <w:bottom w:val="double" w:sz="4" w:space="0" w:color="0070C0"/>
            </w:tcBorders>
          </w:tcPr>
          <w:p w:rsidR="00310908" w:rsidRPr="00585347" w:rsidRDefault="00310908" w:rsidP="003E7248">
            <w:pPr>
              <w:spacing w:line="240" w:lineRule="auto"/>
              <w:jc w:val="center"/>
            </w:pPr>
            <w:r w:rsidRPr="00585347">
              <w:t>18856</w:t>
            </w:r>
          </w:p>
        </w:tc>
        <w:tc>
          <w:tcPr>
            <w:tcW w:w="751" w:type="dxa"/>
            <w:tcBorders>
              <w:top w:val="double" w:sz="4" w:space="0" w:color="0070C0"/>
              <w:left w:val="double" w:sz="4" w:space="0" w:color="0070C0"/>
              <w:bottom w:val="double" w:sz="4" w:space="0" w:color="0070C0"/>
            </w:tcBorders>
          </w:tcPr>
          <w:p w:rsidR="00310908" w:rsidRPr="00585347" w:rsidRDefault="00310908" w:rsidP="003E7248">
            <w:pPr>
              <w:spacing w:line="240" w:lineRule="auto"/>
              <w:jc w:val="center"/>
            </w:pPr>
            <w:r w:rsidRPr="00585347">
              <w:t>19304</w:t>
            </w:r>
          </w:p>
        </w:tc>
        <w:tc>
          <w:tcPr>
            <w:tcW w:w="752" w:type="dxa"/>
            <w:tcBorders>
              <w:top w:val="double" w:sz="4" w:space="0" w:color="0070C0"/>
              <w:left w:val="double" w:sz="4" w:space="0" w:color="0070C0"/>
              <w:bottom w:val="double" w:sz="4" w:space="0" w:color="0070C0"/>
            </w:tcBorders>
          </w:tcPr>
          <w:p w:rsidR="00310908" w:rsidRPr="00585347" w:rsidRDefault="00310908" w:rsidP="003E7248">
            <w:pPr>
              <w:spacing w:line="240" w:lineRule="auto"/>
              <w:jc w:val="center"/>
            </w:pPr>
            <w:r w:rsidRPr="00585347">
              <w:t>18584</w:t>
            </w:r>
          </w:p>
        </w:tc>
        <w:tc>
          <w:tcPr>
            <w:tcW w:w="751" w:type="dxa"/>
            <w:tcBorders>
              <w:top w:val="double" w:sz="4" w:space="0" w:color="0070C0"/>
              <w:left w:val="double" w:sz="4" w:space="0" w:color="0070C0"/>
              <w:bottom w:val="double" w:sz="4" w:space="0" w:color="0070C0"/>
            </w:tcBorders>
          </w:tcPr>
          <w:p w:rsidR="00310908" w:rsidRPr="00585347" w:rsidRDefault="00585347" w:rsidP="003E7248">
            <w:pPr>
              <w:spacing w:line="240" w:lineRule="auto"/>
              <w:ind w:left="-12" w:right="-196"/>
              <w:jc w:val="center"/>
            </w:pPr>
            <w:r w:rsidRPr="00585347">
              <w:t>19519</w:t>
            </w:r>
          </w:p>
        </w:tc>
      </w:tr>
      <w:tr w:rsidR="00310908" w:rsidRPr="00585347" w:rsidTr="003E7248">
        <w:tc>
          <w:tcPr>
            <w:tcW w:w="2127" w:type="dxa"/>
            <w:tcBorders>
              <w:top w:val="double" w:sz="4" w:space="0" w:color="0070C0"/>
              <w:bottom w:val="double" w:sz="4" w:space="0" w:color="0070C0"/>
              <w:right w:val="double" w:sz="4" w:space="0" w:color="0070C0"/>
            </w:tcBorders>
            <w:shd w:val="clear" w:color="auto" w:fill="CCECFF"/>
          </w:tcPr>
          <w:p w:rsidR="00310908" w:rsidRPr="00585347" w:rsidRDefault="00310908" w:rsidP="005676AF">
            <w:pPr>
              <w:spacing w:line="240" w:lineRule="auto"/>
              <w:jc w:val="left"/>
              <w:rPr>
                <w:bCs/>
              </w:rPr>
            </w:pPr>
            <w:r w:rsidRPr="00585347">
              <w:rPr>
                <w:bCs/>
              </w:rPr>
              <w:t>від деяких інфекційних та паразитарних хвороб</w:t>
            </w:r>
          </w:p>
        </w:tc>
        <w:tc>
          <w:tcPr>
            <w:tcW w:w="751" w:type="dxa"/>
            <w:tcBorders>
              <w:top w:val="double" w:sz="4" w:space="0" w:color="0070C0"/>
              <w:left w:val="double" w:sz="4" w:space="0" w:color="0070C0"/>
              <w:bottom w:val="double" w:sz="4" w:space="0" w:color="0070C0"/>
              <w:right w:val="double" w:sz="4" w:space="0" w:color="0070C0"/>
            </w:tcBorders>
            <w:shd w:val="clear" w:color="auto" w:fill="auto"/>
            <w:vAlign w:val="center"/>
          </w:tcPr>
          <w:p w:rsidR="00310908" w:rsidRPr="00585347" w:rsidRDefault="00310908" w:rsidP="005676AF">
            <w:pPr>
              <w:spacing w:line="240" w:lineRule="auto"/>
              <w:jc w:val="center"/>
            </w:pPr>
            <w:r w:rsidRPr="00585347">
              <w:t>295</w:t>
            </w:r>
          </w:p>
        </w:tc>
        <w:tc>
          <w:tcPr>
            <w:tcW w:w="751" w:type="dxa"/>
            <w:tcBorders>
              <w:top w:val="double" w:sz="4" w:space="0" w:color="0070C0"/>
              <w:left w:val="double" w:sz="4" w:space="0" w:color="0070C0"/>
              <w:bottom w:val="double" w:sz="4" w:space="0" w:color="0070C0"/>
              <w:right w:val="double" w:sz="4" w:space="0" w:color="0070C0"/>
            </w:tcBorders>
            <w:shd w:val="clear" w:color="auto" w:fill="auto"/>
            <w:vAlign w:val="center"/>
          </w:tcPr>
          <w:p w:rsidR="00310908" w:rsidRPr="00585347" w:rsidRDefault="00310908" w:rsidP="005676AF">
            <w:pPr>
              <w:spacing w:line="240" w:lineRule="auto"/>
              <w:jc w:val="center"/>
            </w:pPr>
            <w:r w:rsidRPr="00585347">
              <w:t>125</w:t>
            </w:r>
          </w:p>
        </w:tc>
        <w:tc>
          <w:tcPr>
            <w:tcW w:w="751" w:type="dxa"/>
            <w:tcBorders>
              <w:top w:val="double" w:sz="4" w:space="0" w:color="0070C0"/>
              <w:left w:val="double" w:sz="4" w:space="0" w:color="0070C0"/>
              <w:bottom w:val="double" w:sz="4" w:space="0" w:color="0070C0"/>
              <w:right w:val="double" w:sz="4" w:space="0" w:color="0070C0"/>
            </w:tcBorders>
            <w:shd w:val="clear" w:color="auto" w:fill="auto"/>
            <w:vAlign w:val="center"/>
          </w:tcPr>
          <w:p w:rsidR="00310908" w:rsidRPr="00585347" w:rsidRDefault="00310908" w:rsidP="005676AF">
            <w:pPr>
              <w:spacing w:line="240" w:lineRule="auto"/>
              <w:jc w:val="center"/>
            </w:pPr>
            <w:r w:rsidRPr="00585347">
              <w:t>245</w:t>
            </w:r>
          </w:p>
        </w:tc>
        <w:tc>
          <w:tcPr>
            <w:tcW w:w="752" w:type="dxa"/>
            <w:tcBorders>
              <w:top w:val="double" w:sz="4" w:space="0" w:color="0070C0"/>
              <w:left w:val="double" w:sz="4" w:space="0" w:color="0070C0"/>
              <w:bottom w:val="double" w:sz="4" w:space="0" w:color="0070C0"/>
              <w:right w:val="double" w:sz="4" w:space="0" w:color="0070C0"/>
            </w:tcBorders>
            <w:shd w:val="clear" w:color="auto" w:fill="auto"/>
            <w:vAlign w:val="center"/>
          </w:tcPr>
          <w:p w:rsidR="00310908" w:rsidRPr="00585347" w:rsidRDefault="00310908" w:rsidP="005676AF">
            <w:pPr>
              <w:spacing w:line="240" w:lineRule="auto"/>
              <w:jc w:val="center"/>
            </w:pPr>
            <w:r w:rsidRPr="00585347">
              <w:t>249</w:t>
            </w:r>
          </w:p>
        </w:tc>
        <w:tc>
          <w:tcPr>
            <w:tcW w:w="751" w:type="dxa"/>
            <w:tcBorders>
              <w:top w:val="double" w:sz="4" w:space="0" w:color="0070C0"/>
              <w:left w:val="double" w:sz="4" w:space="0" w:color="0070C0"/>
              <w:bottom w:val="double" w:sz="4" w:space="0" w:color="0070C0"/>
              <w:right w:val="double" w:sz="4" w:space="0" w:color="0070C0"/>
            </w:tcBorders>
            <w:shd w:val="clear" w:color="auto" w:fill="auto"/>
            <w:vAlign w:val="center"/>
          </w:tcPr>
          <w:p w:rsidR="00310908" w:rsidRPr="00585347" w:rsidRDefault="00310908" w:rsidP="005676AF">
            <w:pPr>
              <w:spacing w:line="240" w:lineRule="auto"/>
              <w:jc w:val="center"/>
            </w:pPr>
            <w:r w:rsidRPr="00585347">
              <w:t>231</w:t>
            </w:r>
          </w:p>
        </w:tc>
        <w:tc>
          <w:tcPr>
            <w:tcW w:w="751" w:type="dxa"/>
            <w:tcBorders>
              <w:top w:val="double" w:sz="4" w:space="0" w:color="0070C0"/>
              <w:left w:val="double" w:sz="4" w:space="0" w:color="0070C0"/>
              <w:bottom w:val="double" w:sz="4" w:space="0" w:color="0070C0"/>
            </w:tcBorders>
            <w:shd w:val="clear" w:color="auto" w:fill="auto"/>
            <w:vAlign w:val="center"/>
          </w:tcPr>
          <w:p w:rsidR="00310908" w:rsidRPr="00585347" w:rsidRDefault="00310908" w:rsidP="005676AF">
            <w:pPr>
              <w:spacing w:line="240" w:lineRule="auto"/>
              <w:jc w:val="center"/>
            </w:pPr>
            <w:r w:rsidRPr="00585347">
              <w:t>248</w:t>
            </w:r>
          </w:p>
        </w:tc>
        <w:tc>
          <w:tcPr>
            <w:tcW w:w="751" w:type="dxa"/>
            <w:tcBorders>
              <w:top w:val="double" w:sz="4" w:space="0" w:color="0070C0"/>
              <w:left w:val="double" w:sz="4" w:space="0" w:color="0070C0"/>
              <w:bottom w:val="double" w:sz="4" w:space="0" w:color="0070C0"/>
            </w:tcBorders>
            <w:vAlign w:val="center"/>
          </w:tcPr>
          <w:p w:rsidR="00310908" w:rsidRPr="00585347" w:rsidRDefault="00310908" w:rsidP="003E7248">
            <w:pPr>
              <w:spacing w:line="240" w:lineRule="auto"/>
              <w:jc w:val="center"/>
            </w:pPr>
            <w:r w:rsidRPr="00585347">
              <w:t>176</w:t>
            </w:r>
          </w:p>
        </w:tc>
        <w:tc>
          <w:tcPr>
            <w:tcW w:w="751" w:type="dxa"/>
            <w:tcBorders>
              <w:top w:val="double" w:sz="4" w:space="0" w:color="0070C0"/>
              <w:left w:val="double" w:sz="4" w:space="0" w:color="0070C0"/>
              <w:bottom w:val="double" w:sz="4" w:space="0" w:color="0070C0"/>
            </w:tcBorders>
            <w:vAlign w:val="center"/>
          </w:tcPr>
          <w:p w:rsidR="00310908" w:rsidRPr="00585347" w:rsidRDefault="00310908" w:rsidP="003E7248">
            <w:pPr>
              <w:spacing w:line="240" w:lineRule="auto"/>
              <w:jc w:val="center"/>
            </w:pPr>
            <w:r w:rsidRPr="00585347">
              <w:t>206</w:t>
            </w:r>
          </w:p>
        </w:tc>
        <w:tc>
          <w:tcPr>
            <w:tcW w:w="752" w:type="dxa"/>
            <w:tcBorders>
              <w:top w:val="double" w:sz="4" w:space="0" w:color="0070C0"/>
              <w:left w:val="double" w:sz="4" w:space="0" w:color="0070C0"/>
              <w:bottom w:val="double" w:sz="4" w:space="0" w:color="0070C0"/>
            </w:tcBorders>
            <w:vAlign w:val="center"/>
          </w:tcPr>
          <w:p w:rsidR="00310908" w:rsidRPr="00585347" w:rsidRDefault="00310908" w:rsidP="003E7248">
            <w:pPr>
              <w:spacing w:line="240" w:lineRule="auto"/>
              <w:jc w:val="center"/>
            </w:pPr>
            <w:r w:rsidRPr="00585347">
              <w:t>203</w:t>
            </w:r>
          </w:p>
        </w:tc>
        <w:tc>
          <w:tcPr>
            <w:tcW w:w="751" w:type="dxa"/>
            <w:tcBorders>
              <w:top w:val="double" w:sz="4" w:space="0" w:color="0070C0"/>
              <w:left w:val="double" w:sz="4" w:space="0" w:color="0070C0"/>
              <w:bottom w:val="double" w:sz="4" w:space="0" w:color="0070C0"/>
            </w:tcBorders>
            <w:vAlign w:val="center"/>
          </w:tcPr>
          <w:p w:rsidR="00310908" w:rsidRPr="00585347" w:rsidRDefault="00585347" w:rsidP="003E7248">
            <w:pPr>
              <w:spacing w:line="240" w:lineRule="auto"/>
              <w:ind w:right="-196"/>
              <w:jc w:val="center"/>
            </w:pPr>
            <w:r w:rsidRPr="00585347">
              <w:t>161</w:t>
            </w:r>
          </w:p>
        </w:tc>
      </w:tr>
      <w:tr w:rsidR="00310908" w:rsidRPr="00585347" w:rsidTr="003E7248">
        <w:tc>
          <w:tcPr>
            <w:tcW w:w="2127" w:type="dxa"/>
            <w:tcBorders>
              <w:top w:val="double" w:sz="4" w:space="0" w:color="0070C0"/>
              <w:bottom w:val="double" w:sz="4" w:space="0" w:color="0070C0"/>
              <w:right w:val="double" w:sz="4" w:space="0" w:color="0070C0"/>
            </w:tcBorders>
            <w:shd w:val="clear" w:color="auto" w:fill="CCECFF"/>
          </w:tcPr>
          <w:p w:rsidR="00310908" w:rsidRPr="00585347" w:rsidRDefault="00310908" w:rsidP="005676AF">
            <w:pPr>
              <w:spacing w:line="240" w:lineRule="auto"/>
              <w:rPr>
                <w:bCs/>
              </w:rPr>
            </w:pPr>
            <w:r w:rsidRPr="00585347">
              <w:rPr>
                <w:bCs/>
              </w:rPr>
              <w:t>від туберкульозу</w:t>
            </w:r>
          </w:p>
        </w:tc>
        <w:tc>
          <w:tcPr>
            <w:tcW w:w="751" w:type="dxa"/>
            <w:tcBorders>
              <w:top w:val="double" w:sz="4" w:space="0" w:color="0070C0"/>
              <w:left w:val="double" w:sz="4" w:space="0" w:color="0070C0"/>
              <w:bottom w:val="double" w:sz="4" w:space="0" w:color="0070C0"/>
              <w:right w:val="double" w:sz="4" w:space="0" w:color="0070C0"/>
            </w:tcBorders>
            <w:shd w:val="clear" w:color="auto" w:fill="auto"/>
            <w:vAlign w:val="center"/>
          </w:tcPr>
          <w:p w:rsidR="00310908" w:rsidRPr="00585347" w:rsidRDefault="00310908" w:rsidP="005676AF">
            <w:pPr>
              <w:spacing w:line="240" w:lineRule="auto"/>
              <w:jc w:val="center"/>
            </w:pPr>
            <w:r w:rsidRPr="00585347">
              <w:t>159</w:t>
            </w:r>
          </w:p>
        </w:tc>
        <w:tc>
          <w:tcPr>
            <w:tcW w:w="751" w:type="dxa"/>
            <w:tcBorders>
              <w:top w:val="double" w:sz="4" w:space="0" w:color="0070C0"/>
              <w:left w:val="double" w:sz="4" w:space="0" w:color="0070C0"/>
              <w:bottom w:val="double" w:sz="4" w:space="0" w:color="0070C0"/>
              <w:right w:val="double" w:sz="4" w:space="0" w:color="0070C0"/>
            </w:tcBorders>
            <w:shd w:val="clear" w:color="auto" w:fill="auto"/>
            <w:vAlign w:val="center"/>
          </w:tcPr>
          <w:p w:rsidR="00310908" w:rsidRPr="00585347" w:rsidRDefault="00310908" w:rsidP="005676AF">
            <w:pPr>
              <w:spacing w:line="240" w:lineRule="auto"/>
              <w:jc w:val="center"/>
            </w:pPr>
            <w:r w:rsidRPr="00585347">
              <w:t>91</w:t>
            </w:r>
          </w:p>
        </w:tc>
        <w:tc>
          <w:tcPr>
            <w:tcW w:w="751" w:type="dxa"/>
            <w:tcBorders>
              <w:top w:val="double" w:sz="4" w:space="0" w:color="0070C0"/>
              <w:left w:val="double" w:sz="4" w:space="0" w:color="0070C0"/>
              <w:bottom w:val="double" w:sz="4" w:space="0" w:color="0070C0"/>
              <w:right w:val="double" w:sz="4" w:space="0" w:color="0070C0"/>
            </w:tcBorders>
            <w:shd w:val="clear" w:color="auto" w:fill="auto"/>
            <w:vAlign w:val="center"/>
          </w:tcPr>
          <w:p w:rsidR="00310908" w:rsidRPr="00585347" w:rsidRDefault="00310908" w:rsidP="005676AF">
            <w:pPr>
              <w:spacing w:line="240" w:lineRule="auto"/>
              <w:jc w:val="center"/>
            </w:pPr>
            <w:r w:rsidRPr="00585347">
              <w:t>67</w:t>
            </w:r>
          </w:p>
        </w:tc>
        <w:tc>
          <w:tcPr>
            <w:tcW w:w="752" w:type="dxa"/>
            <w:tcBorders>
              <w:top w:val="double" w:sz="4" w:space="0" w:color="0070C0"/>
              <w:left w:val="double" w:sz="4" w:space="0" w:color="0070C0"/>
              <w:bottom w:val="double" w:sz="4" w:space="0" w:color="0070C0"/>
              <w:right w:val="double" w:sz="4" w:space="0" w:color="0070C0"/>
            </w:tcBorders>
            <w:shd w:val="clear" w:color="auto" w:fill="auto"/>
            <w:vAlign w:val="center"/>
          </w:tcPr>
          <w:p w:rsidR="00310908" w:rsidRPr="00585347" w:rsidRDefault="00310908" w:rsidP="005676AF">
            <w:pPr>
              <w:spacing w:line="240" w:lineRule="auto"/>
              <w:jc w:val="center"/>
            </w:pPr>
            <w:r w:rsidRPr="00585347">
              <w:t>141</w:t>
            </w:r>
          </w:p>
        </w:tc>
        <w:tc>
          <w:tcPr>
            <w:tcW w:w="751" w:type="dxa"/>
            <w:tcBorders>
              <w:top w:val="double" w:sz="4" w:space="0" w:color="0070C0"/>
              <w:left w:val="double" w:sz="4" w:space="0" w:color="0070C0"/>
              <w:bottom w:val="double" w:sz="4" w:space="0" w:color="0070C0"/>
              <w:right w:val="double" w:sz="4" w:space="0" w:color="0070C0"/>
            </w:tcBorders>
            <w:shd w:val="clear" w:color="auto" w:fill="auto"/>
            <w:vAlign w:val="center"/>
          </w:tcPr>
          <w:p w:rsidR="00310908" w:rsidRPr="00585347" w:rsidRDefault="00310908" w:rsidP="005676AF">
            <w:pPr>
              <w:spacing w:line="240" w:lineRule="auto"/>
              <w:jc w:val="center"/>
            </w:pPr>
            <w:r w:rsidRPr="00585347">
              <w:t>120</w:t>
            </w:r>
          </w:p>
        </w:tc>
        <w:tc>
          <w:tcPr>
            <w:tcW w:w="751" w:type="dxa"/>
            <w:tcBorders>
              <w:top w:val="double" w:sz="4" w:space="0" w:color="0070C0"/>
              <w:left w:val="double" w:sz="4" w:space="0" w:color="0070C0"/>
              <w:bottom w:val="double" w:sz="4" w:space="0" w:color="0070C0"/>
            </w:tcBorders>
            <w:shd w:val="clear" w:color="auto" w:fill="auto"/>
            <w:vAlign w:val="center"/>
          </w:tcPr>
          <w:p w:rsidR="00310908" w:rsidRPr="00585347" w:rsidRDefault="00310908" w:rsidP="005676AF">
            <w:pPr>
              <w:spacing w:line="240" w:lineRule="auto"/>
              <w:jc w:val="center"/>
            </w:pPr>
            <w:r w:rsidRPr="00585347">
              <w:t>104</w:t>
            </w:r>
          </w:p>
        </w:tc>
        <w:tc>
          <w:tcPr>
            <w:tcW w:w="751" w:type="dxa"/>
            <w:tcBorders>
              <w:top w:val="double" w:sz="4" w:space="0" w:color="0070C0"/>
              <w:left w:val="double" w:sz="4" w:space="0" w:color="0070C0"/>
              <w:bottom w:val="double" w:sz="4" w:space="0" w:color="0070C0"/>
            </w:tcBorders>
          </w:tcPr>
          <w:p w:rsidR="00310908" w:rsidRPr="00585347" w:rsidRDefault="00310908" w:rsidP="003E7248">
            <w:pPr>
              <w:spacing w:line="240" w:lineRule="auto"/>
              <w:jc w:val="center"/>
            </w:pPr>
            <w:r w:rsidRPr="00585347">
              <w:t>80</w:t>
            </w:r>
          </w:p>
        </w:tc>
        <w:tc>
          <w:tcPr>
            <w:tcW w:w="751" w:type="dxa"/>
            <w:tcBorders>
              <w:top w:val="double" w:sz="4" w:space="0" w:color="0070C0"/>
              <w:left w:val="double" w:sz="4" w:space="0" w:color="0070C0"/>
              <w:bottom w:val="double" w:sz="4" w:space="0" w:color="0070C0"/>
            </w:tcBorders>
          </w:tcPr>
          <w:p w:rsidR="00310908" w:rsidRPr="00585347" w:rsidRDefault="00310908" w:rsidP="003E7248">
            <w:pPr>
              <w:spacing w:line="240" w:lineRule="auto"/>
              <w:jc w:val="center"/>
            </w:pPr>
            <w:r w:rsidRPr="00585347">
              <w:t>75</w:t>
            </w:r>
          </w:p>
        </w:tc>
        <w:tc>
          <w:tcPr>
            <w:tcW w:w="752" w:type="dxa"/>
            <w:tcBorders>
              <w:top w:val="double" w:sz="4" w:space="0" w:color="0070C0"/>
              <w:left w:val="double" w:sz="4" w:space="0" w:color="0070C0"/>
              <w:bottom w:val="double" w:sz="4" w:space="0" w:color="0070C0"/>
            </w:tcBorders>
          </w:tcPr>
          <w:p w:rsidR="00310908" w:rsidRPr="00585347" w:rsidRDefault="00310908" w:rsidP="003E7248">
            <w:pPr>
              <w:spacing w:line="240" w:lineRule="auto"/>
              <w:jc w:val="center"/>
            </w:pPr>
            <w:r w:rsidRPr="00585347">
              <w:t>79</w:t>
            </w:r>
          </w:p>
        </w:tc>
        <w:tc>
          <w:tcPr>
            <w:tcW w:w="751" w:type="dxa"/>
            <w:tcBorders>
              <w:top w:val="double" w:sz="4" w:space="0" w:color="0070C0"/>
              <w:left w:val="double" w:sz="4" w:space="0" w:color="0070C0"/>
              <w:bottom w:val="double" w:sz="4" w:space="0" w:color="0070C0"/>
            </w:tcBorders>
          </w:tcPr>
          <w:p w:rsidR="00310908" w:rsidRPr="00585347" w:rsidRDefault="00585347" w:rsidP="003E7248">
            <w:pPr>
              <w:spacing w:line="240" w:lineRule="auto"/>
              <w:ind w:right="-196"/>
              <w:jc w:val="center"/>
            </w:pPr>
            <w:r w:rsidRPr="00585347">
              <w:t>81</w:t>
            </w:r>
          </w:p>
        </w:tc>
      </w:tr>
      <w:tr w:rsidR="00310908" w:rsidRPr="00585347" w:rsidTr="003E7248">
        <w:tc>
          <w:tcPr>
            <w:tcW w:w="2127" w:type="dxa"/>
            <w:tcBorders>
              <w:top w:val="double" w:sz="4" w:space="0" w:color="0070C0"/>
              <w:bottom w:val="double" w:sz="4" w:space="0" w:color="0070C0"/>
              <w:right w:val="double" w:sz="4" w:space="0" w:color="0070C0"/>
            </w:tcBorders>
            <w:shd w:val="clear" w:color="auto" w:fill="CCECFF"/>
          </w:tcPr>
          <w:p w:rsidR="00310908" w:rsidRPr="00585347" w:rsidRDefault="00585347" w:rsidP="005676AF">
            <w:pPr>
              <w:spacing w:line="240" w:lineRule="auto"/>
              <w:jc w:val="left"/>
              <w:rPr>
                <w:bCs/>
              </w:rPr>
            </w:pPr>
            <w:r w:rsidRPr="00585347">
              <w:rPr>
                <w:bCs/>
              </w:rPr>
              <w:t xml:space="preserve">від хвороб, </w:t>
            </w:r>
            <w:proofErr w:type="spellStart"/>
            <w:r w:rsidRPr="00585347">
              <w:rPr>
                <w:bCs/>
              </w:rPr>
              <w:t>зумовлюних</w:t>
            </w:r>
            <w:proofErr w:type="spellEnd"/>
            <w:r w:rsidRPr="00585347">
              <w:rPr>
                <w:bCs/>
              </w:rPr>
              <w:t xml:space="preserve"> вірусом імуноде</w:t>
            </w:r>
            <w:r w:rsidR="00310908" w:rsidRPr="00585347">
              <w:rPr>
                <w:bCs/>
              </w:rPr>
              <w:t>фіциту людини (ВІЛ)</w:t>
            </w:r>
          </w:p>
        </w:tc>
        <w:tc>
          <w:tcPr>
            <w:tcW w:w="751" w:type="dxa"/>
            <w:tcBorders>
              <w:top w:val="double" w:sz="4" w:space="0" w:color="0070C0"/>
              <w:left w:val="double" w:sz="4" w:space="0" w:color="0070C0"/>
              <w:bottom w:val="double" w:sz="4" w:space="0" w:color="0070C0"/>
              <w:right w:val="double" w:sz="4" w:space="0" w:color="0070C0"/>
            </w:tcBorders>
            <w:shd w:val="clear" w:color="auto" w:fill="auto"/>
            <w:vAlign w:val="center"/>
          </w:tcPr>
          <w:p w:rsidR="00310908" w:rsidRPr="00585347" w:rsidRDefault="00310908" w:rsidP="005676AF">
            <w:pPr>
              <w:spacing w:line="240" w:lineRule="auto"/>
              <w:jc w:val="center"/>
            </w:pPr>
            <w:r w:rsidRPr="00585347">
              <w:t>120</w:t>
            </w:r>
          </w:p>
        </w:tc>
        <w:tc>
          <w:tcPr>
            <w:tcW w:w="751" w:type="dxa"/>
            <w:tcBorders>
              <w:top w:val="double" w:sz="4" w:space="0" w:color="0070C0"/>
              <w:left w:val="double" w:sz="4" w:space="0" w:color="0070C0"/>
              <w:bottom w:val="double" w:sz="4" w:space="0" w:color="0070C0"/>
              <w:right w:val="double" w:sz="4" w:space="0" w:color="0070C0"/>
            </w:tcBorders>
            <w:shd w:val="clear" w:color="auto" w:fill="auto"/>
            <w:vAlign w:val="center"/>
          </w:tcPr>
          <w:p w:rsidR="00310908" w:rsidRPr="00585347" w:rsidRDefault="00310908" w:rsidP="005676AF">
            <w:pPr>
              <w:spacing w:line="240" w:lineRule="auto"/>
              <w:jc w:val="center"/>
            </w:pPr>
            <w:r w:rsidRPr="00585347">
              <w:t>20</w:t>
            </w:r>
          </w:p>
        </w:tc>
        <w:tc>
          <w:tcPr>
            <w:tcW w:w="751" w:type="dxa"/>
            <w:tcBorders>
              <w:top w:val="double" w:sz="4" w:space="0" w:color="0070C0"/>
              <w:left w:val="double" w:sz="4" w:space="0" w:color="0070C0"/>
              <w:bottom w:val="double" w:sz="4" w:space="0" w:color="0070C0"/>
              <w:right w:val="double" w:sz="4" w:space="0" w:color="0070C0"/>
            </w:tcBorders>
            <w:shd w:val="clear" w:color="auto" w:fill="auto"/>
            <w:vAlign w:val="center"/>
          </w:tcPr>
          <w:p w:rsidR="00310908" w:rsidRPr="00585347" w:rsidRDefault="00310908" w:rsidP="005676AF">
            <w:pPr>
              <w:spacing w:line="240" w:lineRule="auto"/>
              <w:jc w:val="center"/>
            </w:pPr>
            <w:r w:rsidRPr="00585347">
              <w:t>100</w:t>
            </w:r>
          </w:p>
        </w:tc>
        <w:tc>
          <w:tcPr>
            <w:tcW w:w="752" w:type="dxa"/>
            <w:tcBorders>
              <w:top w:val="double" w:sz="4" w:space="0" w:color="0070C0"/>
              <w:left w:val="double" w:sz="4" w:space="0" w:color="0070C0"/>
              <w:bottom w:val="double" w:sz="4" w:space="0" w:color="0070C0"/>
              <w:right w:val="double" w:sz="4" w:space="0" w:color="0070C0"/>
            </w:tcBorders>
            <w:shd w:val="clear" w:color="auto" w:fill="auto"/>
            <w:vAlign w:val="center"/>
          </w:tcPr>
          <w:p w:rsidR="00310908" w:rsidRPr="00585347" w:rsidRDefault="00310908" w:rsidP="005676AF">
            <w:pPr>
              <w:spacing w:line="240" w:lineRule="auto"/>
              <w:jc w:val="center"/>
            </w:pPr>
            <w:r w:rsidRPr="00585347">
              <w:t>93</w:t>
            </w:r>
          </w:p>
        </w:tc>
        <w:tc>
          <w:tcPr>
            <w:tcW w:w="751" w:type="dxa"/>
            <w:tcBorders>
              <w:top w:val="double" w:sz="4" w:space="0" w:color="0070C0"/>
              <w:left w:val="double" w:sz="4" w:space="0" w:color="0070C0"/>
              <w:bottom w:val="double" w:sz="4" w:space="0" w:color="0070C0"/>
              <w:right w:val="double" w:sz="4" w:space="0" w:color="0070C0"/>
            </w:tcBorders>
            <w:shd w:val="clear" w:color="auto" w:fill="auto"/>
            <w:vAlign w:val="center"/>
          </w:tcPr>
          <w:p w:rsidR="00310908" w:rsidRPr="00585347" w:rsidRDefault="00310908" w:rsidP="005676AF">
            <w:pPr>
              <w:spacing w:line="240" w:lineRule="auto"/>
              <w:jc w:val="center"/>
            </w:pPr>
            <w:r w:rsidRPr="00585347">
              <w:t>99</w:t>
            </w:r>
          </w:p>
        </w:tc>
        <w:tc>
          <w:tcPr>
            <w:tcW w:w="751" w:type="dxa"/>
            <w:tcBorders>
              <w:top w:val="double" w:sz="4" w:space="0" w:color="0070C0"/>
              <w:left w:val="double" w:sz="4" w:space="0" w:color="0070C0"/>
              <w:bottom w:val="double" w:sz="4" w:space="0" w:color="0070C0"/>
            </w:tcBorders>
            <w:shd w:val="clear" w:color="auto" w:fill="auto"/>
            <w:vAlign w:val="center"/>
          </w:tcPr>
          <w:p w:rsidR="00310908" w:rsidRPr="00585347" w:rsidRDefault="00310908" w:rsidP="005676AF">
            <w:pPr>
              <w:spacing w:line="240" w:lineRule="auto"/>
              <w:jc w:val="center"/>
            </w:pPr>
            <w:r w:rsidRPr="00585347">
              <w:t>129</w:t>
            </w:r>
          </w:p>
        </w:tc>
        <w:tc>
          <w:tcPr>
            <w:tcW w:w="751" w:type="dxa"/>
            <w:tcBorders>
              <w:top w:val="double" w:sz="4" w:space="0" w:color="0070C0"/>
              <w:left w:val="double" w:sz="4" w:space="0" w:color="0070C0"/>
              <w:bottom w:val="double" w:sz="4" w:space="0" w:color="0070C0"/>
            </w:tcBorders>
            <w:vAlign w:val="center"/>
          </w:tcPr>
          <w:p w:rsidR="00310908" w:rsidRPr="00585347" w:rsidRDefault="00310908" w:rsidP="003E7248">
            <w:pPr>
              <w:spacing w:line="240" w:lineRule="auto"/>
              <w:jc w:val="center"/>
            </w:pPr>
            <w:r w:rsidRPr="00585347">
              <w:t>90</w:t>
            </w:r>
          </w:p>
        </w:tc>
        <w:tc>
          <w:tcPr>
            <w:tcW w:w="751" w:type="dxa"/>
            <w:tcBorders>
              <w:top w:val="double" w:sz="4" w:space="0" w:color="0070C0"/>
              <w:left w:val="double" w:sz="4" w:space="0" w:color="0070C0"/>
              <w:bottom w:val="double" w:sz="4" w:space="0" w:color="0070C0"/>
            </w:tcBorders>
            <w:vAlign w:val="center"/>
          </w:tcPr>
          <w:p w:rsidR="00310908" w:rsidRPr="00585347" w:rsidRDefault="00310908" w:rsidP="003E7248">
            <w:pPr>
              <w:spacing w:line="240" w:lineRule="auto"/>
              <w:jc w:val="center"/>
            </w:pPr>
            <w:r w:rsidRPr="00585347">
              <w:t>120</w:t>
            </w:r>
          </w:p>
        </w:tc>
        <w:tc>
          <w:tcPr>
            <w:tcW w:w="752" w:type="dxa"/>
            <w:tcBorders>
              <w:top w:val="double" w:sz="4" w:space="0" w:color="0070C0"/>
              <w:left w:val="double" w:sz="4" w:space="0" w:color="0070C0"/>
              <w:bottom w:val="double" w:sz="4" w:space="0" w:color="0070C0"/>
            </w:tcBorders>
            <w:vAlign w:val="center"/>
          </w:tcPr>
          <w:p w:rsidR="00310908" w:rsidRPr="00585347" w:rsidRDefault="00310908" w:rsidP="003E7248">
            <w:pPr>
              <w:spacing w:line="240" w:lineRule="auto"/>
              <w:jc w:val="center"/>
            </w:pPr>
            <w:r w:rsidRPr="00585347">
              <w:t>97</w:t>
            </w:r>
          </w:p>
        </w:tc>
        <w:tc>
          <w:tcPr>
            <w:tcW w:w="751" w:type="dxa"/>
            <w:tcBorders>
              <w:top w:val="double" w:sz="4" w:space="0" w:color="0070C0"/>
              <w:left w:val="double" w:sz="4" w:space="0" w:color="0070C0"/>
              <w:bottom w:val="double" w:sz="4" w:space="0" w:color="0070C0"/>
            </w:tcBorders>
            <w:vAlign w:val="center"/>
          </w:tcPr>
          <w:p w:rsidR="00310908" w:rsidRPr="00585347" w:rsidRDefault="00585347" w:rsidP="003E7248">
            <w:pPr>
              <w:spacing w:line="240" w:lineRule="auto"/>
              <w:ind w:right="-196"/>
              <w:jc w:val="center"/>
            </w:pPr>
            <w:r w:rsidRPr="00585347">
              <w:t>64</w:t>
            </w:r>
          </w:p>
        </w:tc>
      </w:tr>
      <w:tr w:rsidR="00310908" w:rsidRPr="00585347" w:rsidTr="003E7248">
        <w:tc>
          <w:tcPr>
            <w:tcW w:w="2127" w:type="dxa"/>
            <w:tcBorders>
              <w:top w:val="double" w:sz="4" w:space="0" w:color="0070C0"/>
              <w:bottom w:val="double" w:sz="4" w:space="0" w:color="0070C0"/>
              <w:right w:val="double" w:sz="4" w:space="0" w:color="0070C0"/>
            </w:tcBorders>
            <w:shd w:val="clear" w:color="auto" w:fill="CCECFF"/>
          </w:tcPr>
          <w:p w:rsidR="00310908" w:rsidRPr="00585347" w:rsidRDefault="00310908" w:rsidP="005676AF">
            <w:pPr>
              <w:spacing w:line="240" w:lineRule="auto"/>
              <w:rPr>
                <w:bCs/>
              </w:rPr>
            </w:pPr>
            <w:r w:rsidRPr="00585347">
              <w:rPr>
                <w:bCs/>
              </w:rPr>
              <w:t>від новоутворень</w:t>
            </w:r>
          </w:p>
        </w:tc>
        <w:tc>
          <w:tcPr>
            <w:tcW w:w="751" w:type="dxa"/>
            <w:tcBorders>
              <w:top w:val="double" w:sz="4" w:space="0" w:color="0070C0"/>
              <w:left w:val="double" w:sz="4" w:space="0" w:color="0070C0"/>
              <w:bottom w:val="double" w:sz="4" w:space="0" w:color="0070C0"/>
              <w:right w:val="double" w:sz="4" w:space="0" w:color="0070C0"/>
            </w:tcBorders>
            <w:shd w:val="clear" w:color="auto" w:fill="auto"/>
            <w:vAlign w:val="center"/>
          </w:tcPr>
          <w:p w:rsidR="00310908" w:rsidRPr="00585347" w:rsidRDefault="00310908" w:rsidP="005676AF">
            <w:pPr>
              <w:spacing w:line="240" w:lineRule="auto"/>
              <w:jc w:val="center"/>
            </w:pPr>
            <w:r w:rsidRPr="00585347">
              <w:t>2101</w:t>
            </w:r>
          </w:p>
        </w:tc>
        <w:tc>
          <w:tcPr>
            <w:tcW w:w="751" w:type="dxa"/>
            <w:tcBorders>
              <w:top w:val="double" w:sz="4" w:space="0" w:color="0070C0"/>
              <w:left w:val="double" w:sz="4" w:space="0" w:color="0070C0"/>
              <w:bottom w:val="double" w:sz="4" w:space="0" w:color="0070C0"/>
              <w:right w:val="double" w:sz="4" w:space="0" w:color="0070C0"/>
            </w:tcBorders>
            <w:shd w:val="clear" w:color="auto" w:fill="auto"/>
            <w:vAlign w:val="center"/>
          </w:tcPr>
          <w:p w:rsidR="00310908" w:rsidRPr="00585347" w:rsidRDefault="00310908" w:rsidP="005676AF">
            <w:pPr>
              <w:spacing w:line="240" w:lineRule="auto"/>
              <w:jc w:val="center"/>
            </w:pPr>
            <w:r w:rsidRPr="00585347">
              <w:t>1667</w:t>
            </w:r>
          </w:p>
        </w:tc>
        <w:tc>
          <w:tcPr>
            <w:tcW w:w="751" w:type="dxa"/>
            <w:tcBorders>
              <w:top w:val="double" w:sz="4" w:space="0" w:color="0070C0"/>
              <w:left w:val="double" w:sz="4" w:space="0" w:color="0070C0"/>
              <w:bottom w:val="double" w:sz="4" w:space="0" w:color="0070C0"/>
              <w:right w:val="double" w:sz="4" w:space="0" w:color="0070C0"/>
            </w:tcBorders>
            <w:shd w:val="clear" w:color="auto" w:fill="auto"/>
            <w:vAlign w:val="center"/>
          </w:tcPr>
          <w:p w:rsidR="00310908" w:rsidRPr="00585347" w:rsidRDefault="00310908" w:rsidP="005676AF">
            <w:pPr>
              <w:spacing w:line="240" w:lineRule="auto"/>
              <w:jc w:val="center"/>
            </w:pPr>
            <w:r w:rsidRPr="00585347">
              <w:t>2137</w:t>
            </w:r>
          </w:p>
        </w:tc>
        <w:tc>
          <w:tcPr>
            <w:tcW w:w="752" w:type="dxa"/>
            <w:tcBorders>
              <w:top w:val="double" w:sz="4" w:space="0" w:color="0070C0"/>
              <w:left w:val="double" w:sz="4" w:space="0" w:color="0070C0"/>
              <w:bottom w:val="double" w:sz="4" w:space="0" w:color="0070C0"/>
              <w:right w:val="double" w:sz="4" w:space="0" w:color="0070C0"/>
            </w:tcBorders>
            <w:shd w:val="clear" w:color="auto" w:fill="auto"/>
            <w:vAlign w:val="center"/>
          </w:tcPr>
          <w:p w:rsidR="00310908" w:rsidRPr="00585347" w:rsidRDefault="00310908" w:rsidP="005676AF">
            <w:pPr>
              <w:spacing w:line="240" w:lineRule="auto"/>
              <w:jc w:val="center"/>
            </w:pPr>
            <w:r w:rsidRPr="00585347">
              <w:t>2141</w:t>
            </w:r>
          </w:p>
        </w:tc>
        <w:tc>
          <w:tcPr>
            <w:tcW w:w="751" w:type="dxa"/>
            <w:tcBorders>
              <w:top w:val="double" w:sz="4" w:space="0" w:color="0070C0"/>
              <w:left w:val="double" w:sz="4" w:space="0" w:color="0070C0"/>
              <w:bottom w:val="double" w:sz="4" w:space="0" w:color="0070C0"/>
              <w:right w:val="double" w:sz="4" w:space="0" w:color="0070C0"/>
            </w:tcBorders>
            <w:shd w:val="clear" w:color="auto" w:fill="auto"/>
            <w:vAlign w:val="center"/>
          </w:tcPr>
          <w:p w:rsidR="00310908" w:rsidRPr="00585347" w:rsidRDefault="00310908" w:rsidP="005676AF">
            <w:pPr>
              <w:spacing w:line="240" w:lineRule="auto"/>
              <w:jc w:val="center"/>
            </w:pPr>
            <w:r w:rsidRPr="00585347">
              <w:t>2121</w:t>
            </w:r>
          </w:p>
        </w:tc>
        <w:tc>
          <w:tcPr>
            <w:tcW w:w="751" w:type="dxa"/>
            <w:tcBorders>
              <w:top w:val="double" w:sz="4" w:space="0" w:color="0070C0"/>
              <w:left w:val="double" w:sz="4" w:space="0" w:color="0070C0"/>
              <w:bottom w:val="double" w:sz="4" w:space="0" w:color="0070C0"/>
            </w:tcBorders>
            <w:shd w:val="clear" w:color="auto" w:fill="auto"/>
            <w:vAlign w:val="center"/>
          </w:tcPr>
          <w:p w:rsidR="00310908" w:rsidRPr="00585347" w:rsidRDefault="00310908" w:rsidP="005676AF">
            <w:pPr>
              <w:spacing w:line="240" w:lineRule="auto"/>
              <w:jc w:val="center"/>
            </w:pPr>
            <w:r w:rsidRPr="00585347">
              <w:t>2054</w:t>
            </w:r>
          </w:p>
        </w:tc>
        <w:tc>
          <w:tcPr>
            <w:tcW w:w="751" w:type="dxa"/>
            <w:tcBorders>
              <w:top w:val="double" w:sz="4" w:space="0" w:color="0070C0"/>
              <w:left w:val="double" w:sz="4" w:space="0" w:color="0070C0"/>
              <w:bottom w:val="double" w:sz="4" w:space="0" w:color="0070C0"/>
            </w:tcBorders>
            <w:vAlign w:val="center"/>
          </w:tcPr>
          <w:p w:rsidR="00310908" w:rsidRPr="00585347" w:rsidRDefault="00310908" w:rsidP="005676AF">
            <w:pPr>
              <w:spacing w:line="240" w:lineRule="auto"/>
              <w:jc w:val="center"/>
            </w:pPr>
            <w:r w:rsidRPr="00585347">
              <w:t>2089</w:t>
            </w:r>
          </w:p>
        </w:tc>
        <w:tc>
          <w:tcPr>
            <w:tcW w:w="751" w:type="dxa"/>
            <w:tcBorders>
              <w:top w:val="double" w:sz="4" w:space="0" w:color="0070C0"/>
              <w:left w:val="double" w:sz="4" w:space="0" w:color="0070C0"/>
              <w:bottom w:val="double" w:sz="4" w:space="0" w:color="0070C0"/>
            </w:tcBorders>
            <w:vAlign w:val="center"/>
          </w:tcPr>
          <w:p w:rsidR="00310908" w:rsidRPr="00585347" w:rsidRDefault="00310908" w:rsidP="005676AF">
            <w:pPr>
              <w:spacing w:line="240" w:lineRule="auto"/>
              <w:jc w:val="center"/>
            </w:pPr>
            <w:r w:rsidRPr="00585347">
              <w:t>2044</w:t>
            </w:r>
          </w:p>
        </w:tc>
        <w:tc>
          <w:tcPr>
            <w:tcW w:w="752" w:type="dxa"/>
            <w:tcBorders>
              <w:top w:val="double" w:sz="4" w:space="0" w:color="0070C0"/>
              <w:left w:val="double" w:sz="4" w:space="0" w:color="0070C0"/>
              <w:bottom w:val="double" w:sz="4" w:space="0" w:color="0070C0"/>
            </w:tcBorders>
            <w:vAlign w:val="center"/>
          </w:tcPr>
          <w:p w:rsidR="00310908" w:rsidRPr="00585347" w:rsidRDefault="00310908" w:rsidP="005676AF">
            <w:pPr>
              <w:spacing w:line="240" w:lineRule="auto"/>
              <w:jc w:val="center"/>
            </w:pPr>
            <w:r w:rsidRPr="00585347">
              <w:t>2037</w:t>
            </w:r>
          </w:p>
        </w:tc>
        <w:tc>
          <w:tcPr>
            <w:tcW w:w="751" w:type="dxa"/>
            <w:tcBorders>
              <w:top w:val="double" w:sz="4" w:space="0" w:color="0070C0"/>
              <w:left w:val="double" w:sz="4" w:space="0" w:color="0070C0"/>
              <w:bottom w:val="double" w:sz="4" w:space="0" w:color="0070C0"/>
            </w:tcBorders>
            <w:vAlign w:val="center"/>
          </w:tcPr>
          <w:p w:rsidR="00310908" w:rsidRPr="00585347" w:rsidRDefault="00585347" w:rsidP="003E7248">
            <w:pPr>
              <w:spacing w:line="240" w:lineRule="auto"/>
              <w:ind w:right="-196"/>
              <w:jc w:val="center"/>
            </w:pPr>
            <w:r w:rsidRPr="00585347">
              <w:t>2002</w:t>
            </w:r>
          </w:p>
        </w:tc>
      </w:tr>
      <w:tr w:rsidR="00310908" w:rsidRPr="00585347" w:rsidTr="003E7248">
        <w:tc>
          <w:tcPr>
            <w:tcW w:w="2127" w:type="dxa"/>
            <w:tcBorders>
              <w:top w:val="double" w:sz="4" w:space="0" w:color="0070C0"/>
              <w:bottom w:val="double" w:sz="4" w:space="0" w:color="0070C0"/>
              <w:right w:val="double" w:sz="4" w:space="0" w:color="0070C0"/>
            </w:tcBorders>
            <w:shd w:val="clear" w:color="auto" w:fill="CCECFF"/>
          </w:tcPr>
          <w:p w:rsidR="00310908" w:rsidRPr="00585347" w:rsidRDefault="00310908" w:rsidP="005676AF">
            <w:pPr>
              <w:spacing w:line="240" w:lineRule="auto"/>
              <w:rPr>
                <w:bCs/>
              </w:rPr>
            </w:pPr>
            <w:r w:rsidRPr="00585347">
              <w:rPr>
                <w:bCs/>
              </w:rPr>
              <w:t>від хвороб системи кровообігу</w:t>
            </w:r>
          </w:p>
        </w:tc>
        <w:tc>
          <w:tcPr>
            <w:tcW w:w="751" w:type="dxa"/>
            <w:tcBorders>
              <w:top w:val="double" w:sz="4" w:space="0" w:color="0070C0"/>
              <w:left w:val="double" w:sz="4" w:space="0" w:color="0070C0"/>
              <w:bottom w:val="double" w:sz="4" w:space="0" w:color="0070C0"/>
              <w:right w:val="double" w:sz="4" w:space="0" w:color="0070C0"/>
            </w:tcBorders>
            <w:shd w:val="clear" w:color="auto" w:fill="auto"/>
            <w:vAlign w:val="center"/>
          </w:tcPr>
          <w:p w:rsidR="00310908" w:rsidRPr="00585347" w:rsidRDefault="00310908" w:rsidP="005676AF">
            <w:pPr>
              <w:spacing w:line="240" w:lineRule="auto"/>
              <w:jc w:val="center"/>
            </w:pPr>
            <w:r w:rsidRPr="00585347">
              <w:t>14966</w:t>
            </w:r>
          </w:p>
        </w:tc>
        <w:tc>
          <w:tcPr>
            <w:tcW w:w="751" w:type="dxa"/>
            <w:tcBorders>
              <w:top w:val="double" w:sz="4" w:space="0" w:color="0070C0"/>
              <w:left w:val="double" w:sz="4" w:space="0" w:color="0070C0"/>
              <w:bottom w:val="double" w:sz="4" w:space="0" w:color="0070C0"/>
              <w:right w:val="double" w:sz="4" w:space="0" w:color="0070C0"/>
            </w:tcBorders>
            <w:shd w:val="clear" w:color="auto" w:fill="auto"/>
            <w:vAlign w:val="center"/>
          </w:tcPr>
          <w:p w:rsidR="00310908" w:rsidRPr="00585347" w:rsidRDefault="00310908" w:rsidP="005676AF">
            <w:pPr>
              <w:spacing w:line="240" w:lineRule="auto"/>
              <w:jc w:val="center"/>
            </w:pPr>
            <w:r w:rsidRPr="00585347">
              <w:t>7930</w:t>
            </w:r>
          </w:p>
        </w:tc>
        <w:tc>
          <w:tcPr>
            <w:tcW w:w="751" w:type="dxa"/>
            <w:tcBorders>
              <w:top w:val="double" w:sz="4" w:space="0" w:color="0070C0"/>
              <w:left w:val="double" w:sz="4" w:space="0" w:color="0070C0"/>
              <w:bottom w:val="double" w:sz="4" w:space="0" w:color="0070C0"/>
              <w:right w:val="double" w:sz="4" w:space="0" w:color="0070C0"/>
            </w:tcBorders>
            <w:shd w:val="clear" w:color="auto" w:fill="auto"/>
            <w:vAlign w:val="center"/>
          </w:tcPr>
          <w:p w:rsidR="00310908" w:rsidRPr="00585347" w:rsidRDefault="00310908" w:rsidP="005676AF">
            <w:pPr>
              <w:spacing w:line="240" w:lineRule="auto"/>
              <w:jc w:val="center"/>
            </w:pPr>
            <w:r w:rsidRPr="00585347">
              <w:t>14589</w:t>
            </w:r>
          </w:p>
        </w:tc>
        <w:tc>
          <w:tcPr>
            <w:tcW w:w="752" w:type="dxa"/>
            <w:tcBorders>
              <w:top w:val="double" w:sz="4" w:space="0" w:color="0070C0"/>
              <w:left w:val="double" w:sz="4" w:space="0" w:color="0070C0"/>
              <w:bottom w:val="double" w:sz="4" w:space="0" w:color="0070C0"/>
              <w:right w:val="double" w:sz="4" w:space="0" w:color="0070C0"/>
            </w:tcBorders>
            <w:shd w:val="clear" w:color="auto" w:fill="auto"/>
            <w:vAlign w:val="center"/>
          </w:tcPr>
          <w:p w:rsidR="00310908" w:rsidRPr="00585347" w:rsidRDefault="00310908" w:rsidP="005676AF">
            <w:pPr>
              <w:spacing w:line="240" w:lineRule="auto"/>
              <w:jc w:val="center"/>
            </w:pPr>
            <w:r w:rsidRPr="00585347">
              <w:t>14944</w:t>
            </w:r>
          </w:p>
        </w:tc>
        <w:tc>
          <w:tcPr>
            <w:tcW w:w="751" w:type="dxa"/>
            <w:tcBorders>
              <w:top w:val="double" w:sz="4" w:space="0" w:color="0070C0"/>
              <w:left w:val="double" w:sz="4" w:space="0" w:color="0070C0"/>
              <w:bottom w:val="double" w:sz="4" w:space="0" w:color="0070C0"/>
              <w:right w:val="double" w:sz="4" w:space="0" w:color="0070C0"/>
            </w:tcBorders>
            <w:shd w:val="clear" w:color="auto" w:fill="auto"/>
            <w:vAlign w:val="center"/>
          </w:tcPr>
          <w:p w:rsidR="00310908" w:rsidRPr="00585347" w:rsidRDefault="00310908" w:rsidP="005676AF">
            <w:pPr>
              <w:spacing w:line="240" w:lineRule="auto"/>
              <w:jc w:val="center"/>
            </w:pPr>
            <w:r w:rsidRPr="00585347">
              <w:t>14780</w:t>
            </w:r>
          </w:p>
        </w:tc>
        <w:tc>
          <w:tcPr>
            <w:tcW w:w="751" w:type="dxa"/>
            <w:tcBorders>
              <w:top w:val="double" w:sz="4" w:space="0" w:color="0070C0"/>
              <w:left w:val="double" w:sz="4" w:space="0" w:color="0070C0"/>
              <w:bottom w:val="double" w:sz="4" w:space="0" w:color="0070C0"/>
            </w:tcBorders>
            <w:shd w:val="clear" w:color="auto" w:fill="auto"/>
            <w:vAlign w:val="center"/>
          </w:tcPr>
          <w:p w:rsidR="00310908" w:rsidRPr="00585347" w:rsidRDefault="00310908" w:rsidP="005676AF">
            <w:pPr>
              <w:spacing w:line="240" w:lineRule="auto"/>
              <w:jc w:val="center"/>
            </w:pPr>
            <w:r w:rsidRPr="00585347">
              <w:t>14240</w:t>
            </w:r>
          </w:p>
        </w:tc>
        <w:tc>
          <w:tcPr>
            <w:tcW w:w="751" w:type="dxa"/>
            <w:tcBorders>
              <w:top w:val="double" w:sz="4" w:space="0" w:color="0070C0"/>
              <w:left w:val="double" w:sz="4" w:space="0" w:color="0070C0"/>
              <w:bottom w:val="double" w:sz="4" w:space="0" w:color="0070C0"/>
            </w:tcBorders>
            <w:vAlign w:val="center"/>
          </w:tcPr>
          <w:p w:rsidR="00310908" w:rsidRPr="00585347" w:rsidRDefault="00310908" w:rsidP="005676AF">
            <w:pPr>
              <w:spacing w:line="240" w:lineRule="auto"/>
              <w:jc w:val="center"/>
            </w:pPr>
            <w:r w:rsidRPr="00585347">
              <w:t>14085</w:t>
            </w:r>
          </w:p>
        </w:tc>
        <w:tc>
          <w:tcPr>
            <w:tcW w:w="751" w:type="dxa"/>
            <w:tcBorders>
              <w:top w:val="double" w:sz="4" w:space="0" w:color="0070C0"/>
              <w:left w:val="double" w:sz="4" w:space="0" w:color="0070C0"/>
              <w:bottom w:val="double" w:sz="4" w:space="0" w:color="0070C0"/>
            </w:tcBorders>
            <w:vAlign w:val="center"/>
          </w:tcPr>
          <w:p w:rsidR="00310908" w:rsidRPr="00585347" w:rsidRDefault="00310908" w:rsidP="005676AF">
            <w:pPr>
              <w:spacing w:line="240" w:lineRule="auto"/>
              <w:jc w:val="center"/>
            </w:pPr>
            <w:r w:rsidRPr="00585347">
              <w:t>14290</w:t>
            </w:r>
          </w:p>
        </w:tc>
        <w:tc>
          <w:tcPr>
            <w:tcW w:w="752" w:type="dxa"/>
            <w:tcBorders>
              <w:top w:val="double" w:sz="4" w:space="0" w:color="0070C0"/>
              <w:left w:val="double" w:sz="4" w:space="0" w:color="0070C0"/>
              <w:bottom w:val="double" w:sz="4" w:space="0" w:color="0070C0"/>
            </w:tcBorders>
            <w:vAlign w:val="center"/>
          </w:tcPr>
          <w:p w:rsidR="00310908" w:rsidRPr="00585347" w:rsidRDefault="00310908" w:rsidP="005676AF">
            <w:pPr>
              <w:spacing w:line="240" w:lineRule="auto"/>
              <w:jc w:val="center"/>
            </w:pPr>
            <w:r w:rsidRPr="00585347">
              <w:t>13688</w:t>
            </w:r>
          </w:p>
        </w:tc>
        <w:tc>
          <w:tcPr>
            <w:tcW w:w="751" w:type="dxa"/>
            <w:tcBorders>
              <w:top w:val="double" w:sz="4" w:space="0" w:color="0070C0"/>
              <w:left w:val="double" w:sz="4" w:space="0" w:color="0070C0"/>
              <w:bottom w:val="double" w:sz="4" w:space="0" w:color="0070C0"/>
            </w:tcBorders>
            <w:vAlign w:val="center"/>
          </w:tcPr>
          <w:p w:rsidR="00310908" w:rsidRPr="00585347" w:rsidRDefault="00585347" w:rsidP="003E7248">
            <w:pPr>
              <w:spacing w:line="240" w:lineRule="auto"/>
              <w:ind w:left="-12" w:right="-196"/>
              <w:jc w:val="left"/>
            </w:pPr>
            <w:r w:rsidRPr="00585347">
              <w:t>14028</w:t>
            </w:r>
          </w:p>
        </w:tc>
      </w:tr>
      <w:tr w:rsidR="00310908" w:rsidRPr="00585347" w:rsidTr="003E7248">
        <w:tc>
          <w:tcPr>
            <w:tcW w:w="2127" w:type="dxa"/>
            <w:tcBorders>
              <w:top w:val="double" w:sz="4" w:space="0" w:color="0070C0"/>
              <w:bottom w:val="double" w:sz="4" w:space="0" w:color="0070C0"/>
              <w:right w:val="double" w:sz="4" w:space="0" w:color="0070C0"/>
            </w:tcBorders>
            <w:shd w:val="clear" w:color="auto" w:fill="CCECFF"/>
          </w:tcPr>
          <w:p w:rsidR="00310908" w:rsidRPr="00585347" w:rsidRDefault="00310908" w:rsidP="005676AF">
            <w:pPr>
              <w:spacing w:line="240" w:lineRule="auto"/>
              <w:rPr>
                <w:bCs/>
              </w:rPr>
            </w:pPr>
            <w:r w:rsidRPr="00585347">
              <w:rPr>
                <w:bCs/>
              </w:rPr>
              <w:lastRenderedPageBreak/>
              <w:t>від хвороб органів дихання</w:t>
            </w:r>
          </w:p>
        </w:tc>
        <w:tc>
          <w:tcPr>
            <w:tcW w:w="751" w:type="dxa"/>
            <w:tcBorders>
              <w:top w:val="double" w:sz="4" w:space="0" w:color="0070C0"/>
              <w:left w:val="double" w:sz="4" w:space="0" w:color="0070C0"/>
              <w:bottom w:val="double" w:sz="4" w:space="0" w:color="0070C0"/>
              <w:right w:val="double" w:sz="4" w:space="0" w:color="0070C0"/>
            </w:tcBorders>
            <w:shd w:val="clear" w:color="auto" w:fill="auto"/>
            <w:vAlign w:val="center"/>
          </w:tcPr>
          <w:p w:rsidR="00310908" w:rsidRPr="00585347" w:rsidRDefault="00310908" w:rsidP="005676AF">
            <w:pPr>
              <w:spacing w:line="240" w:lineRule="auto"/>
              <w:jc w:val="center"/>
            </w:pPr>
            <w:r w:rsidRPr="00585347">
              <w:t>502</w:t>
            </w:r>
          </w:p>
        </w:tc>
        <w:tc>
          <w:tcPr>
            <w:tcW w:w="751" w:type="dxa"/>
            <w:tcBorders>
              <w:top w:val="double" w:sz="4" w:space="0" w:color="0070C0"/>
              <w:left w:val="double" w:sz="4" w:space="0" w:color="0070C0"/>
              <w:bottom w:val="double" w:sz="4" w:space="0" w:color="0070C0"/>
              <w:right w:val="double" w:sz="4" w:space="0" w:color="0070C0"/>
            </w:tcBorders>
            <w:shd w:val="clear" w:color="auto" w:fill="auto"/>
            <w:vAlign w:val="center"/>
          </w:tcPr>
          <w:p w:rsidR="00310908" w:rsidRPr="00585347" w:rsidRDefault="00310908" w:rsidP="005676AF">
            <w:pPr>
              <w:spacing w:line="240" w:lineRule="auto"/>
              <w:jc w:val="center"/>
            </w:pPr>
            <w:r w:rsidRPr="00585347">
              <w:t>328</w:t>
            </w:r>
          </w:p>
        </w:tc>
        <w:tc>
          <w:tcPr>
            <w:tcW w:w="751" w:type="dxa"/>
            <w:tcBorders>
              <w:top w:val="double" w:sz="4" w:space="0" w:color="0070C0"/>
              <w:left w:val="double" w:sz="4" w:space="0" w:color="0070C0"/>
              <w:bottom w:val="double" w:sz="4" w:space="0" w:color="0070C0"/>
              <w:right w:val="double" w:sz="4" w:space="0" w:color="0070C0"/>
            </w:tcBorders>
            <w:shd w:val="clear" w:color="auto" w:fill="auto"/>
            <w:vAlign w:val="center"/>
          </w:tcPr>
          <w:p w:rsidR="00310908" w:rsidRPr="00585347" w:rsidRDefault="00310908" w:rsidP="005676AF">
            <w:pPr>
              <w:spacing w:line="240" w:lineRule="auto"/>
              <w:jc w:val="center"/>
            </w:pPr>
            <w:r w:rsidRPr="00585347">
              <w:t>574</w:t>
            </w:r>
          </w:p>
        </w:tc>
        <w:tc>
          <w:tcPr>
            <w:tcW w:w="752" w:type="dxa"/>
            <w:tcBorders>
              <w:top w:val="double" w:sz="4" w:space="0" w:color="0070C0"/>
              <w:left w:val="double" w:sz="4" w:space="0" w:color="0070C0"/>
              <w:bottom w:val="double" w:sz="4" w:space="0" w:color="0070C0"/>
              <w:right w:val="double" w:sz="4" w:space="0" w:color="0070C0"/>
            </w:tcBorders>
            <w:shd w:val="clear" w:color="auto" w:fill="auto"/>
            <w:vAlign w:val="center"/>
          </w:tcPr>
          <w:p w:rsidR="00310908" w:rsidRPr="00585347" w:rsidRDefault="00310908" w:rsidP="005676AF">
            <w:pPr>
              <w:spacing w:line="240" w:lineRule="auto"/>
              <w:jc w:val="center"/>
            </w:pPr>
            <w:r w:rsidRPr="00585347">
              <w:t>559</w:t>
            </w:r>
          </w:p>
        </w:tc>
        <w:tc>
          <w:tcPr>
            <w:tcW w:w="751" w:type="dxa"/>
            <w:tcBorders>
              <w:top w:val="double" w:sz="4" w:space="0" w:color="0070C0"/>
              <w:left w:val="double" w:sz="4" w:space="0" w:color="0070C0"/>
              <w:bottom w:val="double" w:sz="4" w:space="0" w:color="0070C0"/>
              <w:right w:val="double" w:sz="4" w:space="0" w:color="0070C0"/>
            </w:tcBorders>
            <w:shd w:val="clear" w:color="auto" w:fill="auto"/>
            <w:vAlign w:val="center"/>
          </w:tcPr>
          <w:p w:rsidR="00310908" w:rsidRPr="00585347" w:rsidRDefault="00310908" w:rsidP="005676AF">
            <w:pPr>
              <w:spacing w:line="240" w:lineRule="auto"/>
              <w:jc w:val="center"/>
            </w:pPr>
            <w:r w:rsidRPr="00585347">
              <w:t>515</w:t>
            </w:r>
          </w:p>
        </w:tc>
        <w:tc>
          <w:tcPr>
            <w:tcW w:w="751" w:type="dxa"/>
            <w:tcBorders>
              <w:top w:val="double" w:sz="4" w:space="0" w:color="0070C0"/>
              <w:left w:val="double" w:sz="4" w:space="0" w:color="0070C0"/>
              <w:bottom w:val="double" w:sz="4" w:space="0" w:color="0070C0"/>
            </w:tcBorders>
            <w:shd w:val="clear" w:color="auto" w:fill="auto"/>
            <w:vAlign w:val="center"/>
          </w:tcPr>
          <w:p w:rsidR="00310908" w:rsidRPr="00585347" w:rsidRDefault="00310908" w:rsidP="005676AF">
            <w:pPr>
              <w:spacing w:line="240" w:lineRule="auto"/>
              <w:jc w:val="center"/>
            </w:pPr>
            <w:r w:rsidRPr="00585347">
              <w:t>479</w:t>
            </w:r>
          </w:p>
        </w:tc>
        <w:tc>
          <w:tcPr>
            <w:tcW w:w="751" w:type="dxa"/>
            <w:tcBorders>
              <w:top w:val="double" w:sz="4" w:space="0" w:color="0070C0"/>
              <w:left w:val="double" w:sz="4" w:space="0" w:color="0070C0"/>
              <w:bottom w:val="double" w:sz="4" w:space="0" w:color="0070C0"/>
            </w:tcBorders>
            <w:vAlign w:val="center"/>
          </w:tcPr>
          <w:p w:rsidR="00310908" w:rsidRPr="00585347" w:rsidRDefault="00310908" w:rsidP="005676AF">
            <w:pPr>
              <w:spacing w:line="240" w:lineRule="auto"/>
              <w:jc w:val="center"/>
            </w:pPr>
            <w:r w:rsidRPr="00585347">
              <w:t>455</w:t>
            </w:r>
          </w:p>
        </w:tc>
        <w:tc>
          <w:tcPr>
            <w:tcW w:w="751" w:type="dxa"/>
            <w:tcBorders>
              <w:top w:val="double" w:sz="4" w:space="0" w:color="0070C0"/>
              <w:left w:val="double" w:sz="4" w:space="0" w:color="0070C0"/>
              <w:bottom w:val="double" w:sz="4" w:space="0" w:color="0070C0"/>
            </w:tcBorders>
            <w:vAlign w:val="center"/>
          </w:tcPr>
          <w:p w:rsidR="00310908" w:rsidRPr="00585347" w:rsidRDefault="00310908" w:rsidP="005676AF">
            <w:pPr>
              <w:spacing w:line="240" w:lineRule="auto"/>
              <w:jc w:val="center"/>
            </w:pPr>
            <w:r w:rsidRPr="00585347">
              <w:t>468</w:t>
            </w:r>
          </w:p>
        </w:tc>
        <w:tc>
          <w:tcPr>
            <w:tcW w:w="752" w:type="dxa"/>
            <w:tcBorders>
              <w:top w:val="double" w:sz="4" w:space="0" w:color="0070C0"/>
              <w:left w:val="double" w:sz="4" w:space="0" w:color="0070C0"/>
              <w:bottom w:val="double" w:sz="4" w:space="0" w:color="0070C0"/>
            </w:tcBorders>
            <w:vAlign w:val="center"/>
          </w:tcPr>
          <w:p w:rsidR="00310908" w:rsidRPr="00585347" w:rsidRDefault="00310908" w:rsidP="005676AF">
            <w:pPr>
              <w:spacing w:line="240" w:lineRule="auto"/>
              <w:jc w:val="center"/>
            </w:pPr>
            <w:r w:rsidRPr="00585347">
              <w:t>442</w:t>
            </w:r>
          </w:p>
        </w:tc>
        <w:tc>
          <w:tcPr>
            <w:tcW w:w="751" w:type="dxa"/>
            <w:tcBorders>
              <w:top w:val="double" w:sz="4" w:space="0" w:color="0070C0"/>
              <w:left w:val="double" w:sz="4" w:space="0" w:color="0070C0"/>
              <w:bottom w:val="double" w:sz="4" w:space="0" w:color="0070C0"/>
            </w:tcBorders>
            <w:vAlign w:val="center"/>
          </w:tcPr>
          <w:p w:rsidR="00310908" w:rsidRPr="00585347" w:rsidRDefault="00585347" w:rsidP="003E7248">
            <w:pPr>
              <w:spacing w:line="240" w:lineRule="auto"/>
              <w:ind w:right="-196"/>
              <w:jc w:val="center"/>
            </w:pPr>
            <w:r w:rsidRPr="00585347">
              <w:t>469</w:t>
            </w:r>
          </w:p>
        </w:tc>
      </w:tr>
      <w:tr w:rsidR="00310908" w:rsidRPr="00585347" w:rsidTr="003E7248">
        <w:tc>
          <w:tcPr>
            <w:tcW w:w="2127" w:type="dxa"/>
            <w:tcBorders>
              <w:top w:val="double" w:sz="4" w:space="0" w:color="0070C0"/>
              <w:bottom w:val="double" w:sz="4" w:space="0" w:color="0070C0"/>
              <w:right w:val="double" w:sz="4" w:space="0" w:color="0070C0"/>
            </w:tcBorders>
            <w:shd w:val="clear" w:color="auto" w:fill="CCECFF"/>
          </w:tcPr>
          <w:p w:rsidR="00310908" w:rsidRPr="00585347" w:rsidRDefault="00310908" w:rsidP="005676AF">
            <w:pPr>
              <w:spacing w:line="240" w:lineRule="auto"/>
              <w:rPr>
                <w:bCs/>
              </w:rPr>
            </w:pPr>
            <w:r w:rsidRPr="00585347">
              <w:rPr>
                <w:bCs/>
              </w:rPr>
              <w:t>від хвороб органів травлення</w:t>
            </w:r>
          </w:p>
        </w:tc>
        <w:tc>
          <w:tcPr>
            <w:tcW w:w="751" w:type="dxa"/>
            <w:tcBorders>
              <w:top w:val="double" w:sz="4" w:space="0" w:color="0070C0"/>
              <w:left w:val="double" w:sz="4" w:space="0" w:color="0070C0"/>
              <w:bottom w:val="double" w:sz="4" w:space="0" w:color="0070C0"/>
              <w:right w:val="double" w:sz="4" w:space="0" w:color="0070C0"/>
            </w:tcBorders>
            <w:shd w:val="clear" w:color="auto" w:fill="auto"/>
            <w:vAlign w:val="center"/>
          </w:tcPr>
          <w:p w:rsidR="00310908" w:rsidRPr="00585347" w:rsidRDefault="00310908" w:rsidP="005676AF">
            <w:pPr>
              <w:spacing w:line="240" w:lineRule="auto"/>
              <w:jc w:val="center"/>
            </w:pPr>
            <w:r w:rsidRPr="00585347">
              <w:t>448</w:t>
            </w:r>
          </w:p>
        </w:tc>
        <w:tc>
          <w:tcPr>
            <w:tcW w:w="751" w:type="dxa"/>
            <w:tcBorders>
              <w:top w:val="double" w:sz="4" w:space="0" w:color="0070C0"/>
              <w:left w:val="double" w:sz="4" w:space="0" w:color="0070C0"/>
              <w:bottom w:val="double" w:sz="4" w:space="0" w:color="0070C0"/>
              <w:right w:val="double" w:sz="4" w:space="0" w:color="0070C0"/>
            </w:tcBorders>
            <w:shd w:val="clear" w:color="auto" w:fill="auto"/>
            <w:vAlign w:val="center"/>
          </w:tcPr>
          <w:p w:rsidR="00310908" w:rsidRPr="00585347" w:rsidRDefault="00310908" w:rsidP="005676AF">
            <w:pPr>
              <w:spacing w:line="240" w:lineRule="auto"/>
              <w:jc w:val="center"/>
            </w:pPr>
            <w:r w:rsidRPr="00585347">
              <w:t>314</w:t>
            </w:r>
          </w:p>
        </w:tc>
        <w:tc>
          <w:tcPr>
            <w:tcW w:w="751" w:type="dxa"/>
            <w:tcBorders>
              <w:top w:val="double" w:sz="4" w:space="0" w:color="0070C0"/>
              <w:left w:val="double" w:sz="4" w:space="0" w:color="0070C0"/>
              <w:bottom w:val="double" w:sz="4" w:space="0" w:color="0070C0"/>
              <w:right w:val="double" w:sz="4" w:space="0" w:color="0070C0"/>
            </w:tcBorders>
            <w:shd w:val="clear" w:color="auto" w:fill="auto"/>
            <w:vAlign w:val="center"/>
          </w:tcPr>
          <w:p w:rsidR="00310908" w:rsidRPr="00585347" w:rsidRDefault="00310908" w:rsidP="005676AF">
            <w:pPr>
              <w:spacing w:line="240" w:lineRule="auto"/>
              <w:jc w:val="center"/>
            </w:pPr>
            <w:r w:rsidRPr="00585347">
              <w:t>553</w:t>
            </w:r>
          </w:p>
        </w:tc>
        <w:tc>
          <w:tcPr>
            <w:tcW w:w="752" w:type="dxa"/>
            <w:tcBorders>
              <w:top w:val="double" w:sz="4" w:space="0" w:color="0070C0"/>
              <w:left w:val="double" w:sz="4" w:space="0" w:color="0070C0"/>
              <w:bottom w:val="double" w:sz="4" w:space="0" w:color="0070C0"/>
              <w:right w:val="double" w:sz="4" w:space="0" w:color="0070C0"/>
            </w:tcBorders>
            <w:shd w:val="clear" w:color="auto" w:fill="auto"/>
            <w:vAlign w:val="center"/>
          </w:tcPr>
          <w:p w:rsidR="00310908" w:rsidRPr="00585347" w:rsidRDefault="00310908" w:rsidP="005676AF">
            <w:pPr>
              <w:spacing w:line="240" w:lineRule="auto"/>
              <w:jc w:val="center"/>
            </w:pPr>
            <w:r w:rsidRPr="00585347">
              <w:t>571</w:t>
            </w:r>
          </w:p>
        </w:tc>
        <w:tc>
          <w:tcPr>
            <w:tcW w:w="751" w:type="dxa"/>
            <w:tcBorders>
              <w:top w:val="double" w:sz="4" w:space="0" w:color="0070C0"/>
              <w:left w:val="double" w:sz="4" w:space="0" w:color="0070C0"/>
              <w:bottom w:val="double" w:sz="4" w:space="0" w:color="0070C0"/>
              <w:right w:val="double" w:sz="4" w:space="0" w:color="0070C0"/>
            </w:tcBorders>
            <w:shd w:val="clear" w:color="auto" w:fill="auto"/>
            <w:vAlign w:val="center"/>
          </w:tcPr>
          <w:p w:rsidR="00310908" w:rsidRPr="00585347" w:rsidRDefault="00310908" w:rsidP="005676AF">
            <w:pPr>
              <w:spacing w:line="240" w:lineRule="auto"/>
              <w:jc w:val="center"/>
            </w:pPr>
            <w:r w:rsidRPr="00585347">
              <w:t>572</w:t>
            </w:r>
          </w:p>
        </w:tc>
        <w:tc>
          <w:tcPr>
            <w:tcW w:w="751" w:type="dxa"/>
            <w:tcBorders>
              <w:top w:val="double" w:sz="4" w:space="0" w:color="0070C0"/>
              <w:left w:val="double" w:sz="4" w:space="0" w:color="0070C0"/>
              <w:bottom w:val="double" w:sz="4" w:space="0" w:color="0070C0"/>
            </w:tcBorders>
            <w:shd w:val="clear" w:color="auto" w:fill="auto"/>
            <w:vAlign w:val="center"/>
          </w:tcPr>
          <w:p w:rsidR="00310908" w:rsidRPr="00585347" w:rsidRDefault="00310908" w:rsidP="005676AF">
            <w:pPr>
              <w:spacing w:line="240" w:lineRule="auto"/>
              <w:jc w:val="center"/>
            </w:pPr>
            <w:r w:rsidRPr="00585347">
              <w:t>568</w:t>
            </w:r>
          </w:p>
        </w:tc>
        <w:tc>
          <w:tcPr>
            <w:tcW w:w="751" w:type="dxa"/>
            <w:tcBorders>
              <w:top w:val="double" w:sz="4" w:space="0" w:color="0070C0"/>
              <w:left w:val="double" w:sz="4" w:space="0" w:color="0070C0"/>
              <w:bottom w:val="double" w:sz="4" w:space="0" w:color="0070C0"/>
            </w:tcBorders>
            <w:vAlign w:val="center"/>
          </w:tcPr>
          <w:p w:rsidR="00310908" w:rsidRPr="00585347" w:rsidRDefault="00310908" w:rsidP="005676AF">
            <w:pPr>
              <w:spacing w:line="240" w:lineRule="auto"/>
              <w:jc w:val="center"/>
            </w:pPr>
            <w:r w:rsidRPr="00585347">
              <w:t>479</w:t>
            </w:r>
          </w:p>
        </w:tc>
        <w:tc>
          <w:tcPr>
            <w:tcW w:w="751" w:type="dxa"/>
            <w:tcBorders>
              <w:top w:val="double" w:sz="4" w:space="0" w:color="0070C0"/>
              <w:left w:val="double" w:sz="4" w:space="0" w:color="0070C0"/>
              <w:bottom w:val="double" w:sz="4" w:space="0" w:color="0070C0"/>
            </w:tcBorders>
            <w:vAlign w:val="center"/>
          </w:tcPr>
          <w:p w:rsidR="00310908" w:rsidRPr="00585347" w:rsidRDefault="00310908" w:rsidP="005676AF">
            <w:pPr>
              <w:spacing w:line="240" w:lineRule="auto"/>
              <w:jc w:val="center"/>
            </w:pPr>
            <w:r w:rsidRPr="00585347">
              <w:t>585</w:t>
            </w:r>
          </w:p>
        </w:tc>
        <w:tc>
          <w:tcPr>
            <w:tcW w:w="752" w:type="dxa"/>
            <w:tcBorders>
              <w:top w:val="double" w:sz="4" w:space="0" w:color="0070C0"/>
              <w:left w:val="double" w:sz="4" w:space="0" w:color="0070C0"/>
              <w:bottom w:val="double" w:sz="4" w:space="0" w:color="0070C0"/>
            </w:tcBorders>
            <w:vAlign w:val="center"/>
          </w:tcPr>
          <w:p w:rsidR="00310908" w:rsidRPr="00585347" w:rsidRDefault="00310908" w:rsidP="005676AF">
            <w:pPr>
              <w:spacing w:line="240" w:lineRule="auto"/>
              <w:jc w:val="center"/>
            </w:pPr>
            <w:r w:rsidRPr="00585347">
              <w:t>590</w:t>
            </w:r>
          </w:p>
        </w:tc>
        <w:tc>
          <w:tcPr>
            <w:tcW w:w="751" w:type="dxa"/>
            <w:tcBorders>
              <w:top w:val="double" w:sz="4" w:space="0" w:color="0070C0"/>
              <w:left w:val="double" w:sz="4" w:space="0" w:color="0070C0"/>
              <w:bottom w:val="double" w:sz="4" w:space="0" w:color="0070C0"/>
            </w:tcBorders>
            <w:vAlign w:val="center"/>
          </w:tcPr>
          <w:p w:rsidR="00310908" w:rsidRPr="00585347" w:rsidRDefault="00585347" w:rsidP="00585347">
            <w:pPr>
              <w:spacing w:line="240" w:lineRule="auto"/>
              <w:jc w:val="center"/>
            </w:pPr>
            <w:r w:rsidRPr="00585347">
              <w:t>591</w:t>
            </w:r>
          </w:p>
        </w:tc>
      </w:tr>
      <w:tr w:rsidR="00310908" w:rsidRPr="00585347" w:rsidTr="003E7248">
        <w:tc>
          <w:tcPr>
            <w:tcW w:w="2127" w:type="dxa"/>
            <w:tcBorders>
              <w:top w:val="double" w:sz="4" w:space="0" w:color="0070C0"/>
              <w:bottom w:val="nil"/>
              <w:right w:val="double" w:sz="4" w:space="0" w:color="0070C0"/>
            </w:tcBorders>
            <w:shd w:val="clear" w:color="auto" w:fill="CCECFF"/>
          </w:tcPr>
          <w:p w:rsidR="00310908" w:rsidRPr="00585347" w:rsidRDefault="00310908" w:rsidP="005676AF">
            <w:pPr>
              <w:spacing w:line="240" w:lineRule="auto"/>
              <w:rPr>
                <w:bCs/>
              </w:rPr>
            </w:pPr>
            <w:r w:rsidRPr="00585347">
              <w:rPr>
                <w:bCs/>
              </w:rPr>
              <w:t>від зовнішніх причин захворюваності та смертності</w:t>
            </w:r>
          </w:p>
        </w:tc>
        <w:tc>
          <w:tcPr>
            <w:tcW w:w="751" w:type="dxa"/>
            <w:tcBorders>
              <w:top w:val="double" w:sz="4" w:space="0" w:color="0070C0"/>
              <w:left w:val="double" w:sz="4" w:space="0" w:color="0070C0"/>
              <w:bottom w:val="nil"/>
              <w:right w:val="double" w:sz="4" w:space="0" w:color="0070C0"/>
            </w:tcBorders>
            <w:shd w:val="clear" w:color="auto" w:fill="auto"/>
            <w:vAlign w:val="center"/>
          </w:tcPr>
          <w:p w:rsidR="00310908" w:rsidRPr="00585347" w:rsidRDefault="00310908" w:rsidP="005676AF">
            <w:pPr>
              <w:spacing w:line="240" w:lineRule="auto"/>
              <w:jc w:val="center"/>
            </w:pPr>
            <w:r w:rsidRPr="00585347">
              <w:t>1279</w:t>
            </w:r>
          </w:p>
        </w:tc>
        <w:tc>
          <w:tcPr>
            <w:tcW w:w="751" w:type="dxa"/>
            <w:tcBorders>
              <w:top w:val="double" w:sz="4" w:space="0" w:color="0070C0"/>
              <w:left w:val="double" w:sz="4" w:space="0" w:color="0070C0"/>
              <w:bottom w:val="nil"/>
              <w:right w:val="double" w:sz="4" w:space="0" w:color="0070C0"/>
            </w:tcBorders>
            <w:shd w:val="clear" w:color="auto" w:fill="auto"/>
            <w:vAlign w:val="center"/>
          </w:tcPr>
          <w:p w:rsidR="00310908" w:rsidRPr="00585347" w:rsidRDefault="00310908" w:rsidP="005676AF">
            <w:pPr>
              <w:spacing w:line="240" w:lineRule="auto"/>
              <w:jc w:val="center"/>
            </w:pPr>
            <w:r w:rsidRPr="00585347">
              <w:t>633</w:t>
            </w:r>
          </w:p>
        </w:tc>
        <w:tc>
          <w:tcPr>
            <w:tcW w:w="751" w:type="dxa"/>
            <w:tcBorders>
              <w:top w:val="double" w:sz="4" w:space="0" w:color="0070C0"/>
              <w:left w:val="double" w:sz="4" w:space="0" w:color="0070C0"/>
              <w:bottom w:val="nil"/>
              <w:right w:val="double" w:sz="4" w:space="0" w:color="0070C0"/>
            </w:tcBorders>
            <w:shd w:val="clear" w:color="auto" w:fill="auto"/>
            <w:vAlign w:val="center"/>
          </w:tcPr>
          <w:p w:rsidR="00310908" w:rsidRPr="00585347" w:rsidRDefault="00310908" w:rsidP="005676AF">
            <w:pPr>
              <w:spacing w:line="240" w:lineRule="auto"/>
              <w:jc w:val="center"/>
            </w:pPr>
            <w:r w:rsidRPr="00585347">
              <w:t>1228</w:t>
            </w:r>
          </w:p>
        </w:tc>
        <w:tc>
          <w:tcPr>
            <w:tcW w:w="752" w:type="dxa"/>
            <w:tcBorders>
              <w:top w:val="double" w:sz="4" w:space="0" w:color="0070C0"/>
              <w:left w:val="double" w:sz="4" w:space="0" w:color="0070C0"/>
              <w:bottom w:val="nil"/>
              <w:right w:val="double" w:sz="4" w:space="0" w:color="0070C0"/>
            </w:tcBorders>
            <w:shd w:val="clear" w:color="auto" w:fill="auto"/>
            <w:vAlign w:val="center"/>
          </w:tcPr>
          <w:p w:rsidR="00310908" w:rsidRPr="00585347" w:rsidRDefault="00310908" w:rsidP="005676AF">
            <w:pPr>
              <w:spacing w:line="240" w:lineRule="auto"/>
              <w:jc w:val="center"/>
            </w:pPr>
            <w:r w:rsidRPr="00585347">
              <w:t>1231</w:t>
            </w:r>
          </w:p>
        </w:tc>
        <w:tc>
          <w:tcPr>
            <w:tcW w:w="751" w:type="dxa"/>
            <w:tcBorders>
              <w:top w:val="double" w:sz="4" w:space="0" w:color="0070C0"/>
              <w:left w:val="double" w:sz="4" w:space="0" w:color="0070C0"/>
              <w:bottom w:val="nil"/>
              <w:right w:val="double" w:sz="4" w:space="0" w:color="0070C0"/>
            </w:tcBorders>
            <w:shd w:val="clear" w:color="auto" w:fill="auto"/>
            <w:vAlign w:val="center"/>
          </w:tcPr>
          <w:p w:rsidR="00310908" w:rsidRPr="00585347" w:rsidRDefault="00310908" w:rsidP="005676AF">
            <w:pPr>
              <w:spacing w:line="240" w:lineRule="auto"/>
              <w:jc w:val="center"/>
            </w:pPr>
            <w:r w:rsidRPr="00585347">
              <w:t>1136</w:t>
            </w:r>
          </w:p>
        </w:tc>
        <w:tc>
          <w:tcPr>
            <w:tcW w:w="751" w:type="dxa"/>
            <w:tcBorders>
              <w:top w:val="double" w:sz="4" w:space="0" w:color="0070C0"/>
              <w:left w:val="double" w:sz="4" w:space="0" w:color="0070C0"/>
              <w:bottom w:val="nil"/>
            </w:tcBorders>
            <w:shd w:val="clear" w:color="auto" w:fill="auto"/>
            <w:vAlign w:val="center"/>
          </w:tcPr>
          <w:p w:rsidR="00310908" w:rsidRPr="00585347" w:rsidRDefault="00310908" w:rsidP="005676AF">
            <w:pPr>
              <w:spacing w:line="240" w:lineRule="auto"/>
              <w:jc w:val="center"/>
            </w:pPr>
            <w:r w:rsidRPr="00585347">
              <w:t>1012</w:t>
            </w:r>
          </w:p>
        </w:tc>
        <w:tc>
          <w:tcPr>
            <w:tcW w:w="751" w:type="dxa"/>
            <w:tcBorders>
              <w:top w:val="double" w:sz="4" w:space="0" w:color="0070C0"/>
              <w:left w:val="double" w:sz="4" w:space="0" w:color="0070C0"/>
              <w:bottom w:val="nil"/>
            </w:tcBorders>
            <w:vAlign w:val="center"/>
          </w:tcPr>
          <w:p w:rsidR="00310908" w:rsidRPr="00585347" w:rsidRDefault="00310908" w:rsidP="005676AF">
            <w:pPr>
              <w:spacing w:line="240" w:lineRule="auto"/>
              <w:jc w:val="center"/>
            </w:pPr>
            <w:r w:rsidRPr="00585347">
              <w:t>957</w:t>
            </w:r>
          </w:p>
        </w:tc>
        <w:tc>
          <w:tcPr>
            <w:tcW w:w="751" w:type="dxa"/>
            <w:tcBorders>
              <w:top w:val="double" w:sz="4" w:space="0" w:color="0070C0"/>
              <w:left w:val="double" w:sz="4" w:space="0" w:color="0070C0"/>
              <w:bottom w:val="nil"/>
            </w:tcBorders>
            <w:vAlign w:val="center"/>
          </w:tcPr>
          <w:p w:rsidR="00310908" w:rsidRPr="00585347" w:rsidRDefault="00310908" w:rsidP="005676AF">
            <w:pPr>
              <w:spacing w:line="240" w:lineRule="auto"/>
              <w:jc w:val="center"/>
            </w:pPr>
            <w:r w:rsidRPr="00585347">
              <w:t>971</w:t>
            </w:r>
          </w:p>
        </w:tc>
        <w:tc>
          <w:tcPr>
            <w:tcW w:w="752" w:type="dxa"/>
            <w:tcBorders>
              <w:top w:val="double" w:sz="4" w:space="0" w:color="0070C0"/>
              <w:left w:val="double" w:sz="4" w:space="0" w:color="0070C0"/>
              <w:bottom w:val="nil"/>
            </w:tcBorders>
            <w:vAlign w:val="center"/>
          </w:tcPr>
          <w:p w:rsidR="00310908" w:rsidRPr="00585347" w:rsidRDefault="00310908" w:rsidP="005676AF">
            <w:pPr>
              <w:spacing w:line="240" w:lineRule="auto"/>
              <w:jc w:val="center"/>
            </w:pPr>
            <w:r w:rsidRPr="00585347">
              <w:t>959</w:t>
            </w:r>
          </w:p>
        </w:tc>
        <w:tc>
          <w:tcPr>
            <w:tcW w:w="751" w:type="dxa"/>
            <w:tcBorders>
              <w:top w:val="double" w:sz="4" w:space="0" w:color="0070C0"/>
              <w:left w:val="double" w:sz="4" w:space="0" w:color="0070C0"/>
              <w:bottom w:val="nil"/>
            </w:tcBorders>
            <w:vAlign w:val="center"/>
          </w:tcPr>
          <w:p w:rsidR="00310908" w:rsidRPr="00585347" w:rsidRDefault="00585347" w:rsidP="00585347">
            <w:pPr>
              <w:spacing w:line="240" w:lineRule="auto"/>
              <w:jc w:val="center"/>
            </w:pPr>
            <w:r w:rsidRPr="00585347">
              <w:t>993</w:t>
            </w:r>
          </w:p>
        </w:tc>
      </w:tr>
    </w:tbl>
    <w:p w:rsidR="005676AF" w:rsidRPr="00F62DFB" w:rsidRDefault="005676AF" w:rsidP="003E79EF">
      <w:pPr>
        <w:widowControl/>
        <w:suppressAutoHyphens w:val="0"/>
        <w:autoSpaceDE w:val="0"/>
        <w:autoSpaceDN w:val="0"/>
        <w:adjustRightInd w:val="0"/>
        <w:spacing w:line="240" w:lineRule="auto"/>
        <w:ind w:firstLine="709"/>
        <w:textAlignment w:val="auto"/>
        <w:rPr>
          <w:rFonts w:eastAsiaTheme="minorHAnsi"/>
          <w:color w:val="FF0000"/>
          <w:sz w:val="28"/>
          <w:szCs w:val="28"/>
          <w:lang w:eastAsia="en-US"/>
        </w:rPr>
      </w:pPr>
    </w:p>
    <w:p w:rsidR="00585347" w:rsidRPr="00585347" w:rsidRDefault="00585347" w:rsidP="00585347">
      <w:pPr>
        <w:widowControl/>
        <w:pBdr>
          <w:bottom w:val="single" w:sz="6" w:space="1" w:color="auto"/>
        </w:pBdr>
        <w:suppressAutoHyphens w:val="0"/>
        <w:spacing w:line="240" w:lineRule="auto"/>
        <w:jc w:val="center"/>
        <w:textAlignment w:val="auto"/>
        <w:rPr>
          <w:rFonts w:ascii="Arial" w:hAnsi="Arial" w:cs="Arial"/>
          <w:vanish/>
          <w:sz w:val="16"/>
          <w:szCs w:val="16"/>
          <w:lang w:val="ru-RU" w:eastAsia="ru-RU"/>
        </w:rPr>
      </w:pPr>
      <w:r w:rsidRPr="00585347">
        <w:rPr>
          <w:rFonts w:ascii="Arial" w:hAnsi="Arial" w:cs="Arial"/>
          <w:vanish/>
          <w:sz w:val="16"/>
          <w:szCs w:val="16"/>
          <w:lang w:val="ru-RU" w:eastAsia="ru-RU"/>
        </w:rPr>
        <w:t>Начало формы</w:t>
      </w:r>
    </w:p>
    <w:p w:rsidR="00585347" w:rsidRPr="00585347" w:rsidRDefault="00585347" w:rsidP="00585347">
      <w:pPr>
        <w:widowControl/>
        <w:pBdr>
          <w:top w:val="single" w:sz="6" w:space="1" w:color="auto"/>
        </w:pBdr>
        <w:suppressAutoHyphens w:val="0"/>
        <w:spacing w:line="240" w:lineRule="auto"/>
        <w:jc w:val="center"/>
        <w:textAlignment w:val="auto"/>
        <w:rPr>
          <w:rFonts w:ascii="Arial" w:hAnsi="Arial" w:cs="Arial"/>
          <w:vanish/>
          <w:sz w:val="16"/>
          <w:szCs w:val="16"/>
          <w:lang w:val="ru-RU" w:eastAsia="ru-RU"/>
        </w:rPr>
      </w:pPr>
      <w:r w:rsidRPr="00585347">
        <w:rPr>
          <w:rFonts w:ascii="Arial" w:hAnsi="Arial" w:cs="Arial"/>
          <w:vanish/>
          <w:sz w:val="16"/>
          <w:szCs w:val="16"/>
          <w:lang w:val="ru-RU" w:eastAsia="ru-RU"/>
        </w:rPr>
        <w:t>Конец формы</w:t>
      </w:r>
    </w:p>
    <w:p w:rsidR="00585347" w:rsidRPr="00F62DFB" w:rsidRDefault="00585347" w:rsidP="003E79EF">
      <w:pPr>
        <w:widowControl/>
        <w:suppressAutoHyphens w:val="0"/>
        <w:autoSpaceDE w:val="0"/>
        <w:autoSpaceDN w:val="0"/>
        <w:adjustRightInd w:val="0"/>
        <w:spacing w:line="240" w:lineRule="auto"/>
        <w:ind w:firstLine="709"/>
        <w:textAlignment w:val="auto"/>
        <w:rPr>
          <w:rFonts w:eastAsiaTheme="minorHAnsi"/>
          <w:color w:val="FF0000"/>
          <w:sz w:val="28"/>
          <w:szCs w:val="28"/>
          <w:lang w:eastAsia="en-US"/>
        </w:rPr>
      </w:pPr>
    </w:p>
    <w:p w:rsidR="00702A6E" w:rsidRPr="00400881" w:rsidRDefault="00702A6E" w:rsidP="00582636">
      <w:pPr>
        <w:spacing w:line="240" w:lineRule="auto"/>
        <w:ind w:firstLine="709"/>
        <w:rPr>
          <w:iCs/>
          <w:color w:val="000000" w:themeColor="text1"/>
          <w:sz w:val="28"/>
          <w:szCs w:val="28"/>
          <w:lang w:eastAsia="ru-RU"/>
        </w:rPr>
      </w:pPr>
      <w:r w:rsidRPr="00400881">
        <w:rPr>
          <w:color w:val="000000" w:themeColor="text1"/>
          <w:sz w:val="28"/>
          <w:szCs w:val="28"/>
          <w:lang w:eastAsia="ru-RU"/>
        </w:rPr>
        <w:t>У випадку, якщо проект Програми економічного і соціального розвитку м. Прилуки на 202</w:t>
      </w:r>
      <w:r w:rsidR="00400881" w:rsidRPr="00400881">
        <w:rPr>
          <w:color w:val="000000" w:themeColor="text1"/>
          <w:sz w:val="28"/>
          <w:szCs w:val="28"/>
          <w:lang w:eastAsia="ru-RU"/>
        </w:rPr>
        <w:t>2</w:t>
      </w:r>
      <w:r w:rsidRPr="00400881">
        <w:rPr>
          <w:color w:val="000000" w:themeColor="text1"/>
          <w:sz w:val="28"/>
          <w:szCs w:val="28"/>
          <w:lang w:eastAsia="ru-RU"/>
        </w:rPr>
        <w:t xml:space="preserve"> рік не буде затверджено, головні цілі, пріоритети та заходи з їх реалізації не будуть досягнуті в повній мірі, що призведе до зниження якості екологічних показників, стану довкілля та санітарно-гігієнічних умов проживання населення. </w:t>
      </w:r>
      <w:r w:rsidRPr="00400881">
        <w:rPr>
          <w:color w:val="000000" w:themeColor="text1"/>
          <w:sz w:val="28"/>
          <w:szCs w:val="28"/>
        </w:rPr>
        <w:t xml:space="preserve">Для покращення гідрохімічних та біологічних показників річки Удай необхідне продовження основних робіт з формування берегових смуг та поглиблення русла річки. </w:t>
      </w:r>
      <w:r w:rsidRPr="00400881">
        <w:rPr>
          <w:color w:val="000000" w:themeColor="text1"/>
          <w:sz w:val="28"/>
          <w:szCs w:val="28"/>
          <w:lang w:eastAsia="ru-RU"/>
        </w:rPr>
        <w:t xml:space="preserve">У майбутньому зі збільшенням кількості житлової забудови, </w:t>
      </w:r>
      <w:r w:rsidRPr="00400881">
        <w:rPr>
          <w:iCs/>
          <w:color w:val="000000" w:themeColor="text1"/>
          <w:sz w:val="28"/>
          <w:szCs w:val="28"/>
          <w:lang w:eastAsia="ru-RU"/>
        </w:rPr>
        <w:t>з</w:t>
      </w:r>
      <w:r w:rsidRPr="00400881">
        <w:rPr>
          <w:color w:val="000000" w:themeColor="text1"/>
          <w:sz w:val="28"/>
          <w:szCs w:val="28"/>
          <w:lang w:eastAsia="ru-RU"/>
        </w:rPr>
        <w:t xml:space="preserve">більшенням кількості </w:t>
      </w:r>
      <w:r w:rsidRPr="00400881">
        <w:rPr>
          <w:iCs/>
          <w:color w:val="000000" w:themeColor="text1"/>
          <w:sz w:val="28"/>
          <w:szCs w:val="28"/>
          <w:lang w:eastAsia="ru-RU"/>
        </w:rPr>
        <w:t>транзитного транспорту через місто</w:t>
      </w:r>
      <w:r w:rsidRPr="00400881">
        <w:rPr>
          <w:color w:val="000000" w:themeColor="text1"/>
          <w:sz w:val="28"/>
          <w:szCs w:val="28"/>
          <w:lang w:eastAsia="ru-RU"/>
        </w:rPr>
        <w:t xml:space="preserve">,  рівень забруднення атмосферного </w:t>
      </w:r>
      <w:r w:rsidRPr="00400881">
        <w:rPr>
          <w:iCs/>
          <w:color w:val="000000" w:themeColor="text1"/>
          <w:sz w:val="28"/>
          <w:szCs w:val="28"/>
          <w:lang w:eastAsia="ru-RU"/>
        </w:rPr>
        <w:t>повітря</w:t>
      </w:r>
      <w:r w:rsidRPr="00400881">
        <w:rPr>
          <w:color w:val="000000" w:themeColor="text1"/>
          <w:sz w:val="28"/>
          <w:szCs w:val="28"/>
          <w:lang w:eastAsia="ru-RU"/>
        </w:rPr>
        <w:t xml:space="preserve"> матиме тенденцію до зростання. </w:t>
      </w:r>
    </w:p>
    <w:p w:rsidR="00702A6E" w:rsidRPr="00400881" w:rsidRDefault="00702A6E" w:rsidP="00582636">
      <w:pPr>
        <w:widowControl/>
        <w:suppressAutoHyphens w:val="0"/>
        <w:autoSpaceDE w:val="0"/>
        <w:autoSpaceDN w:val="0"/>
        <w:adjustRightInd w:val="0"/>
        <w:spacing w:line="240" w:lineRule="auto"/>
        <w:ind w:firstLine="709"/>
        <w:textAlignment w:val="auto"/>
        <w:rPr>
          <w:rFonts w:eastAsiaTheme="minorHAnsi"/>
          <w:color w:val="000000" w:themeColor="text1"/>
          <w:sz w:val="28"/>
          <w:szCs w:val="28"/>
          <w:lang w:eastAsia="en-US"/>
        </w:rPr>
      </w:pPr>
      <w:r w:rsidRPr="00400881">
        <w:rPr>
          <w:iCs/>
          <w:color w:val="000000" w:themeColor="text1"/>
          <w:sz w:val="28"/>
          <w:szCs w:val="28"/>
          <w:lang w:eastAsia="ru-RU"/>
        </w:rPr>
        <w:t>Якщо проє</w:t>
      </w:r>
      <w:r w:rsidRPr="00400881">
        <w:rPr>
          <w:color w:val="000000" w:themeColor="text1"/>
          <w:sz w:val="28"/>
          <w:szCs w:val="28"/>
          <w:lang w:eastAsia="ru-RU"/>
        </w:rPr>
        <w:t xml:space="preserve">кт </w:t>
      </w:r>
      <w:r w:rsidRPr="00400881">
        <w:rPr>
          <w:color w:val="000000" w:themeColor="text1"/>
          <w:sz w:val="28"/>
          <w:szCs w:val="28"/>
        </w:rPr>
        <w:t>«Будівництво об’їзної дороги»</w:t>
      </w:r>
      <w:r w:rsidRPr="00400881">
        <w:rPr>
          <w:color w:val="000000" w:themeColor="text1"/>
          <w:sz w:val="28"/>
          <w:szCs w:val="28"/>
          <w:lang w:eastAsia="ru-RU"/>
        </w:rPr>
        <w:t xml:space="preserve"> не буде</w:t>
      </w:r>
      <w:r w:rsidRPr="00400881">
        <w:rPr>
          <w:iCs/>
          <w:color w:val="000000" w:themeColor="text1"/>
          <w:sz w:val="28"/>
          <w:szCs w:val="28"/>
          <w:lang w:eastAsia="ru-RU"/>
        </w:rPr>
        <w:t xml:space="preserve"> надалі впроваджуватися</w:t>
      </w:r>
      <w:r w:rsidRPr="00400881">
        <w:rPr>
          <w:color w:val="000000" w:themeColor="text1"/>
          <w:sz w:val="28"/>
          <w:szCs w:val="28"/>
          <w:lang w:eastAsia="ru-RU"/>
        </w:rPr>
        <w:t xml:space="preserve">, а нові рішення щодо розбудови вулично-дорожньої мережі,   що визначає як внутрішні міські, так і зовнішні зв’язки транспортного сполучення для зменшення транзиту через місто, не будуть реалізовані, вплив транспорту на атмосферне повітря і здоров’я населення буде зростати, особливо в центральній частині міста, що знизить рівень комфортного проживання </w:t>
      </w:r>
      <w:r w:rsidRPr="00400881">
        <w:rPr>
          <w:iCs/>
          <w:color w:val="000000" w:themeColor="text1"/>
          <w:sz w:val="28"/>
          <w:szCs w:val="28"/>
          <w:lang w:eastAsia="ru-RU"/>
        </w:rPr>
        <w:t>населення в місті</w:t>
      </w:r>
      <w:r w:rsidRPr="00400881">
        <w:rPr>
          <w:color w:val="000000" w:themeColor="text1"/>
          <w:sz w:val="28"/>
          <w:szCs w:val="28"/>
          <w:lang w:eastAsia="ru-RU"/>
        </w:rPr>
        <w:t>.</w:t>
      </w:r>
    </w:p>
    <w:p w:rsidR="00641F40" w:rsidRPr="00F62DFB" w:rsidRDefault="00641F40" w:rsidP="003E79EF">
      <w:pPr>
        <w:widowControl/>
        <w:suppressAutoHyphens w:val="0"/>
        <w:autoSpaceDE w:val="0"/>
        <w:autoSpaceDN w:val="0"/>
        <w:adjustRightInd w:val="0"/>
        <w:spacing w:line="240" w:lineRule="auto"/>
        <w:ind w:firstLine="709"/>
        <w:textAlignment w:val="auto"/>
        <w:rPr>
          <w:rFonts w:eastAsiaTheme="minorHAnsi"/>
          <w:color w:val="FF0000"/>
          <w:sz w:val="28"/>
          <w:szCs w:val="28"/>
          <w:lang w:eastAsia="en-US"/>
        </w:rPr>
      </w:pPr>
    </w:p>
    <w:p w:rsidR="00821A49" w:rsidRPr="00585347" w:rsidRDefault="00821A49" w:rsidP="00E86F24">
      <w:pPr>
        <w:pStyle w:val="ab"/>
        <w:widowControl/>
        <w:numPr>
          <w:ilvl w:val="0"/>
          <w:numId w:val="39"/>
        </w:numPr>
        <w:tabs>
          <w:tab w:val="left" w:pos="1134"/>
        </w:tabs>
        <w:suppressAutoHyphens w:val="0"/>
        <w:spacing w:line="240" w:lineRule="auto"/>
        <w:ind w:left="0" w:firstLine="709"/>
        <w:textAlignment w:val="auto"/>
        <w:outlineLvl w:val="0"/>
        <w:rPr>
          <w:rFonts w:asciiTheme="majorHAnsi" w:hAnsiTheme="majorHAnsi" w:cs="Arial"/>
          <w:b/>
          <w:sz w:val="28"/>
          <w:szCs w:val="28"/>
          <w:lang w:val="ru-RU" w:eastAsia="ru-RU"/>
        </w:rPr>
      </w:pPr>
      <w:bookmarkStart w:id="34" w:name="_Toc90470155"/>
      <w:proofErr w:type="spellStart"/>
      <w:r w:rsidRPr="00585347">
        <w:rPr>
          <w:rFonts w:asciiTheme="majorHAnsi" w:hAnsiTheme="majorHAnsi" w:cs="Arial"/>
          <w:b/>
          <w:sz w:val="28"/>
          <w:szCs w:val="28"/>
          <w:lang w:val="ru-RU" w:eastAsia="ru-RU"/>
        </w:rPr>
        <w:t>Аналіз</w:t>
      </w:r>
      <w:proofErr w:type="spellEnd"/>
      <w:r w:rsidRPr="00585347">
        <w:rPr>
          <w:rFonts w:asciiTheme="majorHAnsi" w:hAnsiTheme="majorHAnsi" w:cs="Arial"/>
          <w:b/>
          <w:sz w:val="28"/>
          <w:szCs w:val="28"/>
          <w:lang w:val="ru-RU" w:eastAsia="ru-RU"/>
        </w:rPr>
        <w:t xml:space="preserve"> </w:t>
      </w:r>
      <w:proofErr w:type="spellStart"/>
      <w:r w:rsidRPr="00585347">
        <w:rPr>
          <w:rFonts w:asciiTheme="majorHAnsi" w:hAnsiTheme="majorHAnsi" w:cs="Arial"/>
          <w:b/>
          <w:sz w:val="28"/>
          <w:szCs w:val="28"/>
          <w:lang w:val="ru-RU" w:eastAsia="ru-RU"/>
        </w:rPr>
        <w:t>внутрішніх</w:t>
      </w:r>
      <w:proofErr w:type="spellEnd"/>
      <w:r w:rsidRPr="00585347">
        <w:rPr>
          <w:rFonts w:asciiTheme="majorHAnsi" w:hAnsiTheme="majorHAnsi" w:cs="Arial"/>
          <w:b/>
          <w:sz w:val="28"/>
          <w:szCs w:val="28"/>
          <w:lang w:val="ru-RU" w:eastAsia="ru-RU"/>
        </w:rPr>
        <w:t xml:space="preserve"> та </w:t>
      </w:r>
      <w:proofErr w:type="spellStart"/>
      <w:r w:rsidRPr="00585347">
        <w:rPr>
          <w:rFonts w:asciiTheme="majorHAnsi" w:hAnsiTheme="majorHAnsi" w:cs="Arial"/>
          <w:b/>
          <w:sz w:val="28"/>
          <w:szCs w:val="28"/>
          <w:lang w:val="ru-RU" w:eastAsia="ru-RU"/>
        </w:rPr>
        <w:t>зовнішніх</w:t>
      </w:r>
      <w:proofErr w:type="spellEnd"/>
      <w:r w:rsidRPr="00585347">
        <w:rPr>
          <w:rFonts w:asciiTheme="majorHAnsi" w:hAnsiTheme="majorHAnsi" w:cs="Arial"/>
          <w:b/>
          <w:sz w:val="28"/>
          <w:szCs w:val="28"/>
          <w:lang w:val="ru-RU" w:eastAsia="ru-RU"/>
        </w:rPr>
        <w:t xml:space="preserve"> </w:t>
      </w:r>
      <w:proofErr w:type="spellStart"/>
      <w:r w:rsidRPr="00585347">
        <w:rPr>
          <w:rFonts w:asciiTheme="majorHAnsi" w:hAnsiTheme="majorHAnsi" w:cs="Arial"/>
          <w:b/>
          <w:sz w:val="28"/>
          <w:szCs w:val="28"/>
          <w:lang w:val="ru-RU" w:eastAsia="ru-RU"/>
        </w:rPr>
        <w:t>факторів</w:t>
      </w:r>
      <w:proofErr w:type="spellEnd"/>
      <w:r w:rsidRPr="00585347">
        <w:rPr>
          <w:rFonts w:asciiTheme="majorHAnsi" w:hAnsiTheme="majorHAnsi" w:cs="Arial"/>
          <w:b/>
          <w:sz w:val="28"/>
          <w:szCs w:val="28"/>
          <w:lang w:val="ru-RU" w:eastAsia="ru-RU"/>
        </w:rPr>
        <w:t xml:space="preserve">, </w:t>
      </w:r>
      <w:proofErr w:type="spellStart"/>
      <w:r w:rsidRPr="00585347">
        <w:rPr>
          <w:rFonts w:asciiTheme="majorHAnsi" w:hAnsiTheme="majorHAnsi" w:cs="Arial"/>
          <w:b/>
          <w:sz w:val="28"/>
          <w:szCs w:val="28"/>
          <w:lang w:val="ru-RU" w:eastAsia="ru-RU"/>
        </w:rPr>
        <w:t>що</w:t>
      </w:r>
      <w:proofErr w:type="spellEnd"/>
      <w:r w:rsidRPr="00585347">
        <w:rPr>
          <w:rFonts w:asciiTheme="majorHAnsi" w:hAnsiTheme="majorHAnsi" w:cs="Arial"/>
          <w:b/>
          <w:sz w:val="28"/>
          <w:szCs w:val="28"/>
          <w:lang w:val="ru-RU" w:eastAsia="ru-RU"/>
        </w:rPr>
        <w:t xml:space="preserve"> </w:t>
      </w:r>
      <w:proofErr w:type="spellStart"/>
      <w:r w:rsidRPr="00585347">
        <w:rPr>
          <w:rFonts w:asciiTheme="majorHAnsi" w:hAnsiTheme="majorHAnsi" w:cs="Arial"/>
          <w:b/>
          <w:sz w:val="28"/>
          <w:szCs w:val="28"/>
          <w:lang w:val="ru-RU" w:eastAsia="ru-RU"/>
        </w:rPr>
        <w:t>впливають</w:t>
      </w:r>
      <w:proofErr w:type="spellEnd"/>
      <w:r w:rsidRPr="00585347">
        <w:rPr>
          <w:rFonts w:asciiTheme="majorHAnsi" w:hAnsiTheme="majorHAnsi" w:cs="Arial"/>
          <w:b/>
          <w:sz w:val="28"/>
          <w:szCs w:val="28"/>
          <w:lang w:val="ru-RU" w:eastAsia="ru-RU"/>
        </w:rPr>
        <w:t xml:space="preserve"> на </w:t>
      </w:r>
      <w:proofErr w:type="spellStart"/>
      <w:r w:rsidRPr="00585347">
        <w:rPr>
          <w:rFonts w:asciiTheme="majorHAnsi" w:hAnsiTheme="majorHAnsi" w:cs="Arial"/>
          <w:b/>
          <w:sz w:val="28"/>
          <w:szCs w:val="28"/>
          <w:lang w:val="ru-RU" w:eastAsia="ru-RU"/>
        </w:rPr>
        <w:t>розвиток</w:t>
      </w:r>
      <w:proofErr w:type="spellEnd"/>
      <w:r w:rsidRPr="00585347">
        <w:rPr>
          <w:rFonts w:asciiTheme="majorHAnsi" w:hAnsiTheme="majorHAnsi" w:cs="Arial"/>
          <w:b/>
          <w:sz w:val="28"/>
          <w:szCs w:val="28"/>
          <w:lang w:val="ru-RU" w:eastAsia="ru-RU"/>
        </w:rPr>
        <w:t xml:space="preserve"> </w:t>
      </w:r>
      <w:proofErr w:type="spellStart"/>
      <w:r w:rsidRPr="00585347">
        <w:rPr>
          <w:rFonts w:asciiTheme="majorHAnsi" w:hAnsiTheme="majorHAnsi" w:cs="Arial"/>
          <w:b/>
          <w:sz w:val="28"/>
          <w:szCs w:val="28"/>
          <w:lang w:val="ru-RU" w:eastAsia="ru-RU"/>
        </w:rPr>
        <w:t>міста</w:t>
      </w:r>
      <w:proofErr w:type="spellEnd"/>
      <w:r w:rsidRPr="00585347">
        <w:rPr>
          <w:rFonts w:asciiTheme="majorHAnsi" w:hAnsiTheme="majorHAnsi" w:cs="Arial"/>
          <w:b/>
          <w:sz w:val="28"/>
          <w:szCs w:val="28"/>
          <w:lang w:val="ru-RU" w:eastAsia="ru-RU"/>
        </w:rPr>
        <w:t xml:space="preserve"> Прилуки</w:t>
      </w:r>
      <w:bookmarkEnd w:id="34"/>
    </w:p>
    <w:p w:rsidR="00821A49" w:rsidRPr="00585347" w:rsidRDefault="00821A49" w:rsidP="003E79EF">
      <w:pPr>
        <w:widowControl/>
        <w:tabs>
          <w:tab w:val="left" w:pos="993"/>
        </w:tabs>
        <w:suppressAutoHyphens w:val="0"/>
        <w:autoSpaceDE w:val="0"/>
        <w:autoSpaceDN w:val="0"/>
        <w:adjustRightInd w:val="0"/>
        <w:spacing w:line="240" w:lineRule="auto"/>
        <w:ind w:firstLine="709"/>
        <w:textAlignment w:val="auto"/>
        <w:rPr>
          <w:rFonts w:eastAsiaTheme="minorHAnsi"/>
          <w:bCs/>
          <w:sz w:val="28"/>
          <w:szCs w:val="28"/>
          <w:lang w:val="ru-RU" w:eastAsia="en-US"/>
        </w:rPr>
      </w:pPr>
    </w:p>
    <w:p w:rsidR="00BC3DCF" w:rsidRPr="00585347" w:rsidRDefault="00BC3DCF" w:rsidP="003E79EF">
      <w:pPr>
        <w:widowControl/>
        <w:tabs>
          <w:tab w:val="left" w:pos="993"/>
        </w:tabs>
        <w:suppressAutoHyphens w:val="0"/>
        <w:autoSpaceDE w:val="0"/>
        <w:autoSpaceDN w:val="0"/>
        <w:adjustRightInd w:val="0"/>
        <w:spacing w:line="240" w:lineRule="auto"/>
        <w:ind w:firstLine="709"/>
        <w:textAlignment w:val="auto"/>
        <w:rPr>
          <w:rFonts w:eastAsiaTheme="minorHAnsi"/>
          <w:bCs/>
          <w:sz w:val="28"/>
          <w:szCs w:val="28"/>
          <w:lang w:val="ru-RU" w:eastAsia="en-US"/>
        </w:rPr>
      </w:pPr>
      <w:proofErr w:type="spellStart"/>
      <w:r w:rsidRPr="00585347">
        <w:rPr>
          <w:rFonts w:eastAsiaTheme="minorHAnsi"/>
          <w:bCs/>
          <w:sz w:val="28"/>
          <w:szCs w:val="28"/>
          <w:lang w:val="ru-RU" w:eastAsia="en-US"/>
        </w:rPr>
        <w:t>Місто</w:t>
      </w:r>
      <w:proofErr w:type="spellEnd"/>
      <w:r w:rsidRPr="00585347">
        <w:rPr>
          <w:rFonts w:eastAsiaTheme="minorHAnsi"/>
          <w:bCs/>
          <w:sz w:val="28"/>
          <w:szCs w:val="28"/>
          <w:lang w:val="ru-RU" w:eastAsia="en-US"/>
        </w:rPr>
        <w:t xml:space="preserve"> Прилуки </w:t>
      </w:r>
      <w:proofErr w:type="spellStart"/>
      <w:r w:rsidRPr="00585347">
        <w:rPr>
          <w:rFonts w:eastAsiaTheme="minorHAnsi"/>
          <w:bCs/>
          <w:sz w:val="28"/>
          <w:szCs w:val="28"/>
          <w:lang w:val="ru-RU" w:eastAsia="en-US"/>
        </w:rPr>
        <w:t>відноситься</w:t>
      </w:r>
      <w:proofErr w:type="spellEnd"/>
      <w:r w:rsidRPr="00585347">
        <w:rPr>
          <w:rFonts w:eastAsiaTheme="minorHAnsi"/>
          <w:bCs/>
          <w:sz w:val="28"/>
          <w:szCs w:val="28"/>
          <w:lang w:val="ru-RU" w:eastAsia="en-US"/>
        </w:rPr>
        <w:t xml:space="preserve"> до </w:t>
      </w:r>
      <w:proofErr w:type="spellStart"/>
      <w:r w:rsidRPr="00585347">
        <w:rPr>
          <w:rFonts w:eastAsiaTheme="minorHAnsi"/>
          <w:bCs/>
          <w:sz w:val="28"/>
          <w:szCs w:val="28"/>
          <w:lang w:val="ru-RU" w:eastAsia="en-US"/>
        </w:rPr>
        <w:t>категорії</w:t>
      </w:r>
      <w:proofErr w:type="spellEnd"/>
      <w:r w:rsidRPr="00585347">
        <w:rPr>
          <w:rFonts w:eastAsiaTheme="minorHAnsi"/>
          <w:bCs/>
          <w:sz w:val="28"/>
          <w:szCs w:val="28"/>
          <w:lang w:val="ru-RU" w:eastAsia="en-US"/>
        </w:rPr>
        <w:t xml:space="preserve"> </w:t>
      </w:r>
      <w:proofErr w:type="spellStart"/>
      <w:r w:rsidRPr="00585347">
        <w:rPr>
          <w:rFonts w:eastAsiaTheme="minorHAnsi"/>
          <w:bCs/>
          <w:sz w:val="28"/>
          <w:szCs w:val="28"/>
          <w:lang w:val="ru-RU" w:eastAsia="en-US"/>
        </w:rPr>
        <w:t>середніх</w:t>
      </w:r>
      <w:proofErr w:type="spellEnd"/>
      <w:r w:rsidRPr="00585347">
        <w:rPr>
          <w:rFonts w:eastAsiaTheme="minorHAnsi"/>
          <w:bCs/>
          <w:sz w:val="28"/>
          <w:szCs w:val="28"/>
          <w:lang w:val="ru-RU" w:eastAsia="en-US"/>
        </w:rPr>
        <w:t xml:space="preserve"> </w:t>
      </w:r>
      <w:proofErr w:type="spellStart"/>
      <w:r w:rsidRPr="00585347">
        <w:rPr>
          <w:rFonts w:eastAsiaTheme="minorHAnsi"/>
          <w:bCs/>
          <w:sz w:val="28"/>
          <w:szCs w:val="28"/>
          <w:lang w:val="ru-RU" w:eastAsia="en-US"/>
        </w:rPr>
        <w:t>міст</w:t>
      </w:r>
      <w:proofErr w:type="spellEnd"/>
      <w:r w:rsidRPr="00585347">
        <w:rPr>
          <w:rFonts w:eastAsiaTheme="minorHAnsi"/>
          <w:bCs/>
          <w:sz w:val="28"/>
          <w:szCs w:val="28"/>
          <w:lang w:val="ru-RU" w:eastAsia="en-US"/>
        </w:rPr>
        <w:t xml:space="preserve">, </w:t>
      </w:r>
      <w:proofErr w:type="spellStart"/>
      <w:r w:rsidRPr="00585347">
        <w:rPr>
          <w:rFonts w:eastAsiaTheme="minorHAnsi"/>
          <w:bCs/>
          <w:sz w:val="28"/>
          <w:szCs w:val="28"/>
          <w:lang w:val="ru-RU" w:eastAsia="en-US"/>
        </w:rPr>
        <w:t>має</w:t>
      </w:r>
      <w:proofErr w:type="spellEnd"/>
      <w:r w:rsidRPr="00585347">
        <w:rPr>
          <w:rFonts w:eastAsiaTheme="minorHAnsi"/>
          <w:bCs/>
          <w:sz w:val="28"/>
          <w:szCs w:val="28"/>
          <w:lang w:val="ru-RU" w:eastAsia="en-US"/>
        </w:rPr>
        <w:t xml:space="preserve"> </w:t>
      </w:r>
      <w:proofErr w:type="spellStart"/>
      <w:r w:rsidRPr="00585347">
        <w:rPr>
          <w:rFonts w:eastAsiaTheme="minorHAnsi"/>
          <w:bCs/>
          <w:sz w:val="28"/>
          <w:szCs w:val="28"/>
          <w:lang w:val="ru-RU" w:eastAsia="en-US"/>
        </w:rPr>
        <w:t>багатий</w:t>
      </w:r>
      <w:proofErr w:type="spellEnd"/>
      <w:r w:rsidRPr="00585347">
        <w:rPr>
          <w:rFonts w:eastAsiaTheme="minorHAnsi"/>
          <w:bCs/>
          <w:sz w:val="28"/>
          <w:szCs w:val="28"/>
          <w:lang w:val="ru-RU" w:eastAsia="en-US"/>
        </w:rPr>
        <w:t xml:space="preserve"> </w:t>
      </w:r>
      <w:proofErr w:type="spellStart"/>
      <w:r w:rsidRPr="00585347">
        <w:rPr>
          <w:rFonts w:eastAsiaTheme="minorHAnsi"/>
          <w:bCs/>
          <w:sz w:val="28"/>
          <w:szCs w:val="28"/>
          <w:lang w:val="ru-RU" w:eastAsia="en-US"/>
        </w:rPr>
        <w:t>ресурсний</w:t>
      </w:r>
      <w:proofErr w:type="spellEnd"/>
      <w:r w:rsidRPr="00585347">
        <w:rPr>
          <w:rFonts w:eastAsiaTheme="minorHAnsi"/>
          <w:bCs/>
          <w:sz w:val="28"/>
          <w:szCs w:val="28"/>
          <w:lang w:val="ru-RU" w:eastAsia="en-US"/>
        </w:rPr>
        <w:t xml:space="preserve"> </w:t>
      </w:r>
      <w:proofErr w:type="spellStart"/>
      <w:r w:rsidRPr="00585347">
        <w:rPr>
          <w:rFonts w:eastAsiaTheme="minorHAnsi"/>
          <w:bCs/>
          <w:sz w:val="28"/>
          <w:szCs w:val="28"/>
          <w:lang w:val="ru-RU" w:eastAsia="en-US"/>
        </w:rPr>
        <w:t>потенціал</w:t>
      </w:r>
      <w:proofErr w:type="spellEnd"/>
      <w:r w:rsidRPr="00585347">
        <w:rPr>
          <w:rFonts w:eastAsiaTheme="minorHAnsi"/>
          <w:bCs/>
          <w:sz w:val="28"/>
          <w:szCs w:val="28"/>
          <w:lang w:val="ru-RU" w:eastAsia="en-US"/>
        </w:rPr>
        <w:t xml:space="preserve">, </w:t>
      </w:r>
      <w:proofErr w:type="spellStart"/>
      <w:r w:rsidRPr="00585347">
        <w:rPr>
          <w:rFonts w:eastAsiaTheme="minorHAnsi"/>
          <w:bCs/>
          <w:sz w:val="28"/>
          <w:szCs w:val="28"/>
          <w:lang w:val="ru-RU" w:eastAsia="en-US"/>
        </w:rPr>
        <w:t>наявність</w:t>
      </w:r>
      <w:proofErr w:type="spellEnd"/>
      <w:r w:rsidRPr="00585347">
        <w:rPr>
          <w:rFonts w:eastAsiaTheme="minorHAnsi"/>
          <w:bCs/>
          <w:sz w:val="28"/>
          <w:szCs w:val="28"/>
          <w:lang w:val="ru-RU" w:eastAsia="en-US"/>
        </w:rPr>
        <w:t xml:space="preserve"> </w:t>
      </w:r>
      <w:proofErr w:type="spellStart"/>
      <w:r w:rsidRPr="00585347">
        <w:rPr>
          <w:rFonts w:eastAsiaTheme="minorHAnsi"/>
          <w:bCs/>
          <w:sz w:val="28"/>
          <w:szCs w:val="28"/>
          <w:lang w:val="ru-RU" w:eastAsia="en-US"/>
        </w:rPr>
        <w:t>бази</w:t>
      </w:r>
      <w:proofErr w:type="spellEnd"/>
      <w:r w:rsidRPr="00585347">
        <w:rPr>
          <w:rFonts w:eastAsiaTheme="minorHAnsi"/>
          <w:bCs/>
          <w:sz w:val="28"/>
          <w:szCs w:val="28"/>
          <w:lang w:val="ru-RU" w:eastAsia="en-US"/>
        </w:rPr>
        <w:t xml:space="preserve"> для </w:t>
      </w:r>
      <w:proofErr w:type="spellStart"/>
      <w:r w:rsidRPr="00585347">
        <w:rPr>
          <w:rFonts w:eastAsiaTheme="minorHAnsi"/>
          <w:bCs/>
          <w:sz w:val="28"/>
          <w:szCs w:val="28"/>
          <w:lang w:val="ru-RU" w:eastAsia="en-US"/>
        </w:rPr>
        <w:t>розвитку</w:t>
      </w:r>
      <w:proofErr w:type="spellEnd"/>
      <w:r w:rsidRPr="00585347">
        <w:rPr>
          <w:rFonts w:eastAsiaTheme="minorHAnsi"/>
          <w:bCs/>
          <w:sz w:val="28"/>
          <w:szCs w:val="28"/>
          <w:lang w:val="ru-RU" w:eastAsia="en-US"/>
        </w:rPr>
        <w:t xml:space="preserve"> </w:t>
      </w:r>
      <w:proofErr w:type="spellStart"/>
      <w:r w:rsidRPr="00585347">
        <w:rPr>
          <w:rFonts w:eastAsiaTheme="minorHAnsi"/>
          <w:bCs/>
          <w:sz w:val="28"/>
          <w:szCs w:val="28"/>
          <w:lang w:val="ru-RU" w:eastAsia="en-US"/>
        </w:rPr>
        <w:t>промисловості</w:t>
      </w:r>
      <w:proofErr w:type="spellEnd"/>
      <w:r w:rsidRPr="00585347">
        <w:rPr>
          <w:rFonts w:eastAsiaTheme="minorHAnsi"/>
          <w:bCs/>
          <w:sz w:val="28"/>
          <w:szCs w:val="28"/>
          <w:lang w:val="ru-RU" w:eastAsia="en-US"/>
        </w:rPr>
        <w:t>, туризму.</w:t>
      </w:r>
    </w:p>
    <w:p w:rsidR="00F71A6A" w:rsidRPr="00585347" w:rsidRDefault="00F71A6A" w:rsidP="00F71A6A">
      <w:pPr>
        <w:widowControl/>
        <w:suppressAutoHyphens w:val="0"/>
        <w:autoSpaceDE w:val="0"/>
        <w:autoSpaceDN w:val="0"/>
        <w:adjustRightInd w:val="0"/>
        <w:spacing w:line="240" w:lineRule="auto"/>
        <w:ind w:firstLine="708"/>
        <w:textAlignment w:val="auto"/>
        <w:rPr>
          <w:rFonts w:eastAsiaTheme="minorHAnsi"/>
          <w:sz w:val="28"/>
          <w:szCs w:val="28"/>
          <w:lang w:eastAsia="en-US"/>
        </w:rPr>
      </w:pPr>
      <w:r w:rsidRPr="00585347">
        <w:rPr>
          <w:rFonts w:eastAsiaTheme="minorHAnsi"/>
          <w:sz w:val="28"/>
          <w:szCs w:val="28"/>
          <w:lang w:eastAsia="en-US"/>
        </w:rPr>
        <w:t xml:space="preserve">Аналіз поточного стану навколишнього середовища, в тому числі здоров'я населення, дозволив виявити основні соціально-економічні, екологічні та планувальні проблеми, що уповільнюють містобудівний розвиток міста. </w:t>
      </w:r>
    </w:p>
    <w:p w:rsidR="00BC3DCF" w:rsidRPr="00585347" w:rsidRDefault="00F71A6A" w:rsidP="00F71A6A">
      <w:pPr>
        <w:widowControl/>
        <w:tabs>
          <w:tab w:val="left" w:pos="993"/>
        </w:tabs>
        <w:suppressAutoHyphens w:val="0"/>
        <w:autoSpaceDE w:val="0"/>
        <w:autoSpaceDN w:val="0"/>
        <w:adjustRightInd w:val="0"/>
        <w:spacing w:line="240" w:lineRule="auto"/>
        <w:ind w:firstLine="709"/>
        <w:textAlignment w:val="auto"/>
        <w:rPr>
          <w:sz w:val="28"/>
          <w:szCs w:val="28"/>
        </w:rPr>
      </w:pPr>
      <w:r w:rsidRPr="00585347">
        <w:rPr>
          <w:rFonts w:eastAsiaTheme="minorHAnsi"/>
          <w:sz w:val="28"/>
          <w:szCs w:val="28"/>
          <w:lang w:eastAsia="en-US"/>
        </w:rPr>
        <w:t>Для визначення найгостріших проблем та реальних можливих шляхів їх вирішення на рівні місцевої влади доцільно провести SWOT-аналіз</w:t>
      </w:r>
      <w:r w:rsidR="0091591F" w:rsidRPr="00585347">
        <w:rPr>
          <w:rFonts w:eastAsiaTheme="minorHAnsi"/>
          <w:sz w:val="28"/>
          <w:szCs w:val="28"/>
          <w:lang w:eastAsia="en-US"/>
        </w:rPr>
        <w:t xml:space="preserve">, який </w:t>
      </w:r>
      <w:r w:rsidR="0091591F" w:rsidRPr="00585347">
        <w:rPr>
          <w:sz w:val="28"/>
          <w:szCs w:val="28"/>
        </w:rPr>
        <w:t xml:space="preserve">є дієвим інструментом для прийняття стратегічних, </w:t>
      </w:r>
      <w:proofErr w:type="spellStart"/>
      <w:r w:rsidR="0091591F" w:rsidRPr="00585347">
        <w:rPr>
          <w:sz w:val="28"/>
          <w:szCs w:val="28"/>
        </w:rPr>
        <w:t>коротко-</w:t>
      </w:r>
      <w:proofErr w:type="spellEnd"/>
      <w:r w:rsidR="0091591F" w:rsidRPr="00585347">
        <w:rPr>
          <w:sz w:val="28"/>
          <w:szCs w:val="28"/>
        </w:rPr>
        <w:t xml:space="preserve"> та довгострокових управлінських рішень щодо подальшого удосконалення ДДП з урахуванням регіональних особливостей. Виявлені при проведенні SWOT-аналізу слабкості, можливості і загрози можуть бути використані при прийнятті стратегічних, </w:t>
      </w:r>
      <w:proofErr w:type="spellStart"/>
      <w:r w:rsidR="0091591F" w:rsidRPr="00585347">
        <w:rPr>
          <w:sz w:val="28"/>
          <w:szCs w:val="28"/>
        </w:rPr>
        <w:t>коротко-</w:t>
      </w:r>
      <w:proofErr w:type="spellEnd"/>
      <w:r w:rsidR="0091591F" w:rsidRPr="00585347">
        <w:rPr>
          <w:sz w:val="28"/>
          <w:szCs w:val="28"/>
        </w:rPr>
        <w:t xml:space="preserve"> та довгострокових управлінських рішень.</w:t>
      </w:r>
    </w:p>
    <w:p w:rsidR="0091591F" w:rsidRPr="00585347" w:rsidRDefault="0091591F" w:rsidP="00F71A6A">
      <w:pPr>
        <w:widowControl/>
        <w:tabs>
          <w:tab w:val="left" w:pos="993"/>
        </w:tabs>
        <w:suppressAutoHyphens w:val="0"/>
        <w:autoSpaceDE w:val="0"/>
        <w:autoSpaceDN w:val="0"/>
        <w:adjustRightInd w:val="0"/>
        <w:spacing w:line="240" w:lineRule="auto"/>
        <w:ind w:firstLine="709"/>
        <w:textAlignment w:val="auto"/>
        <w:rPr>
          <w:sz w:val="28"/>
          <w:szCs w:val="28"/>
        </w:rPr>
      </w:pPr>
    </w:p>
    <w:p w:rsidR="003E7248" w:rsidRDefault="003E7248" w:rsidP="00582636">
      <w:pPr>
        <w:widowControl/>
        <w:tabs>
          <w:tab w:val="left" w:pos="993"/>
        </w:tabs>
        <w:suppressAutoHyphens w:val="0"/>
        <w:autoSpaceDE w:val="0"/>
        <w:autoSpaceDN w:val="0"/>
        <w:adjustRightInd w:val="0"/>
        <w:spacing w:line="240" w:lineRule="auto"/>
        <w:jc w:val="center"/>
        <w:textAlignment w:val="auto"/>
        <w:rPr>
          <w:b/>
          <w:sz w:val="28"/>
          <w:szCs w:val="28"/>
        </w:rPr>
      </w:pPr>
    </w:p>
    <w:p w:rsidR="003E7248" w:rsidRDefault="003E7248" w:rsidP="00582636">
      <w:pPr>
        <w:widowControl/>
        <w:tabs>
          <w:tab w:val="left" w:pos="993"/>
        </w:tabs>
        <w:suppressAutoHyphens w:val="0"/>
        <w:autoSpaceDE w:val="0"/>
        <w:autoSpaceDN w:val="0"/>
        <w:adjustRightInd w:val="0"/>
        <w:spacing w:line="240" w:lineRule="auto"/>
        <w:jc w:val="center"/>
        <w:textAlignment w:val="auto"/>
        <w:rPr>
          <w:b/>
          <w:sz w:val="28"/>
          <w:szCs w:val="28"/>
        </w:rPr>
      </w:pPr>
    </w:p>
    <w:p w:rsidR="003E7248" w:rsidRDefault="003E7248" w:rsidP="00582636">
      <w:pPr>
        <w:widowControl/>
        <w:tabs>
          <w:tab w:val="left" w:pos="993"/>
        </w:tabs>
        <w:suppressAutoHyphens w:val="0"/>
        <w:autoSpaceDE w:val="0"/>
        <w:autoSpaceDN w:val="0"/>
        <w:adjustRightInd w:val="0"/>
        <w:spacing w:line="240" w:lineRule="auto"/>
        <w:jc w:val="center"/>
        <w:textAlignment w:val="auto"/>
        <w:rPr>
          <w:b/>
          <w:sz w:val="28"/>
          <w:szCs w:val="28"/>
        </w:rPr>
      </w:pPr>
    </w:p>
    <w:p w:rsidR="0091591F" w:rsidRPr="009276CA" w:rsidRDefault="0091591F" w:rsidP="00582636">
      <w:pPr>
        <w:widowControl/>
        <w:tabs>
          <w:tab w:val="left" w:pos="993"/>
        </w:tabs>
        <w:suppressAutoHyphens w:val="0"/>
        <w:autoSpaceDE w:val="0"/>
        <w:autoSpaceDN w:val="0"/>
        <w:adjustRightInd w:val="0"/>
        <w:spacing w:line="240" w:lineRule="auto"/>
        <w:jc w:val="center"/>
        <w:textAlignment w:val="auto"/>
        <w:rPr>
          <w:rFonts w:eastAsiaTheme="minorHAnsi"/>
          <w:b/>
          <w:sz w:val="28"/>
          <w:szCs w:val="28"/>
          <w:lang w:eastAsia="en-US"/>
        </w:rPr>
      </w:pPr>
      <w:r w:rsidRPr="009276CA">
        <w:rPr>
          <w:b/>
          <w:sz w:val="28"/>
          <w:szCs w:val="28"/>
        </w:rPr>
        <w:lastRenderedPageBreak/>
        <w:t xml:space="preserve">Табл. 16. </w:t>
      </w:r>
      <w:r w:rsidRPr="009276CA">
        <w:rPr>
          <w:rFonts w:eastAsiaTheme="minorHAnsi"/>
          <w:b/>
          <w:sz w:val="28"/>
          <w:szCs w:val="28"/>
          <w:lang w:eastAsia="en-US"/>
        </w:rPr>
        <w:t>SWOT-аналіз</w:t>
      </w:r>
    </w:p>
    <w:p w:rsidR="0091591F" w:rsidRPr="009276CA" w:rsidRDefault="0091591F" w:rsidP="00F71A6A">
      <w:pPr>
        <w:widowControl/>
        <w:tabs>
          <w:tab w:val="left" w:pos="993"/>
        </w:tabs>
        <w:suppressAutoHyphens w:val="0"/>
        <w:autoSpaceDE w:val="0"/>
        <w:autoSpaceDN w:val="0"/>
        <w:adjustRightInd w:val="0"/>
        <w:spacing w:line="240" w:lineRule="auto"/>
        <w:ind w:firstLine="709"/>
        <w:textAlignment w:val="auto"/>
        <w:rPr>
          <w:rFonts w:eastAsiaTheme="minorHAnsi"/>
          <w:bCs/>
          <w:sz w:val="28"/>
          <w:szCs w:val="28"/>
          <w:lang w:val="ru-RU" w:eastAsia="en-US"/>
        </w:rPr>
      </w:pPr>
    </w:p>
    <w:tbl>
      <w:tblPr>
        <w:tblStyle w:val="ad"/>
        <w:tblW w:w="0" w:type="auto"/>
        <w:tblLook w:val="04A0"/>
      </w:tblPr>
      <w:tblGrid>
        <w:gridCol w:w="1949"/>
        <w:gridCol w:w="4094"/>
        <w:gridCol w:w="3812"/>
      </w:tblGrid>
      <w:tr w:rsidR="00492129" w:rsidRPr="009276CA" w:rsidTr="0026154F">
        <w:trPr>
          <w:trHeight w:val="556"/>
        </w:trPr>
        <w:tc>
          <w:tcPr>
            <w:tcW w:w="1809" w:type="dxa"/>
            <w:shd w:val="clear" w:color="auto" w:fill="CCECFF"/>
            <w:vAlign w:val="center"/>
          </w:tcPr>
          <w:p w:rsidR="00492129" w:rsidRPr="009276CA" w:rsidRDefault="00492129" w:rsidP="00E518A1">
            <w:pPr>
              <w:tabs>
                <w:tab w:val="left" w:pos="-142"/>
              </w:tabs>
              <w:spacing w:line="240" w:lineRule="auto"/>
              <w:jc w:val="center"/>
            </w:pPr>
            <w:r w:rsidRPr="009276CA">
              <w:rPr>
                <w:b/>
              </w:rPr>
              <w:t>Фактор</w:t>
            </w:r>
          </w:p>
        </w:tc>
        <w:tc>
          <w:tcPr>
            <w:tcW w:w="4111" w:type="dxa"/>
            <w:shd w:val="clear" w:color="auto" w:fill="CCECFF"/>
            <w:vAlign w:val="center"/>
          </w:tcPr>
          <w:p w:rsidR="00492129" w:rsidRPr="009276CA" w:rsidRDefault="00492129" w:rsidP="00E518A1">
            <w:pPr>
              <w:tabs>
                <w:tab w:val="left" w:pos="-142"/>
              </w:tabs>
              <w:spacing w:line="240" w:lineRule="auto"/>
              <w:jc w:val="center"/>
            </w:pPr>
            <w:r w:rsidRPr="009276CA">
              <w:rPr>
                <w:b/>
              </w:rPr>
              <w:t>Сильні сторони</w:t>
            </w:r>
          </w:p>
        </w:tc>
        <w:tc>
          <w:tcPr>
            <w:tcW w:w="3827" w:type="dxa"/>
            <w:shd w:val="clear" w:color="auto" w:fill="CCECFF"/>
            <w:vAlign w:val="center"/>
          </w:tcPr>
          <w:p w:rsidR="00492129" w:rsidRPr="009276CA" w:rsidRDefault="00492129" w:rsidP="00E518A1">
            <w:pPr>
              <w:tabs>
                <w:tab w:val="left" w:pos="-142"/>
              </w:tabs>
              <w:spacing w:line="240" w:lineRule="auto"/>
              <w:jc w:val="center"/>
            </w:pPr>
            <w:r w:rsidRPr="009276CA">
              <w:rPr>
                <w:b/>
              </w:rPr>
              <w:t>Слабкі сторони</w:t>
            </w:r>
          </w:p>
        </w:tc>
      </w:tr>
      <w:tr w:rsidR="00492129" w:rsidRPr="009276CA" w:rsidTr="0026154F">
        <w:tc>
          <w:tcPr>
            <w:tcW w:w="1809" w:type="dxa"/>
            <w:shd w:val="clear" w:color="auto" w:fill="CCECFF"/>
          </w:tcPr>
          <w:p w:rsidR="00492129" w:rsidRPr="009276CA" w:rsidRDefault="00492129" w:rsidP="00E518A1">
            <w:pPr>
              <w:spacing w:line="240" w:lineRule="auto"/>
              <w:jc w:val="center"/>
            </w:pPr>
            <w:r w:rsidRPr="009276CA">
              <w:rPr>
                <w:b/>
              </w:rPr>
              <w:t>Геополітичне та економіко-географічне положення</w:t>
            </w:r>
          </w:p>
        </w:tc>
        <w:tc>
          <w:tcPr>
            <w:tcW w:w="4111" w:type="dxa"/>
          </w:tcPr>
          <w:p w:rsidR="00492129" w:rsidRPr="009276CA" w:rsidRDefault="00492129" w:rsidP="009048EB">
            <w:pPr>
              <w:widowControl/>
              <w:numPr>
                <w:ilvl w:val="0"/>
                <w:numId w:val="21"/>
              </w:numPr>
              <w:tabs>
                <w:tab w:val="left" w:pos="570"/>
              </w:tabs>
              <w:spacing w:line="240" w:lineRule="auto"/>
              <w:ind w:left="0" w:firstLine="170"/>
              <w:jc w:val="left"/>
              <w:textAlignment w:val="auto"/>
            </w:pPr>
            <w:r w:rsidRPr="009276CA">
              <w:t xml:space="preserve">Зручне географічне розташування, наявність потенціалу </w:t>
            </w:r>
            <w:r w:rsidRPr="009276CA">
              <w:rPr>
                <w:rStyle w:val="hps"/>
              </w:rPr>
              <w:t xml:space="preserve">як </w:t>
            </w:r>
            <w:r w:rsidRPr="009276CA">
              <w:t xml:space="preserve">регіонального </w:t>
            </w:r>
            <w:r w:rsidRPr="009276CA">
              <w:rPr>
                <w:rStyle w:val="hps"/>
              </w:rPr>
              <w:t>адміністративного, економічного,</w:t>
            </w:r>
            <w:r w:rsidRPr="009276CA">
              <w:t xml:space="preserve"> культурного, </w:t>
            </w:r>
            <w:r w:rsidRPr="009276CA">
              <w:rPr>
                <w:rStyle w:val="hps"/>
              </w:rPr>
              <w:t>освітнього</w:t>
            </w:r>
            <w:r w:rsidRPr="009276CA">
              <w:t xml:space="preserve"> </w:t>
            </w:r>
            <w:r w:rsidRPr="009276CA">
              <w:rPr>
                <w:rStyle w:val="hps"/>
              </w:rPr>
              <w:t>і оздоровчого центру</w:t>
            </w:r>
            <w:r w:rsidRPr="009276CA">
              <w:t>.</w:t>
            </w:r>
          </w:p>
          <w:p w:rsidR="00492129" w:rsidRPr="009276CA" w:rsidRDefault="00492129" w:rsidP="009048EB">
            <w:pPr>
              <w:widowControl/>
              <w:numPr>
                <w:ilvl w:val="0"/>
                <w:numId w:val="21"/>
              </w:numPr>
              <w:tabs>
                <w:tab w:val="left" w:pos="570"/>
              </w:tabs>
              <w:spacing w:line="240" w:lineRule="auto"/>
              <w:ind w:left="0" w:firstLine="170"/>
              <w:jc w:val="left"/>
              <w:textAlignment w:val="auto"/>
            </w:pPr>
            <w:r w:rsidRPr="009276CA">
              <w:t xml:space="preserve"> Розташоване поблизу столиці України – м. Київ.</w:t>
            </w:r>
          </w:p>
          <w:p w:rsidR="00492129" w:rsidRPr="009276CA" w:rsidRDefault="00492129" w:rsidP="009048EB">
            <w:pPr>
              <w:widowControl/>
              <w:numPr>
                <w:ilvl w:val="0"/>
                <w:numId w:val="21"/>
              </w:numPr>
              <w:tabs>
                <w:tab w:val="left" w:pos="570"/>
              </w:tabs>
              <w:spacing w:line="240" w:lineRule="auto"/>
              <w:ind w:left="0" w:firstLine="170"/>
              <w:jc w:val="left"/>
              <w:textAlignment w:val="auto"/>
            </w:pPr>
            <w:r w:rsidRPr="009276CA">
              <w:t xml:space="preserve"> Через місто проходять залізничні, автомобільні магістралі.</w:t>
            </w:r>
          </w:p>
          <w:p w:rsidR="00492129" w:rsidRPr="009276CA" w:rsidRDefault="00492129" w:rsidP="009048EB">
            <w:pPr>
              <w:widowControl/>
              <w:numPr>
                <w:ilvl w:val="0"/>
                <w:numId w:val="21"/>
              </w:numPr>
              <w:tabs>
                <w:tab w:val="left" w:pos="570"/>
              </w:tabs>
              <w:spacing w:line="240" w:lineRule="auto"/>
              <w:ind w:left="0" w:firstLine="170"/>
              <w:jc w:val="left"/>
              <w:textAlignment w:val="auto"/>
            </w:pPr>
            <w:r w:rsidRPr="009276CA">
              <w:t>Високий рівень політичної стабільності на місцевому рівні.</w:t>
            </w:r>
          </w:p>
          <w:p w:rsidR="00492129" w:rsidRPr="009276CA" w:rsidRDefault="00492129" w:rsidP="009048EB">
            <w:pPr>
              <w:widowControl/>
              <w:numPr>
                <w:ilvl w:val="0"/>
                <w:numId w:val="21"/>
              </w:numPr>
              <w:tabs>
                <w:tab w:val="left" w:pos="570"/>
              </w:tabs>
              <w:spacing w:line="240" w:lineRule="auto"/>
              <w:ind w:left="0" w:firstLine="170"/>
              <w:jc w:val="left"/>
              <w:textAlignment w:val="auto"/>
            </w:pPr>
            <w:r w:rsidRPr="009276CA">
              <w:t xml:space="preserve">Ефективне та прозоре функціонування міської влади. </w:t>
            </w:r>
          </w:p>
          <w:p w:rsidR="00492129" w:rsidRPr="009276CA" w:rsidRDefault="00492129" w:rsidP="009048EB">
            <w:pPr>
              <w:widowControl/>
              <w:numPr>
                <w:ilvl w:val="0"/>
                <w:numId w:val="21"/>
              </w:numPr>
              <w:tabs>
                <w:tab w:val="left" w:pos="570"/>
              </w:tabs>
              <w:spacing w:line="240" w:lineRule="auto"/>
              <w:ind w:left="0" w:firstLine="170"/>
              <w:jc w:val="left"/>
              <w:textAlignment w:val="auto"/>
            </w:pPr>
            <w:r w:rsidRPr="009276CA">
              <w:t>Зростання місцевого патріотизму та суспільної мотивації.</w:t>
            </w:r>
          </w:p>
        </w:tc>
        <w:tc>
          <w:tcPr>
            <w:tcW w:w="3827" w:type="dxa"/>
          </w:tcPr>
          <w:p w:rsidR="00492129" w:rsidRPr="009276CA" w:rsidRDefault="0091591F" w:rsidP="0091591F">
            <w:pPr>
              <w:widowControl/>
              <w:tabs>
                <w:tab w:val="left" w:pos="244"/>
              </w:tabs>
              <w:spacing w:line="240" w:lineRule="auto"/>
              <w:jc w:val="left"/>
              <w:textAlignment w:val="auto"/>
            </w:pPr>
            <w:r w:rsidRPr="009276CA">
              <w:t xml:space="preserve">1. </w:t>
            </w:r>
            <w:r w:rsidR="00492129" w:rsidRPr="009276CA">
              <w:t>Значне транспортне перевантаження</w:t>
            </w:r>
          </w:p>
        </w:tc>
      </w:tr>
      <w:tr w:rsidR="00492129" w:rsidRPr="009276CA" w:rsidTr="0026154F">
        <w:tc>
          <w:tcPr>
            <w:tcW w:w="1809" w:type="dxa"/>
            <w:shd w:val="clear" w:color="auto" w:fill="CCECFF"/>
          </w:tcPr>
          <w:p w:rsidR="00492129" w:rsidRPr="009276CA" w:rsidRDefault="00492129" w:rsidP="00E518A1">
            <w:pPr>
              <w:spacing w:line="240" w:lineRule="auto"/>
              <w:jc w:val="center"/>
            </w:pPr>
            <w:r w:rsidRPr="009276CA">
              <w:rPr>
                <w:b/>
              </w:rPr>
              <w:t>Територія та навколишнє середовище</w:t>
            </w:r>
          </w:p>
          <w:p w:rsidR="00492129" w:rsidRPr="009276CA" w:rsidRDefault="00492129" w:rsidP="00E518A1">
            <w:pPr>
              <w:spacing w:line="240" w:lineRule="auto"/>
              <w:jc w:val="center"/>
              <w:rPr>
                <w:b/>
              </w:rPr>
            </w:pPr>
          </w:p>
        </w:tc>
        <w:tc>
          <w:tcPr>
            <w:tcW w:w="4111" w:type="dxa"/>
          </w:tcPr>
          <w:p w:rsidR="00492129" w:rsidRPr="009276CA" w:rsidRDefault="00492129" w:rsidP="009048EB">
            <w:pPr>
              <w:widowControl/>
              <w:numPr>
                <w:ilvl w:val="0"/>
                <w:numId w:val="16"/>
              </w:numPr>
              <w:tabs>
                <w:tab w:val="left" w:pos="191"/>
                <w:tab w:val="left" w:pos="675"/>
              </w:tabs>
              <w:spacing w:line="240" w:lineRule="auto"/>
              <w:ind w:left="0" w:firstLine="283"/>
              <w:jc w:val="left"/>
              <w:textAlignment w:val="auto"/>
            </w:pPr>
            <w:r w:rsidRPr="009276CA">
              <w:t xml:space="preserve"> Сприятливі природно-кліматичні умови та положення міста.</w:t>
            </w:r>
          </w:p>
          <w:p w:rsidR="00492129" w:rsidRPr="009276CA" w:rsidRDefault="00492129" w:rsidP="009048EB">
            <w:pPr>
              <w:widowControl/>
              <w:numPr>
                <w:ilvl w:val="0"/>
                <w:numId w:val="16"/>
              </w:numPr>
              <w:tabs>
                <w:tab w:val="left" w:pos="191"/>
                <w:tab w:val="left" w:pos="675"/>
              </w:tabs>
              <w:spacing w:line="240" w:lineRule="auto"/>
              <w:ind w:left="0" w:firstLine="283"/>
              <w:jc w:val="left"/>
              <w:textAlignment w:val="auto"/>
            </w:pPr>
            <w:r w:rsidRPr="009276CA">
              <w:t xml:space="preserve"> Місто має рекреаційні ресурси: акваторії та заплавні території ріки Удай. </w:t>
            </w:r>
          </w:p>
          <w:p w:rsidR="00492129" w:rsidRPr="009276CA" w:rsidRDefault="00492129" w:rsidP="009048EB">
            <w:pPr>
              <w:widowControl/>
              <w:numPr>
                <w:ilvl w:val="0"/>
                <w:numId w:val="16"/>
              </w:numPr>
              <w:tabs>
                <w:tab w:val="left" w:pos="191"/>
                <w:tab w:val="left" w:pos="675"/>
              </w:tabs>
              <w:spacing w:line="240" w:lineRule="auto"/>
              <w:ind w:left="0" w:firstLine="283"/>
              <w:jc w:val="left"/>
              <w:textAlignment w:val="auto"/>
            </w:pPr>
            <w:r w:rsidRPr="009276CA">
              <w:t xml:space="preserve"> Існує комплекс   природно-заповідних пам’яток та природних ландшафтів.</w:t>
            </w:r>
          </w:p>
          <w:p w:rsidR="00492129" w:rsidRPr="009276CA" w:rsidRDefault="00492129" w:rsidP="009048EB">
            <w:pPr>
              <w:widowControl/>
              <w:numPr>
                <w:ilvl w:val="0"/>
                <w:numId w:val="16"/>
              </w:numPr>
              <w:tabs>
                <w:tab w:val="left" w:pos="191"/>
                <w:tab w:val="left" w:pos="675"/>
              </w:tabs>
              <w:spacing w:line="240" w:lineRule="auto"/>
              <w:ind w:left="0" w:firstLine="283"/>
              <w:jc w:val="left"/>
              <w:textAlignment w:val="auto"/>
            </w:pPr>
            <w:r w:rsidRPr="009276CA">
              <w:t xml:space="preserve"> Достатня водозабезпеченість водами питного та рекреаційного призначення.</w:t>
            </w:r>
          </w:p>
          <w:p w:rsidR="00492129" w:rsidRPr="009276CA" w:rsidRDefault="00492129" w:rsidP="009048EB">
            <w:pPr>
              <w:widowControl/>
              <w:numPr>
                <w:ilvl w:val="0"/>
                <w:numId w:val="16"/>
              </w:numPr>
              <w:tabs>
                <w:tab w:val="left" w:pos="191"/>
                <w:tab w:val="left" w:pos="675"/>
              </w:tabs>
              <w:spacing w:line="240" w:lineRule="auto"/>
              <w:ind w:left="0" w:firstLine="283"/>
              <w:jc w:val="left"/>
              <w:textAlignment w:val="auto"/>
            </w:pPr>
            <w:r w:rsidRPr="009276CA">
              <w:t>Наявність і впровадження екологічної освіти.</w:t>
            </w:r>
          </w:p>
          <w:p w:rsidR="00492129" w:rsidRPr="009276CA" w:rsidRDefault="00492129" w:rsidP="009048EB">
            <w:pPr>
              <w:widowControl/>
              <w:numPr>
                <w:ilvl w:val="0"/>
                <w:numId w:val="16"/>
              </w:numPr>
              <w:tabs>
                <w:tab w:val="left" w:pos="191"/>
                <w:tab w:val="left" w:pos="675"/>
              </w:tabs>
              <w:spacing w:line="240" w:lineRule="auto"/>
              <w:ind w:left="0" w:firstLine="283"/>
              <w:jc w:val="left"/>
              <w:textAlignment w:val="auto"/>
            </w:pPr>
            <w:r w:rsidRPr="009276CA">
              <w:t>Достатньо стабільна екологічна ситуація.</w:t>
            </w:r>
          </w:p>
        </w:tc>
        <w:tc>
          <w:tcPr>
            <w:tcW w:w="3827" w:type="dxa"/>
          </w:tcPr>
          <w:p w:rsidR="00492129" w:rsidRPr="009276CA" w:rsidRDefault="00492129" w:rsidP="009048EB">
            <w:pPr>
              <w:widowControl/>
              <w:numPr>
                <w:ilvl w:val="0"/>
                <w:numId w:val="18"/>
              </w:numPr>
              <w:tabs>
                <w:tab w:val="left" w:pos="244"/>
                <w:tab w:val="left" w:pos="570"/>
                <w:tab w:val="left" w:pos="675"/>
              </w:tabs>
              <w:spacing w:line="240" w:lineRule="auto"/>
              <w:ind w:left="0" w:firstLine="284"/>
              <w:jc w:val="left"/>
              <w:textAlignment w:val="auto"/>
            </w:pPr>
            <w:r w:rsidRPr="009276CA">
              <w:t>Невпорядкованість та забруднення річки Удай.</w:t>
            </w:r>
          </w:p>
          <w:p w:rsidR="00492129" w:rsidRPr="009276CA" w:rsidRDefault="00492129" w:rsidP="009048EB">
            <w:pPr>
              <w:widowControl/>
              <w:numPr>
                <w:ilvl w:val="0"/>
                <w:numId w:val="18"/>
              </w:numPr>
              <w:tabs>
                <w:tab w:val="left" w:pos="244"/>
                <w:tab w:val="left" w:pos="570"/>
                <w:tab w:val="left" w:pos="675"/>
              </w:tabs>
              <w:spacing w:line="240" w:lineRule="auto"/>
              <w:ind w:left="0" w:firstLine="284"/>
              <w:jc w:val="left"/>
              <w:textAlignment w:val="auto"/>
            </w:pPr>
            <w:r w:rsidRPr="009276CA">
              <w:t>Перевантаженість полігону твердих побутових відходів.</w:t>
            </w:r>
          </w:p>
          <w:p w:rsidR="00492129" w:rsidRPr="009276CA" w:rsidRDefault="00492129" w:rsidP="009048EB">
            <w:pPr>
              <w:widowControl/>
              <w:numPr>
                <w:ilvl w:val="0"/>
                <w:numId w:val="18"/>
              </w:numPr>
              <w:tabs>
                <w:tab w:val="left" w:pos="244"/>
                <w:tab w:val="left" w:pos="570"/>
                <w:tab w:val="left" w:pos="675"/>
              </w:tabs>
              <w:spacing w:line="240" w:lineRule="auto"/>
              <w:ind w:left="0" w:firstLine="284"/>
              <w:jc w:val="left"/>
              <w:textAlignment w:val="auto"/>
            </w:pPr>
            <w:r w:rsidRPr="009276CA">
              <w:t xml:space="preserve"> Наявність стихійних </w:t>
            </w:r>
            <w:proofErr w:type="spellStart"/>
            <w:r w:rsidRPr="009276CA">
              <w:t>сміттєзвалищ</w:t>
            </w:r>
            <w:proofErr w:type="spellEnd"/>
            <w:r w:rsidRPr="009276CA">
              <w:t>.</w:t>
            </w:r>
          </w:p>
          <w:p w:rsidR="00492129" w:rsidRPr="009276CA" w:rsidRDefault="00492129" w:rsidP="009048EB">
            <w:pPr>
              <w:widowControl/>
              <w:numPr>
                <w:ilvl w:val="0"/>
                <w:numId w:val="18"/>
              </w:numPr>
              <w:tabs>
                <w:tab w:val="left" w:pos="244"/>
                <w:tab w:val="left" w:pos="570"/>
                <w:tab w:val="left" w:pos="675"/>
              </w:tabs>
              <w:spacing w:line="240" w:lineRule="auto"/>
              <w:ind w:left="0" w:firstLine="284"/>
              <w:jc w:val="left"/>
              <w:textAlignment w:val="auto"/>
            </w:pPr>
            <w:r w:rsidRPr="009276CA">
              <w:t xml:space="preserve"> Низька побутова культура населення. </w:t>
            </w:r>
          </w:p>
          <w:p w:rsidR="00492129" w:rsidRPr="009276CA" w:rsidRDefault="00492129" w:rsidP="009048EB">
            <w:pPr>
              <w:widowControl/>
              <w:numPr>
                <w:ilvl w:val="0"/>
                <w:numId w:val="18"/>
              </w:numPr>
              <w:tabs>
                <w:tab w:val="left" w:pos="244"/>
                <w:tab w:val="left" w:pos="570"/>
                <w:tab w:val="left" w:pos="675"/>
              </w:tabs>
              <w:spacing w:line="240" w:lineRule="auto"/>
              <w:ind w:left="0" w:firstLine="284"/>
              <w:jc w:val="left"/>
              <w:textAlignment w:val="auto"/>
            </w:pPr>
            <w:r w:rsidRPr="009276CA">
              <w:t>Відсутність сміттєво-переробних підприємств та підприємств по утилізації токсичних відходів.</w:t>
            </w:r>
          </w:p>
          <w:p w:rsidR="00492129" w:rsidRPr="009276CA" w:rsidRDefault="00492129" w:rsidP="009048EB">
            <w:pPr>
              <w:widowControl/>
              <w:numPr>
                <w:ilvl w:val="0"/>
                <w:numId w:val="18"/>
              </w:numPr>
              <w:tabs>
                <w:tab w:val="left" w:pos="244"/>
                <w:tab w:val="left" w:pos="570"/>
                <w:tab w:val="left" w:pos="675"/>
              </w:tabs>
              <w:spacing w:line="240" w:lineRule="auto"/>
              <w:ind w:left="0" w:firstLine="284"/>
              <w:jc w:val="left"/>
              <w:textAlignment w:val="auto"/>
            </w:pPr>
            <w:r w:rsidRPr="009276CA">
              <w:t>Забрудненість повітря через надмірне транспортне навантаження вулиць міста.</w:t>
            </w:r>
          </w:p>
        </w:tc>
      </w:tr>
      <w:tr w:rsidR="00492129" w:rsidRPr="009276CA" w:rsidTr="0026154F">
        <w:tc>
          <w:tcPr>
            <w:tcW w:w="1809" w:type="dxa"/>
            <w:shd w:val="clear" w:color="auto" w:fill="CCECFF"/>
          </w:tcPr>
          <w:p w:rsidR="00492129" w:rsidRPr="009276CA" w:rsidRDefault="00492129" w:rsidP="00E518A1">
            <w:pPr>
              <w:spacing w:line="240" w:lineRule="auto"/>
              <w:jc w:val="center"/>
            </w:pPr>
            <w:r w:rsidRPr="009276CA">
              <w:rPr>
                <w:b/>
              </w:rPr>
              <w:t>Архітектурно-історичні ресурси міста</w:t>
            </w:r>
          </w:p>
        </w:tc>
        <w:tc>
          <w:tcPr>
            <w:tcW w:w="4111" w:type="dxa"/>
          </w:tcPr>
          <w:p w:rsidR="00492129" w:rsidRPr="009276CA" w:rsidRDefault="00492129" w:rsidP="009048EB">
            <w:pPr>
              <w:widowControl/>
              <w:numPr>
                <w:ilvl w:val="0"/>
                <w:numId w:val="19"/>
              </w:numPr>
              <w:tabs>
                <w:tab w:val="left" w:pos="219"/>
                <w:tab w:val="left" w:pos="570"/>
              </w:tabs>
              <w:spacing w:line="240" w:lineRule="auto"/>
              <w:ind w:left="0" w:firstLine="340"/>
              <w:jc w:val="left"/>
              <w:textAlignment w:val="auto"/>
            </w:pPr>
            <w:r w:rsidRPr="009276CA">
              <w:t xml:space="preserve"> Наявність комплексу унікальних </w:t>
            </w:r>
            <w:proofErr w:type="spellStart"/>
            <w:r w:rsidRPr="009276CA">
              <w:t>історико-архітектурних</w:t>
            </w:r>
            <w:proofErr w:type="spellEnd"/>
            <w:r w:rsidRPr="009276CA">
              <w:t xml:space="preserve"> пам’яток.  </w:t>
            </w:r>
          </w:p>
          <w:p w:rsidR="00492129" w:rsidRPr="009276CA" w:rsidRDefault="00492129" w:rsidP="009048EB">
            <w:pPr>
              <w:widowControl/>
              <w:numPr>
                <w:ilvl w:val="0"/>
                <w:numId w:val="19"/>
              </w:numPr>
              <w:tabs>
                <w:tab w:val="left" w:pos="219"/>
                <w:tab w:val="left" w:pos="570"/>
              </w:tabs>
              <w:spacing w:line="240" w:lineRule="auto"/>
              <w:ind w:left="0" w:firstLine="340"/>
              <w:jc w:val="left"/>
              <w:textAlignment w:val="auto"/>
            </w:pPr>
            <w:r w:rsidRPr="009276CA">
              <w:t xml:space="preserve"> Наявність навколо міста цікавих пам’яток природи, історії, культури і архітектури.</w:t>
            </w:r>
          </w:p>
          <w:p w:rsidR="00492129" w:rsidRPr="009276CA" w:rsidRDefault="00492129" w:rsidP="009048EB">
            <w:pPr>
              <w:widowControl/>
              <w:numPr>
                <w:ilvl w:val="0"/>
                <w:numId w:val="19"/>
              </w:numPr>
              <w:tabs>
                <w:tab w:val="left" w:pos="219"/>
                <w:tab w:val="left" w:pos="570"/>
              </w:tabs>
              <w:spacing w:line="240" w:lineRule="auto"/>
              <w:ind w:left="0" w:firstLine="340"/>
              <w:jc w:val="left"/>
              <w:textAlignment w:val="auto"/>
            </w:pPr>
            <w:r w:rsidRPr="009276CA">
              <w:t xml:space="preserve"> Наявність історичної забудови центральної частини міста.</w:t>
            </w:r>
          </w:p>
          <w:p w:rsidR="00492129" w:rsidRPr="009276CA" w:rsidRDefault="00492129" w:rsidP="009048EB">
            <w:pPr>
              <w:widowControl/>
              <w:numPr>
                <w:ilvl w:val="0"/>
                <w:numId w:val="19"/>
              </w:numPr>
              <w:tabs>
                <w:tab w:val="left" w:pos="219"/>
                <w:tab w:val="left" w:pos="570"/>
              </w:tabs>
              <w:spacing w:line="240" w:lineRule="auto"/>
              <w:ind w:left="0" w:firstLine="340"/>
              <w:jc w:val="left"/>
              <w:textAlignment w:val="auto"/>
            </w:pPr>
            <w:r w:rsidRPr="009276CA">
              <w:t xml:space="preserve"> Цікава історія, пов’язана із багатьма культурами, народами та видатними особами.</w:t>
            </w:r>
          </w:p>
        </w:tc>
        <w:tc>
          <w:tcPr>
            <w:tcW w:w="3827" w:type="dxa"/>
          </w:tcPr>
          <w:p w:rsidR="00492129" w:rsidRPr="009276CA" w:rsidRDefault="00492129" w:rsidP="00E518A1">
            <w:pPr>
              <w:tabs>
                <w:tab w:val="left" w:pos="336"/>
                <w:tab w:val="left" w:pos="735"/>
                <w:tab w:val="left" w:pos="795"/>
              </w:tabs>
              <w:spacing w:line="240" w:lineRule="auto"/>
              <w:ind w:firstLine="227"/>
              <w:jc w:val="left"/>
            </w:pPr>
            <w:r w:rsidRPr="009276CA">
              <w:t>1. Технічний стан деяких пам’яток архітектури незадовільний і потребує значних капіталовкладень на реставрацію.</w:t>
            </w:r>
          </w:p>
          <w:p w:rsidR="00492129" w:rsidRPr="009276CA" w:rsidRDefault="00492129" w:rsidP="00E518A1">
            <w:pPr>
              <w:tabs>
                <w:tab w:val="left" w:pos="336"/>
                <w:tab w:val="left" w:pos="735"/>
                <w:tab w:val="left" w:pos="795"/>
              </w:tabs>
              <w:spacing w:line="240" w:lineRule="auto"/>
              <w:ind w:firstLine="227"/>
              <w:jc w:val="left"/>
            </w:pPr>
            <w:r w:rsidRPr="009276CA">
              <w:t>2. Відсутність текстової інформації (паспортизації об’єктів культурної спадщини) про окремі об’єкти пам’яток архітектури, культури та мистецтва.</w:t>
            </w:r>
          </w:p>
          <w:p w:rsidR="00492129" w:rsidRPr="009276CA" w:rsidRDefault="00492129" w:rsidP="00E518A1">
            <w:pPr>
              <w:tabs>
                <w:tab w:val="left" w:pos="336"/>
                <w:tab w:val="left" w:pos="735"/>
                <w:tab w:val="left" w:pos="795"/>
              </w:tabs>
              <w:spacing w:line="240" w:lineRule="auto"/>
              <w:ind w:firstLine="227"/>
              <w:jc w:val="left"/>
            </w:pPr>
            <w:r w:rsidRPr="009276CA">
              <w:t>3. Недостатній рівень промоції міста.</w:t>
            </w:r>
          </w:p>
          <w:p w:rsidR="00492129" w:rsidRPr="009276CA" w:rsidRDefault="00492129" w:rsidP="00E518A1">
            <w:pPr>
              <w:tabs>
                <w:tab w:val="left" w:pos="336"/>
                <w:tab w:val="left" w:pos="735"/>
                <w:tab w:val="left" w:pos="795"/>
              </w:tabs>
              <w:spacing w:line="240" w:lineRule="auto"/>
              <w:ind w:firstLine="227"/>
              <w:jc w:val="left"/>
            </w:pPr>
            <w:r w:rsidRPr="009276CA">
              <w:t>4. Частина житлового фонду історичної частини міста потребує реконструкції.</w:t>
            </w:r>
          </w:p>
          <w:p w:rsidR="00492129" w:rsidRDefault="00492129" w:rsidP="00E518A1">
            <w:pPr>
              <w:tabs>
                <w:tab w:val="left" w:pos="336"/>
                <w:tab w:val="left" w:pos="735"/>
                <w:tab w:val="left" w:pos="795"/>
              </w:tabs>
              <w:spacing w:line="240" w:lineRule="auto"/>
              <w:ind w:firstLine="227"/>
              <w:jc w:val="left"/>
            </w:pPr>
            <w:r w:rsidRPr="009276CA">
              <w:t>5. Недостатньо розвинена інфраструктура туристичної галузі.</w:t>
            </w:r>
          </w:p>
          <w:p w:rsidR="00FB563F" w:rsidRPr="009276CA" w:rsidRDefault="00FB563F" w:rsidP="00E518A1">
            <w:pPr>
              <w:tabs>
                <w:tab w:val="left" w:pos="336"/>
                <w:tab w:val="left" w:pos="735"/>
                <w:tab w:val="left" w:pos="795"/>
              </w:tabs>
              <w:spacing w:line="240" w:lineRule="auto"/>
              <w:ind w:firstLine="227"/>
              <w:jc w:val="left"/>
            </w:pPr>
          </w:p>
        </w:tc>
      </w:tr>
      <w:tr w:rsidR="00492129" w:rsidRPr="009276CA" w:rsidTr="0026154F">
        <w:tc>
          <w:tcPr>
            <w:tcW w:w="1809" w:type="dxa"/>
            <w:shd w:val="clear" w:color="auto" w:fill="CCECFF"/>
          </w:tcPr>
          <w:p w:rsidR="00492129" w:rsidRPr="009276CA" w:rsidRDefault="00492129" w:rsidP="00E518A1">
            <w:pPr>
              <w:spacing w:line="240" w:lineRule="auto"/>
              <w:jc w:val="center"/>
              <w:rPr>
                <w:b/>
              </w:rPr>
            </w:pPr>
            <w:r w:rsidRPr="009276CA">
              <w:rPr>
                <w:b/>
              </w:rPr>
              <w:lastRenderedPageBreak/>
              <w:t>Населення</w:t>
            </w:r>
          </w:p>
        </w:tc>
        <w:tc>
          <w:tcPr>
            <w:tcW w:w="4111" w:type="dxa"/>
          </w:tcPr>
          <w:p w:rsidR="00492129" w:rsidRPr="009276CA" w:rsidRDefault="00492129" w:rsidP="009048EB">
            <w:pPr>
              <w:widowControl/>
              <w:numPr>
                <w:ilvl w:val="1"/>
                <w:numId w:val="12"/>
              </w:numPr>
              <w:tabs>
                <w:tab w:val="left" w:pos="233"/>
                <w:tab w:val="left" w:pos="675"/>
              </w:tabs>
              <w:spacing w:line="240" w:lineRule="auto"/>
              <w:ind w:left="0" w:firstLine="283"/>
              <w:jc w:val="left"/>
              <w:textAlignment w:val="auto"/>
            </w:pPr>
            <w:r w:rsidRPr="009276CA">
              <w:t>Зростання чисельності населення в працездатному віці.</w:t>
            </w:r>
          </w:p>
          <w:p w:rsidR="00492129" w:rsidRPr="009276CA" w:rsidRDefault="00492129" w:rsidP="009048EB">
            <w:pPr>
              <w:widowControl/>
              <w:numPr>
                <w:ilvl w:val="1"/>
                <w:numId w:val="12"/>
              </w:numPr>
              <w:tabs>
                <w:tab w:val="left" w:pos="233"/>
                <w:tab w:val="left" w:pos="675"/>
              </w:tabs>
              <w:spacing w:line="240" w:lineRule="auto"/>
              <w:ind w:left="0" w:firstLine="283"/>
              <w:jc w:val="left"/>
              <w:textAlignment w:val="auto"/>
            </w:pPr>
            <w:r w:rsidRPr="009276CA">
              <w:t>В місті проживає більш молоде населення, ніж у районах області.</w:t>
            </w:r>
          </w:p>
          <w:p w:rsidR="00492129" w:rsidRPr="009276CA" w:rsidRDefault="00492129" w:rsidP="00E518A1">
            <w:pPr>
              <w:widowControl/>
              <w:tabs>
                <w:tab w:val="left" w:pos="219"/>
                <w:tab w:val="left" w:pos="570"/>
              </w:tabs>
              <w:spacing w:line="240" w:lineRule="auto"/>
              <w:jc w:val="left"/>
              <w:textAlignment w:val="auto"/>
            </w:pPr>
          </w:p>
        </w:tc>
        <w:tc>
          <w:tcPr>
            <w:tcW w:w="3827" w:type="dxa"/>
          </w:tcPr>
          <w:p w:rsidR="00492129" w:rsidRPr="009276CA" w:rsidRDefault="00492129" w:rsidP="009048EB">
            <w:pPr>
              <w:widowControl/>
              <w:numPr>
                <w:ilvl w:val="0"/>
                <w:numId w:val="20"/>
              </w:numPr>
              <w:tabs>
                <w:tab w:val="left" w:pos="244"/>
                <w:tab w:val="left" w:pos="336"/>
                <w:tab w:val="left" w:pos="570"/>
              </w:tabs>
              <w:spacing w:line="240" w:lineRule="auto"/>
              <w:ind w:left="0" w:firstLine="283"/>
              <w:jc w:val="left"/>
              <w:textAlignment w:val="auto"/>
            </w:pPr>
            <w:r w:rsidRPr="009276CA">
              <w:t>Поступово збільшуються темпи втрат чисельності населення, що приводить до його природного скорочення.</w:t>
            </w:r>
          </w:p>
          <w:p w:rsidR="00492129" w:rsidRPr="009276CA" w:rsidRDefault="00492129" w:rsidP="009048EB">
            <w:pPr>
              <w:widowControl/>
              <w:numPr>
                <w:ilvl w:val="0"/>
                <w:numId w:val="20"/>
              </w:numPr>
              <w:tabs>
                <w:tab w:val="left" w:pos="244"/>
                <w:tab w:val="left" w:pos="336"/>
                <w:tab w:val="left" w:pos="570"/>
              </w:tabs>
              <w:spacing w:line="240" w:lineRule="auto"/>
              <w:ind w:left="0" w:firstLine="283"/>
              <w:jc w:val="left"/>
              <w:textAlignment w:val="auto"/>
            </w:pPr>
            <w:r w:rsidRPr="009276CA">
              <w:t>Скорочується кількість дітей та підлітків.</w:t>
            </w:r>
          </w:p>
          <w:p w:rsidR="00492129" w:rsidRPr="009276CA" w:rsidRDefault="00492129" w:rsidP="009048EB">
            <w:pPr>
              <w:widowControl/>
              <w:numPr>
                <w:ilvl w:val="0"/>
                <w:numId w:val="20"/>
              </w:numPr>
              <w:tabs>
                <w:tab w:val="left" w:pos="244"/>
                <w:tab w:val="left" w:pos="336"/>
                <w:tab w:val="left" w:pos="570"/>
              </w:tabs>
              <w:spacing w:line="240" w:lineRule="auto"/>
              <w:ind w:left="0" w:firstLine="283"/>
              <w:jc w:val="left"/>
              <w:textAlignment w:val="auto"/>
            </w:pPr>
            <w:r w:rsidRPr="009276CA">
              <w:t>Демографічне старіння населення міста, що проявляється в збільшенні показника середнього віку населення.</w:t>
            </w:r>
          </w:p>
          <w:p w:rsidR="00492129" w:rsidRPr="009276CA" w:rsidRDefault="00492129" w:rsidP="009048EB">
            <w:pPr>
              <w:widowControl/>
              <w:numPr>
                <w:ilvl w:val="0"/>
                <w:numId w:val="20"/>
              </w:numPr>
              <w:tabs>
                <w:tab w:val="left" w:pos="244"/>
                <w:tab w:val="left" w:pos="336"/>
                <w:tab w:val="left" w:pos="570"/>
              </w:tabs>
              <w:spacing w:line="240" w:lineRule="auto"/>
              <w:ind w:left="0" w:firstLine="283"/>
              <w:jc w:val="left"/>
              <w:textAlignment w:val="auto"/>
            </w:pPr>
            <w:r w:rsidRPr="009276CA">
              <w:t>Зростає диспропорція в статі - в структурі населення переважають жінки.</w:t>
            </w:r>
          </w:p>
          <w:p w:rsidR="00492129" w:rsidRPr="009276CA" w:rsidRDefault="00492129" w:rsidP="009048EB">
            <w:pPr>
              <w:widowControl/>
              <w:numPr>
                <w:ilvl w:val="0"/>
                <w:numId w:val="20"/>
              </w:numPr>
              <w:tabs>
                <w:tab w:val="left" w:pos="244"/>
                <w:tab w:val="left" w:pos="336"/>
                <w:tab w:val="left" w:pos="570"/>
              </w:tabs>
              <w:spacing w:line="240" w:lineRule="auto"/>
              <w:ind w:left="0" w:firstLine="283"/>
              <w:jc w:val="left"/>
              <w:textAlignment w:val="auto"/>
            </w:pPr>
            <w:r w:rsidRPr="009276CA">
              <w:t>Збільшення частки населення пенсійного віку.</w:t>
            </w:r>
          </w:p>
          <w:p w:rsidR="00492129" w:rsidRPr="009276CA" w:rsidRDefault="00492129" w:rsidP="00E518A1">
            <w:pPr>
              <w:tabs>
                <w:tab w:val="left" w:pos="336"/>
                <w:tab w:val="left" w:pos="735"/>
                <w:tab w:val="left" w:pos="795"/>
              </w:tabs>
              <w:spacing w:line="240" w:lineRule="auto"/>
              <w:ind w:firstLine="227"/>
              <w:jc w:val="left"/>
            </w:pPr>
            <w:r w:rsidRPr="009276CA">
              <w:t>Зменшення кількості жителів міста.</w:t>
            </w:r>
          </w:p>
        </w:tc>
      </w:tr>
      <w:tr w:rsidR="00492129" w:rsidRPr="009276CA" w:rsidTr="0026154F">
        <w:tc>
          <w:tcPr>
            <w:tcW w:w="1809" w:type="dxa"/>
            <w:shd w:val="clear" w:color="auto" w:fill="CCECFF"/>
          </w:tcPr>
          <w:p w:rsidR="00492129" w:rsidRPr="009276CA" w:rsidRDefault="00492129" w:rsidP="00E518A1">
            <w:pPr>
              <w:spacing w:line="240" w:lineRule="auto"/>
              <w:jc w:val="center"/>
            </w:pPr>
            <w:r w:rsidRPr="009276CA">
              <w:rPr>
                <w:b/>
              </w:rPr>
              <w:t>Економічний потенціал</w:t>
            </w:r>
          </w:p>
        </w:tc>
        <w:tc>
          <w:tcPr>
            <w:tcW w:w="4111" w:type="dxa"/>
          </w:tcPr>
          <w:p w:rsidR="00492129" w:rsidRPr="009276CA" w:rsidRDefault="00492129" w:rsidP="009048EB">
            <w:pPr>
              <w:widowControl/>
              <w:numPr>
                <w:ilvl w:val="0"/>
                <w:numId w:val="15"/>
              </w:numPr>
              <w:tabs>
                <w:tab w:val="left" w:pos="229"/>
                <w:tab w:val="left" w:pos="570"/>
                <w:tab w:val="left" w:pos="630"/>
              </w:tabs>
              <w:spacing w:line="240" w:lineRule="auto"/>
              <w:ind w:left="0" w:firstLine="170"/>
              <w:jc w:val="left"/>
              <w:textAlignment w:val="auto"/>
            </w:pPr>
            <w:r w:rsidRPr="009276CA">
              <w:t xml:space="preserve"> Розвинений ринок фінансових ресурсів.</w:t>
            </w:r>
          </w:p>
          <w:p w:rsidR="00492129" w:rsidRPr="009276CA" w:rsidRDefault="00492129" w:rsidP="009048EB">
            <w:pPr>
              <w:widowControl/>
              <w:numPr>
                <w:ilvl w:val="0"/>
                <w:numId w:val="15"/>
              </w:numPr>
              <w:tabs>
                <w:tab w:val="left" w:pos="229"/>
                <w:tab w:val="left" w:pos="570"/>
                <w:tab w:val="left" w:pos="630"/>
              </w:tabs>
              <w:spacing w:line="240" w:lineRule="auto"/>
              <w:ind w:left="0" w:firstLine="170"/>
              <w:jc w:val="left"/>
              <w:textAlignment w:val="auto"/>
            </w:pPr>
            <w:r w:rsidRPr="009276CA">
              <w:t xml:space="preserve"> Наявність різногалузевого промислового комплексу. </w:t>
            </w:r>
          </w:p>
          <w:p w:rsidR="00492129" w:rsidRPr="009276CA" w:rsidRDefault="00492129" w:rsidP="009048EB">
            <w:pPr>
              <w:widowControl/>
              <w:numPr>
                <w:ilvl w:val="0"/>
                <w:numId w:val="15"/>
              </w:numPr>
              <w:tabs>
                <w:tab w:val="left" w:pos="229"/>
                <w:tab w:val="left" w:pos="570"/>
                <w:tab w:val="left" w:pos="630"/>
              </w:tabs>
              <w:spacing w:line="240" w:lineRule="auto"/>
              <w:ind w:left="0" w:firstLine="170"/>
              <w:jc w:val="left"/>
              <w:textAlignment w:val="auto"/>
            </w:pPr>
            <w:r w:rsidRPr="009276CA">
              <w:t xml:space="preserve"> Інтенсивна промислова діяльність.</w:t>
            </w:r>
          </w:p>
          <w:p w:rsidR="00492129" w:rsidRPr="009276CA" w:rsidRDefault="00492129" w:rsidP="009048EB">
            <w:pPr>
              <w:widowControl/>
              <w:numPr>
                <w:ilvl w:val="0"/>
                <w:numId w:val="15"/>
              </w:numPr>
              <w:tabs>
                <w:tab w:val="left" w:pos="229"/>
                <w:tab w:val="left" w:pos="570"/>
                <w:tab w:val="left" w:pos="630"/>
              </w:tabs>
              <w:spacing w:line="240" w:lineRule="auto"/>
              <w:ind w:left="0" w:firstLine="170"/>
              <w:jc w:val="left"/>
              <w:textAlignment w:val="auto"/>
            </w:pPr>
            <w:r w:rsidRPr="009276CA">
              <w:t>Наближеність ринків сировини до переробних підприємств міста.</w:t>
            </w:r>
          </w:p>
          <w:p w:rsidR="00492129" w:rsidRPr="009276CA" w:rsidRDefault="00492129" w:rsidP="009048EB">
            <w:pPr>
              <w:widowControl/>
              <w:numPr>
                <w:ilvl w:val="0"/>
                <w:numId w:val="15"/>
              </w:numPr>
              <w:tabs>
                <w:tab w:val="left" w:pos="229"/>
                <w:tab w:val="left" w:pos="570"/>
                <w:tab w:val="left" w:pos="630"/>
              </w:tabs>
              <w:spacing w:line="240" w:lineRule="auto"/>
              <w:ind w:left="0" w:firstLine="170"/>
              <w:jc w:val="left"/>
              <w:textAlignment w:val="auto"/>
            </w:pPr>
            <w:r w:rsidRPr="009276CA">
              <w:t xml:space="preserve"> Значний експортний потенціал міста.</w:t>
            </w:r>
          </w:p>
          <w:p w:rsidR="00492129" w:rsidRPr="009276CA" w:rsidRDefault="00492129" w:rsidP="009048EB">
            <w:pPr>
              <w:widowControl/>
              <w:numPr>
                <w:ilvl w:val="0"/>
                <w:numId w:val="15"/>
              </w:numPr>
              <w:tabs>
                <w:tab w:val="left" w:pos="229"/>
                <w:tab w:val="left" w:pos="570"/>
                <w:tab w:val="left" w:pos="630"/>
              </w:tabs>
              <w:spacing w:line="240" w:lineRule="auto"/>
              <w:ind w:left="0" w:firstLine="170"/>
              <w:jc w:val="left"/>
              <w:textAlignment w:val="auto"/>
            </w:pPr>
            <w:r w:rsidRPr="009276CA">
              <w:t xml:space="preserve"> Розроблений Генеральний план та правила забудови міста, зонування територій міста.</w:t>
            </w:r>
          </w:p>
          <w:p w:rsidR="00492129" w:rsidRPr="009276CA" w:rsidRDefault="00492129" w:rsidP="009048EB">
            <w:pPr>
              <w:widowControl/>
              <w:numPr>
                <w:ilvl w:val="0"/>
                <w:numId w:val="15"/>
              </w:numPr>
              <w:tabs>
                <w:tab w:val="left" w:pos="229"/>
                <w:tab w:val="left" w:pos="570"/>
                <w:tab w:val="left" w:pos="630"/>
              </w:tabs>
              <w:spacing w:line="240" w:lineRule="auto"/>
              <w:ind w:left="0" w:firstLine="170"/>
              <w:jc w:val="left"/>
              <w:textAlignment w:val="auto"/>
            </w:pPr>
            <w:r w:rsidRPr="009276CA">
              <w:t xml:space="preserve"> Наявність розвиненого будівельного комплексу (спеціалізованих будівельних підприємств).</w:t>
            </w:r>
          </w:p>
          <w:p w:rsidR="00492129" w:rsidRPr="009276CA" w:rsidRDefault="00492129" w:rsidP="009048EB">
            <w:pPr>
              <w:widowControl/>
              <w:numPr>
                <w:ilvl w:val="0"/>
                <w:numId w:val="15"/>
              </w:numPr>
              <w:tabs>
                <w:tab w:val="left" w:pos="229"/>
                <w:tab w:val="left" w:pos="570"/>
                <w:tab w:val="left" w:pos="630"/>
              </w:tabs>
              <w:spacing w:line="240" w:lineRule="auto"/>
              <w:ind w:left="0" w:firstLine="170"/>
              <w:jc w:val="left"/>
              <w:textAlignment w:val="auto"/>
            </w:pPr>
            <w:r w:rsidRPr="009276CA">
              <w:t xml:space="preserve"> Розроблена та затверджена грошова оцінка земель міста. </w:t>
            </w:r>
          </w:p>
          <w:p w:rsidR="00492129" w:rsidRPr="009276CA" w:rsidRDefault="00492129" w:rsidP="009048EB">
            <w:pPr>
              <w:widowControl/>
              <w:numPr>
                <w:ilvl w:val="0"/>
                <w:numId w:val="15"/>
              </w:numPr>
              <w:tabs>
                <w:tab w:val="left" w:pos="229"/>
                <w:tab w:val="left" w:pos="570"/>
                <w:tab w:val="left" w:pos="630"/>
              </w:tabs>
              <w:spacing w:line="240" w:lineRule="auto"/>
              <w:ind w:left="0" w:firstLine="170"/>
              <w:jc w:val="left"/>
              <w:textAlignment w:val="auto"/>
            </w:pPr>
            <w:r w:rsidRPr="009276CA">
              <w:t xml:space="preserve"> Наявність умов для розвитку малого підприємництва.</w:t>
            </w:r>
          </w:p>
          <w:p w:rsidR="00492129" w:rsidRPr="009276CA" w:rsidRDefault="00492129" w:rsidP="009048EB">
            <w:pPr>
              <w:widowControl/>
              <w:numPr>
                <w:ilvl w:val="0"/>
                <w:numId w:val="15"/>
              </w:numPr>
              <w:tabs>
                <w:tab w:val="left" w:pos="229"/>
                <w:tab w:val="left" w:pos="570"/>
                <w:tab w:val="left" w:pos="630"/>
              </w:tabs>
              <w:spacing w:line="240" w:lineRule="auto"/>
              <w:ind w:left="0" w:firstLine="170"/>
              <w:jc w:val="left"/>
              <w:textAlignment w:val="auto"/>
            </w:pPr>
            <w:r w:rsidRPr="009276CA">
              <w:t>Наявність бюджету розвитку, що має тенденцію до зростання.</w:t>
            </w:r>
          </w:p>
          <w:p w:rsidR="00492129" w:rsidRPr="009276CA" w:rsidRDefault="00492129" w:rsidP="009048EB">
            <w:pPr>
              <w:widowControl/>
              <w:numPr>
                <w:ilvl w:val="0"/>
                <w:numId w:val="15"/>
              </w:numPr>
              <w:tabs>
                <w:tab w:val="left" w:pos="229"/>
                <w:tab w:val="left" w:pos="570"/>
                <w:tab w:val="left" w:pos="630"/>
              </w:tabs>
              <w:spacing w:line="240" w:lineRule="auto"/>
              <w:ind w:left="0" w:firstLine="170"/>
              <w:jc w:val="left"/>
              <w:textAlignment w:val="auto"/>
            </w:pPr>
            <w:r w:rsidRPr="009276CA">
              <w:t>Стабілізація показників рівня безробіття протягом останніх 3-х років.</w:t>
            </w:r>
          </w:p>
          <w:p w:rsidR="00492129" w:rsidRPr="009276CA" w:rsidRDefault="00492129" w:rsidP="009048EB">
            <w:pPr>
              <w:widowControl/>
              <w:numPr>
                <w:ilvl w:val="0"/>
                <w:numId w:val="15"/>
              </w:numPr>
              <w:tabs>
                <w:tab w:val="left" w:pos="229"/>
                <w:tab w:val="left" w:pos="570"/>
                <w:tab w:val="left" w:pos="630"/>
              </w:tabs>
              <w:spacing w:line="240" w:lineRule="auto"/>
              <w:ind w:left="0" w:firstLine="170"/>
              <w:jc w:val="left"/>
              <w:textAlignment w:val="auto"/>
            </w:pPr>
            <w:r w:rsidRPr="009276CA">
              <w:t>Компактне розміщення території міста.</w:t>
            </w:r>
          </w:p>
          <w:p w:rsidR="00492129" w:rsidRPr="009276CA" w:rsidRDefault="00492129" w:rsidP="009048EB">
            <w:pPr>
              <w:widowControl/>
              <w:numPr>
                <w:ilvl w:val="0"/>
                <w:numId w:val="15"/>
              </w:numPr>
              <w:tabs>
                <w:tab w:val="left" w:pos="229"/>
                <w:tab w:val="left" w:pos="570"/>
                <w:tab w:val="left" w:pos="630"/>
              </w:tabs>
              <w:spacing w:line="240" w:lineRule="auto"/>
              <w:ind w:left="0" w:firstLine="170"/>
              <w:jc w:val="left"/>
              <w:textAlignment w:val="auto"/>
            </w:pPr>
            <w:r w:rsidRPr="009276CA">
              <w:t>Високий відсоток працездатного населення.</w:t>
            </w:r>
          </w:p>
          <w:p w:rsidR="00492129" w:rsidRPr="009276CA" w:rsidRDefault="00492129" w:rsidP="00E518A1">
            <w:pPr>
              <w:tabs>
                <w:tab w:val="left" w:pos="229"/>
                <w:tab w:val="left" w:pos="570"/>
                <w:tab w:val="left" w:pos="630"/>
              </w:tabs>
              <w:spacing w:line="240" w:lineRule="auto"/>
              <w:ind w:firstLine="170"/>
            </w:pPr>
          </w:p>
        </w:tc>
        <w:tc>
          <w:tcPr>
            <w:tcW w:w="3827" w:type="dxa"/>
          </w:tcPr>
          <w:p w:rsidR="00492129" w:rsidRPr="009276CA" w:rsidRDefault="00492129" w:rsidP="009048EB">
            <w:pPr>
              <w:widowControl/>
              <w:numPr>
                <w:ilvl w:val="0"/>
                <w:numId w:val="22"/>
              </w:numPr>
              <w:tabs>
                <w:tab w:val="left" w:pos="264"/>
                <w:tab w:val="left" w:pos="398"/>
              </w:tabs>
              <w:spacing w:line="240" w:lineRule="auto"/>
              <w:ind w:left="0" w:firstLine="170"/>
              <w:jc w:val="left"/>
              <w:textAlignment w:val="auto"/>
            </w:pPr>
            <w:r w:rsidRPr="009276CA">
              <w:t>Повільна адаптація ключових підприємств до ринкових змін.</w:t>
            </w:r>
          </w:p>
          <w:p w:rsidR="00492129" w:rsidRPr="009276CA" w:rsidRDefault="00492129" w:rsidP="009048EB">
            <w:pPr>
              <w:widowControl/>
              <w:numPr>
                <w:ilvl w:val="0"/>
                <w:numId w:val="22"/>
              </w:numPr>
              <w:tabs>
                <w:tab w:val="left" w:pos="264"/>
                <w:tab w:val="left" w:pos="398"/>
              </w:tabs>
              <w:spacing w:line="240" w:lineRule="auto"/>
              <w:ind w:left="0" w:firstLine="170"/>
              <w:jc w:val="left"/>
              <w:textAlignment w:val="auto"/>
            </w:pPr>
            <w:r w:rsidRPr="009276CA">
              <w:t>Висока енергоємність виробництва.</w:t>
            </w:r>
          </w:p>
          <w:p w:rsidR="00492129" w:rsidRPr="009276CA" w:rsidRDefault="00492129" w:rsidP="009048EB">
            <w:pPr>
              <w:widowControl/>
              <w:numPr>
                <w:ilvl w:val="0"/>
                <w:numId w:val="22"/>
              </w:numPr>
              <w:tabs>
                <w:tab w:val="left" w:pos="264"/>
                <w:tab w:val="left" w:pos="398"/>
              </w:tabs>
              <w:spacing w:line="240" w:lineRule="auto"/>
              <w:ind w:left="0" w:firstLine="170"/>
              <w:jc w:val="left"/>
              <w:textAlignment w:val="auto"/>
            </w:pPr>
            <w:r w:rsidRPr="009276CA">
              <w:t>Висока питома вага ввозу проміжних товарів (комплектуючих, сировини, матеріалів) з інших регіонів.</w:t>
            </w:r>
          </w:p>
          <w:p w:rsidR="00492129" w:rsidRPr="009276CA" w:rsidRDefault="00492129" w:rsidP="009048EB">
            <w:pPr>
              <w:widowControl/>
              <w:numPr>
                <w:ilvl w:val="0"/>
                <w:numId w:val="22"/>
              </w:numPr>
              <w:tabs>
                <w:tab w:val="left" w:pos="264"/>
                <w:tab w:val="left" w:pos="398"/>
              </w:tabs>
              <w:spacing w:line="240" w:lineRule="auto"/>
              <w:ind w:left="0" w:firstLine="170"/>
              <w:jc w:val="left"/>
              <w:textAlignment w:val="auto"/>
            </w:pPr>
            <w:r w:rsidRPr="009276CA">
              <w:t>Скорочення питомої ваги наукоємних виробництв.</w:t>
            </w:r>
          </w:p>
          <w:p w:rsidR="00492129" w:rsidRPr="009276CA" w:rsidRDefault="00492129" w:rsidP="009048EB">
            <w:pPr>
              <w:widowControl/>
              <w:numPr>
                <w:ilvl w:val="0"/>
                <w:numId w:val="22"/>
              </w:numPr>
              <w:tabs>
                <w:tab w:val="left" w:pos="264"/>
                <w:tab w:val="left" w:pos="398"/>
              </w:tabs>
              <w:spacing w:line="240" w:lineRule="auto"/>
              <w:ind w:left="0" w:firstLine="170"/>
              <w:jc w:val="left"/>
              <w:textAlignment w:val="auto"/>
            </w:pPr>
            <w:r w:rsidRPr="009276CA">
              <w:t>Наявність тіньового сектору економіки.</w:t>
            </w:r>
          </w:p>
          <w:p w:rsidR="00492129" w:rsidRPr="009276CA" w:rsidRDefault="00492129" w:rsidP="009048EB">
            <w:pPr>
              <w:widowControl/>
              <w:numPr>
                <w:ilvl w:val="0"/>
                <w:numId w:val="22"/>
              </w:numPr>
              <w:tabs>
                <w:tab w:val="left" w:pos="264"/>
                <w:tab w:val="left" w:pos="398"/>
              </w:tabs>
              <w:spacing w:line="240" w:lineRule="auto"/>
              <w:ind w:left="0" w:firstLine="170"/>
              <w:jc w:val="left"/>
              <w:textAlignment w:val="auto"/>
            </w:pPr>
            <w:r w:rsidRPr="009276CA">
              <w:t>Поширення стихійної торгівлі.</w:t>
            </w:r>
          </w:p>
          <w:p w:rsidR="00492129" w:rsidRPr="009276CA" w:rsidRDefault="00492129" w:rsidP="009048EB">
            <w:pPr>
              <w:widowControl/>
              <w:numPr>
                <w:ilvl w:val="0"/>
                <w:numId w:val="22"/>
              </w:numPr>
              <w:tabs>
                <w:tab w:val="left" w:pos="264"/>
                <w:tab w:val="left" w:pos="398"/>
              </w:tabs>
              <w:spacing w:line="240" w:lineRule="auto"/>
              <w:ind w:left="0" w:firstLine="170"/>
              <w:jc w:val="left"/>
              <w:textAlignment w:val="auto"/>
            </w:pPr>
            <w:r w:rsidRPr="009276CA">
              <w:t>Застаріла інженерна інфраструктура.</w:t>
            </w:r>
          </w:p>
          <w:p w:rsidR="00492129" w:rsidRPr="009276CA" w:rsidRDefault="00492129" w:rsidP="009048EB">
            <w:pPr>
              <w:widowControl/>
              <w:numPr>
                <w:ilvl w:val="0"/>
                <w:numId w:val="22"/>
              </w:numPr>
              <w:tabs>
                <w:tab w:val="left" w:pos="336"/>
                <w:tab w:val="left" w:pos="398"/>
              </w:tabs>
              <w:spacing w:line="240" w:lineRule="auto"/>
              <w:ind w:left="0" w:firstLine="170"/>
              <w:jc w:val="left"/>
              <w:textAlignment w:val="auto"/>
            </w:pPr>
            <w:r w:rsidRPr="009276CA">
              <w:t>Значна питома вага обсягу видатків на виплату заробітної плати та нарахувань на неї працівникам бюджетної сфери.</w:t>
            </w:r>
          </w:p>
          <w:p w:rsidR="00492129" w:rsidRPr="009276CA" w:rsidRDefault="00492129" w:rsidP="009048EB">
            <w:pPr>
              <w:widowControl/>
              <w:numPr>
                <w:ilvl w:val="0"/>
                <w:numId w:val="22"/>
              </w:numPr>
              <w:tabs>
                <w:tab w:val="left" w:pos="336"/>
                <w:tab w:val="left" w:pos="398"/>
              </w:tabs>
              <w:spacing w:line="240" w:lineRule="auto"/>
              <w:ind w:left="0" w:firstLine="170"/>
              <w:jc w:val="left"/>
              <w:textAlignment w:val="auto"/>
            </w:pPr>
            <w:r w:rsidRPr="009276CA">
              <w:t>Наявність об’єктивних обмежень просторового розширення.</w:t>
            </w:r>
          </w:p>
          <w:p w:rsidR="00492129" w:rsidRPr="009276CA" w:rsidRDefault="00492129" w:rsidP="009048EB">
            <w:pPr>
              <w:widowControl/>
              <w:numPr>
                <w:ilvl w:val="0"/>
                <w:numId w:val="22"/>
              </w:numPr>
              <w:tabs>
                <w:tab w:val="left" w:pos="336"/>
                <w:tab w:val="left" w:pos="398"/>
              </w:tabs>
              <w:spacing w:line="240" w:lineRule="auto"/>
              <w:ind w:left="0" w:firstLine="170"/>
              <w:jc w:val="left"/>
              <w:textAlignment w:val="auto"/>
            </w:pPr>
            <w:r w:rsidRPr="009276CA">
              <w:t xml:space="preserve"> Обмеженість територіальних ресурсів (дефіцит вільних територій).</w:t>
            </w:r>
          </w:p>
          <w:p w:rsidR="00492129" w:rsidRPr="009276CA" w:rsidRDefault="00492129" w:rsidP="009048EB">
            <w:pPr>
              <w:widowControl/>
              <w:numPr>
                <w:ilvl w:val="0"/>
                <w:numId w:val="22"/>
              </w:numPr>
              <w:tabs>
                <w:tab w:val="left" w:pos="336"/>
                <w:tab w:val="left" w:pos="398"/>
              </w:tabs>
              <w:spacing w:line="240" w:lineRule="auto"/>
              <w:ind w:left="0" w:firstLine="170"/>
              <w:jc w:val="left"/>
              <w:textAlignment w:val="auto"/>
            </w:pPr>
            <w:r w:rsidRPr="009276CA">
              <w:t>Дисбаланс попиту та пропозиції на місцевому ринку праці.</w:t>
            </w:r>
          </w:p>
          <w:p w:rsidR="00492129" w:rsidRPr="009276CA" w:rsidRDefault="00492129" w:rsidP="009048EB">
            <w:pPr>
              <w:widowControl/>
              <w:numPr>
                <w:ilvl w:val="0"/>
                <w:numId w:val="22"/>
              </w:numPr>
              <w:tabs>
                <w:tab w:val="left" w:pos="336"/>
                <w:tab w:val="left" w:pos="450"/>
                <w:tab w:val="left" w:pos="630"/>
              </w:tabs>
              <w:spacing w:line="240" w:lineRule="auto"/>
              <w:ind w:left="0" w:firstLine="170"/>
              <w:jc w:val="left"/>
              <w:textAlignment w:val="auto"/>
            </w:pPr>
            <w:r w:rsidRPr="009276CA">
              <w:t xml:space="preserve"> Ускладнення працевлаштування молоді, що має вищу освіту на фоні нестачі працівників робочих професій.</w:t>
            </w:r>
          </w:p>
          <w:p w:rsidR="00492129" w:rsidRPr="009276CA" w:rsidRDefault="00492129" w:rsidP="009048EB">
            <w:pPr>
              <w:widowControl/>
              <w:numPr>
                <w:ilvl w:val="0"/>
                <w:numId w:val="22"/>
              </w:numPr>
              <w:tabs>
                <w:tab w:val="left" w:pos="336"/>
                <w:tab w:val="left" w:pos="450"/>
                <w:tab w:val="left" w:pos="630"/>
              </w:tabs>
              <w:spacing w:line="240" w:lineRule="auto"/>
              <w:ind w:left="0" w:firstLine="170"/>
              <w:jc w:val="left"/>
              <w:textAlignment w:val="auto"/>
            </w:pPr>
            <w:r w:rsidRPr="009276CA">
              <w:t xml:space="preserve"> Відстає підготовка кадрів з робітничих професій.</w:t>
            </w:r>
          </w:p>
          <w:p w:rsidR="00492129" w:rsidRPr="009276CA" w:rsidRDefault="00492129" w:rsidP="009048EB">
            <w:pPr>
              <w:widowControl/>
              <w:numPr>
                <w:ilvl w:val="0"/>
                <w:numId w:val="22"/>
              </w:numPr>
              <w:tabs>
                <w:tab w:val="left" w:pos="336"/>
                <w:tab w:val="left" w:pos="450"/>
                <w:tab w:val="left" w:pos="630"/>
              </w:tabs>
              <w:spacing w:line="240" w:lineRule="auto"/>
              <w:ind w:left="0" w:firstLine="170"/>
              <w:jc w:val="left"/>
              <w:textAlignment w:val="auto"/>
            </w:pPr>
            <w:r w:rsidRPr="009276CA">
              <w:t xml:space="preserve"> Низький рівень гнучкості ринку праці, «тіньове» безробіття. </w:t>
            </w:r>
          </w:p>
          <w:p w:rsidR="00492129" w:rsidRPr="009276CA" w:rsidRDefault="00492129" w:rsidP="009048EB">
            <w:pPr>
              <w:widowControl/>
              <w:numPr>
                <w:ilvl w:val="0"/>
                <w:numId w:val="22"/>
              </w:numPr>
              <w:tabs>
                <w:tab w:val="left" w:pos="336"/>
                <w:tab w:val="left" w:pos="450"/>
                <w:tab w:val="left" w:pos="630"/>
              </w:tabs>
              <w:spacing w:line="240" w:lineRule="auto"/>
              <w:ind w:left="0" w:firstLine="170"/>
              <w:jc w:val="left"/>
              <w:textAlignment w:val="auto"/>
            </w:pPr>
            <w:r w:rsidRPr="009276CA">
              <w:lastRenderedPageBreak/>
              <w:t xml:space="preserve">Не повною мірою </w:t>
            </w:r>
            <w:proofErr w:type="spellStart"/>
            <w:r w:rsidRPr="009276CA">
              <w:t>проведе-на</w:t>
            </w:r>
            <w:proofErr w:type="spellEnd"/>
            <w:r w:rsidRPr="009276CA">
              <w:t xml:space="preserve"> інвентаризація земель міста.</w:t>
            </w:r>
          </w:p>
          <w:p w:rsidR="00492129" w:rsidRPr="009276CA" w:rsidRDefault="00492129" w:rsidP="00E518A1">
            <w:pPr>
              <w:tabs>
                <w:tab w:val="left" w:pos="336"/>
                <w:tab w:val="left" w:pos="450"/>
                <w:tab w:val="left" w:pos="630"/>
              </w:tabs>
              <w:spacing w:line="240" w:lineRule="auto"/>
              <w:ind w:firstLine="170"/>
              <w:jc w:val="left"/>
            </w:pPr>
            <w:r w:rsidRPr="009276CA">
              <w:t>18.   Не розмежовані землі державної та комунальної власності.</w:t>
            </w:r>
          </w:p>
          <w:p w:rsidR="00492129" w:rsidRPr="009276CA" w:rsidRDefault="00492129" w:rsidP="00E518A1">
            <w:pPr>
              <w:tabs>
                <w:tab w:val="left" w:pos="336"/>
                <w:tab w:val="left" w:pos="450"/>
                <w:tab w:val="left" w:pos="630"/>
              </w:tabs>
              <w:spacing w:line="240" w:lineRule="auto"/>
              <w:ind w:firstLine="170"/>
              <w:jc w:val="left"/>
            </w:pPr>
            <w:r w:rsidRPr="009276CA">
              <w:t>19.  Недостатнє пенсійне забезпечення.</w:t>
            </w:r>
          </w:p>
          <w:p w:rsidR="00492129" w:rsidRPr="009276CA" w:rsidRDefault="00492129" w:rsidP="00E518A1">
            <w:pPr>
              <w:tabs>
                <w:tab w:val="left" w:pos="336"/>
                <w:tab w:val="left" w:pos="450"/>
                <w:tab w:val="left" w:pos="630"/>
              </w:tabs>
              <w:spacing w:line="240" w:lineRule="auto"/>
              <w:ind w:firstLine="170"/>
            </w:pPr>
            <w:r w:rsidRPr="009276CA">
              <w:t>20. Техногенні загрози.</w:t>
            </w:r>
          </w:p>
          <w:p w:rsidR="00492129" w:rsidRPr="009276CA" w:rsidRDefault="00492129" w:rsidP="00E518A1">
            <w:pPr>
              <w:tabs>
                <w:tab w:val="left" w:pos="336"/>
                <w:tab w:val="left" w:pos="450"/>
                <w:tab w:val="left" w:pos="675"/>
                <w:tab w:val="left" w:pos="1020"/>
              </w:tabs>
              <w:spacing w:line="240" w:lineRule="auto"/>
              <w:ind w:firstLine="170"/>
              <w:jc w:val="left"/>
            </w:pPr>
            <w:r w:rsidRPr="009276CA">
              <w:t>21.  Значний відсоток промислових підприємств із застарілими технологічними процесами та зносом основних фондів.</w:t>
            </w:r>
          </w:p>
        </w:tc>
      </w:tr>
      <w:tr w:rsidR="00492129" w:rsidRPr="009276CA" w:rsidTr="0026154F">
        <w:tc>
          <w:tcPr>
            <w:tcW w:w="1809" w:type="dxa"/>
            <w:shd w:val="clear" w:color="auto" w:fill="CCECFF"/>
          </w:tcPr>
          <w:p w:rsidR="00492129" w:rsidRPr="009276CA" w:rsidRDefault="00492129" w:rsidP="00E518A1">
            <w:pPr>
              <w:spacing w:line="240" w:lineRule="auto"/>
              <w:ind w:right="-125" w:hanging="118"/>
              <w:jc w:val="center"/>
              <w:rPr>
                <w:b/>
              </w:rPr>
            </w:pPr>
            <w:r w:rsidRPr="009276CA">
              <w:rPr>
                <w:b/>
              </w:rPr>
              <w:lastRenderedPageBreak/>
              <w:t xml:space="preserve">Транспортно-дорожня </w:t>
            </w:r>
          </w:p>
          <w:p w:rsidR="00492129" w:rsidRPr="009276CA" w:rsidRDefault="00492129" w:rsidP="00E518A1">
            <w:pPr>
              <w:spacing w:line="240" w:lineRule="auto"/>
              <w:ind w:right="-125" w:hanging="118"/>
              <w:jc w:val="center"/>
              <w:rPr>
                <w:b/>
              </w:rPr>
            </w:pPr>
            <w:r w:rsidRPr="009276CA">
              <w:rPr>
                <w:b/>
              </w:rPr>
              <w:t xml:space="preserve">інфраструктура </w:t>
            </w:r>
          </w:p>
          <w:p w:rsidR="00492129" w:rsidRPr="009276CA" w:rsidRDefault="00492129" w:rsidP="00E518A1">
            <w:pPr>
              <w:spacing w:line="240" w:lineRule="auto"/>
              <w:ind w:right="-125" w:hanging="118"/>
              <w:jc w:val="center"/>
            </w:pPr>
            <w:r w:rsidRPr="009276CA">
              <w:rPr>
                <w:b/>
              </w:rPr>
              <w:t>та зв’язок</w:t>
            </w:r>
          </w:p>
        </w:tc>
        <w:tc>
          <w:tcPr>
            <w:tcW w:w="4111" w:type="dxa"/>
          </w:tcPr>
          <w:p w:rsidR="00492129" w:rsidRPr="009276CA" w:rsidRDefault="00492129" w:rsidP="009048EB">
            <w:pPr>
              <w:widowControl/>
              <w:numPr>
                <w:ilvl w:val="0"/>
                <w:numId w:val="17"/>
              </w:numPr>
              <w:tabs>
                <w:tab w:val="left" w:pos="630"/>
              </w:tabs>
              <w:spacing w:line="240" w:lineRule="auto"/>
              <w:ind w:left="0" w:firstLine="283"/>
              <w:jc w:val="left"/>
              <w:textAlignment w:val="auto"/>
            </w:pPr>
            <w:r w:rsidRPr="009276CA">
              <w:t>Розвинута міська пасажирська транспортна мережа.</w:t>
            </w:r>
          </w:p>
          <w:p w:rsidR="00492129" w:rsidRPr="009276CA" w:rsidRDefault="00492129" w:rsidP="009048EB">
            <w:pPr>
              <w:widowControl/>
              <w:numPr>
                <w:ilvl w:val="0"/>
                <w:numId w:val="17"/>
              </w:numPr>
              <w:tabs>
                <w:tab w:val="left" w:pos="630"/>
              </w:tabs>
              <w:spacing w:line="240" w:lineRule="auto"/>
              <w:ind w:left="0" w:firstLine="283"/>
              <w:jc w:val="left"/>
              <w:textAlignment w:val="auto"/>
            </w:pPr>
            <w:r w:rsidRPr="009276CA">
              <w:t>Наявність вантажних транспортних підприємств.</w:t>
            </w:r>
          </w:p>
          <w:p w:rsidR="00492129" w:rsidRPr="009276CA" w:rsidRDefault="00492129" w:rsidP="009048EB">
            <w:pPr>
              <w:widowControl/>
              <w:numPr>
                <w:ilvl w:val="0"/>
                <w:numId w:val="17"/>
              </w:numPr>
              <w:tabs>
                <w:tab w:val="left" w:pos="630"/>
              </w:tabs>
              <w:spacing w:line="240" w:lineRule="auto"/>
              <w:ind w:left="0" w:firstLine="283"/>
              <w:jc w:val="left"/>
              <w:textAlignment w:val="auto"/>
            </w:pPr>
            <w:r w:rsidRPr="009276CA">
              <w:t>Розвинута транспортна мережа.</w:t>
            </w:r>
          </w:p>
          <w:p w:rsidR="00492129" w:rsidRPr="009276CA" w:rsidRDefault="00492129" w:rsidP="009048EB">
            <w:pPr>
              <w:widowControl/>
              <w:numPr>
                <w:ilvl w:val="0"/>
                <w:numId w:val="17"/>
              </w:numPr>
              <w:tabs>
                <w:tab w:val="left" w:pos="630"/>
              </w:tabs>
              <w:spacing w:line="240" w:lineRule="auto"/>
              <w:ind w:left="0" w:firstLine="283"/>
              <w:jc w:val="left"/>
              <w:textAlignment w:val="auto"/>
            </w:pPr>
            <w:r w:rsidRPr="009276CA">
              <w:t>Наявність мережі фіксованого та стільникового телефонного зв’язку.</w:t>
            </w:r>
          </w:p>
          <w:p w:rsidR="00492129" w:rsidRPr="009276CA" w:rsidRDefault="00492129" w:rsidP="009048EB">
            <w:pPr>
              <w:widowControl/>
              <w:numPr>
                <w:ilvl w:val="0"/>
                <w:numId w:val="17"/>
              </w:numPr>
              <w:tabs>
                <w:tab w:val="left" w:pos="630"/>
              </w:tabs>
              <w:spacing w:line="240" w:lineRule="auto"/>
              <w:ind w:left="0" w:firstLine="283"/>
              <w:jc w:val="left"/>
              <w:textAlignment w:val="auto"/>
            </w:pPr>
            <w:r w:rsidRPr="009276CA">
              <w:t>Наявність спеціалізованих підприємств по ремонту та утриманню доріг.</w:t>
            </w:r>
          </w:p>
          <w:p w:rsidR="00492129" w:rsidRPr="009276CA" w:rsidRDefault="00492129" w:rsidP="009048EB">
            <w:pPr>
              <w:widowControl/>
              <w:numPr>
                <w:ilvl w:val="0"/>
                <w:numId w:val="17"/>
              </w:numPr>
              <w:tabs>
                <w:tab w:val="left" w:pos="630"/>
              </w:tabs>
              <w:spacing w:line="240" w:lineRule="auto"/>
              <w:ind w:left="0" w:firstLine="283"/>
              <w:jc w:val="left"/>
              <w:textAlignment w:val="auto"/>
            </w:pPr>
            <w:r w:rsidRPr="009276CA">
              <w:t>Вирішеність частини інфраструктурних потреб.</w:t>
            </w:r>
          </w:p>
          <w:p w:rsidR="00492129" w:rsidRPr="009276CA" w:rsidRDefault="00492129" w:rsidP="009048EB">
            <w:pPr>
              <w:widowControl/>
              <w:numPr>
                <w:ilvl w:val="0"/>
                <w:numId w:val="17"/>
              </w:numPr>
              <w:tabs>
                <w:tab w:val="left" w:pos="630"/>
              </w:tabs>
              <w:spacing w:line="240" w:lineRule="auto"/>
              <w:ind w:left="0" w:firstLine="283"/>
              <w:jc w:val="left"/>
              <w:textAlignment w:val="auto"/>
            </w:pPr>
            <w:r w:rsidRPr="009276CA">
              <w:t>Оновлення рухомого складу міського пасажирського транспорту.</w:t>
            </w:r>
          </w:p>
          <w:p w:rsidR="00492129" w:rsidRPr="009276CA" w:rsidRDefault="00492129" w:rsidP="009048EB">
            <w:pPr>
              <w:widowControl/>
              <w:numPr>
                <w:ilvl w:val="0"/>
                <w:numId w:val="17"/>
              </w:numPr>
              <w:tabs>
                <w:tab w:val="left" w:pos="630"/>
              </w:tabs>
              <w:spacing w:line="240" w:lineRule="auto"/>
              <w:ind w:left="0" w:firstLine="283"/>
              <w:jc w:val="left"/>
              <w:textAlignment w:val="auto"/>
            </w:pPr>
            <w:r w:rsidRPr="009276CA">
              <w:t>Розвиток конкуренції на ринку транспортних послуг.</w:t>
            </w:r>
          </w:p>
        </w:tc>
        <w:tc>
          <w:tcPr>
            <w:tcW w:w="3827" w:type="dxa"/>
          </w:tcPr>
          <w:p w:rsidR="00492129" w:rsidRPr="009276CA" w:rsidRDefault="00492129" w:rsidP="009048EB">
            <w:pPr>
              <w:widowControl/>
              <w:numPr>
                <w:ilvl w:val="0"/>
                <w:numId w:val="10"/>
              </w:numPr>
              <w:tabs>
                <w:tab w:val="left" w:pos="336"/>
                <w:tab w:val="left" w:pos="398"/>
                <w:tab w:val="left" w:pos="630"/>
              </w:tabs>
              <w:spacing w:line="240" w:lineRule="auto"/>
              <w:ind w:left="0" w:firstLine="227"/>
              <w:jc w:val="left"/>
              <w:textAlignment w:val="auto"/>
            </w:pPr>
            <w:r w:rsidRPr="009276CA">
              <w:t>Зношеність до 60% основних засобів сфери перевезення пасажирів.</w:t>
            </w:r>
          </w:p>
          <w:p w:rsidR="00492129" w:rsidRPr="009276CA" w:rsidRDefault="00492129" w:rsidP="009048EB">
            <w:pPr>
              <w:widowControl/>
              <w:numPr>
                <w:ilvl w:val="0"/>
                <w:numId w:val="10"/>
              </w:numPr>
              <w:tabs>
                <w:tab w:val="left" w:pos="336"/>
                <w:tab w:val="left" w:pos="398"/>
                <w:tab w:val="left" w:pos="630"/>
              </w:tabs>
              <w:spacing w:line="240" w:lineRule="auto"/>
              <w:ind w:left="0" w:firstLine="227"/>
              <w:jc w:val="left"/>
              <w:textAlignment w:val="auto"/>
            </w:pPr>
            <w:r w:rsidRPr="009276CA">
              <w:t>Надмірне транспортне навантаження центральної частини міста.</w:t>
            </w:r>
          </w:p>
          <w:p w:rsidR="00492129" w:rsidRPr="009276CA" w:rsidRDefault="00492129" w:rsidP="009048EB">
            <w:pPr>
              <w:widowControl/>
              <w:numPr>
                <w:ilvl w:val="0"/>
                <w:numId w:val="10"/>
              </w:numPr>
              <w:tabs>
                <w:tab w:val="left" w:pos="336"/>
                <w:tab w:val="left" w:pos="398"/>
                <w:tab w:val="left" w:pos="630"/>
              </w:tabs>
              <w:spacing w:line="240" w:lineRule="auto"/>
              <w:ind w:left="0" w:firstLine="227"/>
              <w:jc w:val="left"/>
              <w:textAlignment w:val="auto"/>
            </w:pPr>
            <w:r w:rsidRPr="009276CA">
              <w:t>Технічна зношеність транспортно-дорожньої інфраструктури.</w:t>
            </w:r>
          </w:p>
          <w:p w:rsidR="00492129" w:rsidRPr="009276CA" w:rsidRDefault="00492129" w:rsidP="009048EB">
            <w:pPr>
              <w:widowControl/>
              <w:numPr>
                <w:ilvl w:val="0"/>
                <w:numId w:val="10"/>
              </w:numPr>
              <w:tabs>
                <w:tab w:val="left" w:pos="336"/>
                <w:tab w:val="left" w:pos="398"/>
                <w:tab w:val="left" w:pos="630"/>
              </w:tabs>
              <w:spacing w:line="240" w:lineRule="auto"/>
              <w:ind w:left="0" w:firstLine="227"/>
              <w:jc w:val="left"/>
              <w:textAlignment w:val="auto"/>
            </w:pPr>
            <w:r w:rsidRPr="009276CA">
              <w:t>Недостатній рівень розвитку інфраструктури сфери перевезення пасажирів.</w:t>
            </w:r>
          </w:p>
          <w:p w:rsidR="00492129" w:rsidRPr="009276CA" w:rsidRDefault="00492129" w:rsidP="009048EB">
            <w:pPr>
              <w:widowControl/>
              <w:numPr>
                <w:ilvl w:val="0"/>
                <w:numId w:val="10"/>
              </w:numPr>
              <w:tabs>
                <w:tab w:val="left" w:pos="336"/>
                <w:tab w:val="left" w:pos="398"/>
                <w:tab w:val="left" w:pos="630"/>
              </w:tabs>
              <w:spacing w:line="240" w:lineRule="auto"/>
              <w:ind w:left="0" w:firstLine="227"/>
              <w:jc w:val="left"/>
              <w:textAlignment w:val="auto"/>
            </w:pPr>
            <w:r w:rsidRPr="009276CA">
              <w:t>Значна кількість транзитного транспорту.</w:t>
            </w:r>
          </w:p>
        </w:tc>
      </w:tr>
      <w:tr w:rsidR="00492129" w:rsidRPr="009276CA" w:rsidTr="0026154F">
        <w:tc>
          <w:tcPr>
            <w:tcW w:w="1809" w:type="dxa"/>
            <w:shd w:val="clear" w:color="auto" w:fill="CCECFF"/>
          </w:tcPr>
          <w:p w:rsidR="00492129" w:rsidRPr="009276CA" w:rsidRDefault="00492129" w:rsidP="00E518A1">
            <w:pPr>
              <w:spacing w:line="240" w:lineRule="auto"/>
              <w:jc w:val="center"/>
            </w:pPr>
            <w:r w:rsidRPr="009276CA">
              <w:rPr>
                <w:b/>
              </w:rPr>
              <w:t>Житлово-комунальна інфраструктура</w:t>
            </w:r>
          </w:p>
        </w:tc>
        <w:tc>
          <w:tcPr>
            <w:tcW w:w="4111" w:type="dxa"/>
          </w:tcPr>
          <w:p w:rsidR="00492129" w:rsidRPr="009276CA" w:rsidRDefault="00492129" w:rsidP="009048EB">
            <w:pPr>
              <w:widowControl/>
              <w:numPr>
                <w:ilvl w:val="0"/>
                <w:numId w:val="11"/>
              </w:numPr>
              <w:tabs>
                <w:tab w:val="left" w:pos="675"/>
              </w:tabs>
              <w:spacing w:line="240" w:lineRule="auto"/>
              <w:ind w:left="0" w:firstLine="340"/>
              <w:jc w:val="left"/>
              <w:textAlignment w:val="auto"/>
            </w:pPr>
            <w:r w:rsidRPr="009276CA">
              <w:t>Запровадження нових форм господарювання з надання житлово-комунальних послуг.</w:t>
            </w:r>
          </w:p>
          <w:p w:rsidR="00492129" w:rsidRPr="009276CA" w:rsidRDefault="00492129" w:rsidP="009048EB">
            <w:pPr>
              <w:widowControl/>
              <w:numPr>
                <w:ilvl w:val="0"/>
                <w:numId w:val="11"/>
              </w:numPr>
              <w:tabs>
                <w:tab w:val="left" w:pos="675"/>
              </w:tabs>
              <w:spacing w:line="240" w:lineRule="auto"/>
              <w:ind w:left="0" w:firstLine="340"/>
              <w:jc w:val="left"/>
              <w:textAlignment w:val="auto"/>
            </w:pPr>
            <w:r w:rsidRPr="009276CA">
              <w:t>Запровадження енергозберігаючих та інноваційних технологій у сфері житлово-комунальних послуг.</w:t>
            </w:r>
          </w:p>
          <w:p w:rsidR="00492129" w:rsidRPr="009276CA" w:rsidRDefault="00492129" w:rsidP="009048EB">
            <w:pPr>
              <w:widowControl/>
              <w:numPr>
                <w:ilvl w:val="0"/>
                <w:numId w:val="11"/>
              </w:numPr>
              <w:tabs>
                <w:tab w:val="left" w:pos="675"/>
              </w:tabs>
              <w:spacing w:line="240" w:lineRule="auto"/>
              <w:ind w:left="0" w:firstLine="340"/>
              <w:jc w:val="left"/>
              <w:textAlignment w:val="auto"/>
            </w:pPr>
            <w:r w:rsidRPr="009276CA">
              <w:t>Наявність стабільного джерела артезіанської питної води високої якості.</w:t>
            </w:r>
          </w:p>
          <w:p w:rsidR="00492129" w:rsidRPr="009276CA" w:rsidRDefault="00492129" w:rsidP="009048EB">
            <w:pPr>
              <w:widowControl/>
              <w:numPr>
                <w:ilvl w:val="0"/>
                <w:numId w:val="11"/>
              </w:numPr>
              <w:tabs>
                <w:tab w:val="left" w:pos="675"/>
              </w:tabs>
              <w:spacing w:line="240" w:lineRule="auto"/>
              <w:ind w:left="0" w:firstLine="340"/>
              <w:jc w:val="left"/>
              <w:textAlignment w:val="auto"/>
            </w:pPr>
            <w:r w:rsidRPr="009276CA">
              <w:t>Цілодобове водопостачання.</w:t>
            </w:r>
          </w:p>
          <w:p w:rsidR="00492129" w:rsidRPr="009276CA" w:rsidRDefault="00492129" w:rsidP="009048EB">
            <w:pPr>
              <w:widowControl/>
              <w:numPr>
                <w:ilvl w:val="0"/>
                <w:numId w:val="11"/>
              </w:numPr>
              <w:tabs>
                <w:tab w:val="left" w:pos="675"/>
              </w:tabs>
              <w:spacing w:line="240" w:lineRule="auto"/>
              <w:ind w:left="0" w:firstLine="340"/>
              <w:jc w:val="left"/>
              <w:textAlignment w:val="auto"/>
            </w:pPr>
            <w:r w:rsidRPr="009276CA">
              <w:t>Створення об’єднань співвласників квартир багатоповерхових будинків.</w:t>
            </w:r>
          </w:p>
          <w:p w:rsidR="00492129" w:rsidRPr="009276CA" w:rsidRDefault="00492129" w:rsidP="009048EB">
            <w:pPr>
              <w:widowControl/>
              <w:numPr>
                <w:ilvl w:val="0"/>
                <w:numId w:val="11"/>
              </w:numPr>
              <w:tabs>
                <w:tab w:val="left" w:pos="675"/>
              </w:tabs>
              <w:spacing w:line="240" w:lineRule="auto"/>
              <w:ind w:left="0" w:firstLine="340"/>
              <w:jc w:val="left"/>
              <w:textAlignment w:val="auto"/>
            </w:pPr>
            <w:r w:rsidRPr="009276CA">
              <w:t>Розвиток конкурентного середовища на ринку надання житлово-комунальних послуг.</w:t>
            </w:r>
          </w:p>
          <w:p w:rsidR="00492129" w:rsidRPr="009276CA" w:rsidRDefault="00492129" w:rsidP="009048EB">
            <w:pPr>
              <w:widowControl/>
              <w:numPr>
                <w:ilvl w:val="0"/>
                <w:numId w:val="11"/>
              </w:numPr>
              <w:tabs>
                <w:tab w:val="left" w:pos="675"/>
              </w:tabs>
              <w:spacing w:line="240" w:lineRule="auto"/>
              <w:ind w:left="0" w:firstLine="340"/>
              <w:jc w:val="left"/>
              <w:textAlignment w:val="auto"/>
            </w:pPr>
            <w:r w:rsidRPr="009276CA">
              <w:t>Забезпечення збалансованості тарифів на житлово-комунальні послуги.</w:t>
            </w:r>
          </w:p>
          <w:p w:rsidR="00492129" w:rsidRPr="009276CA" w:rsidRDefault="00492129" w:rsidP="009048EB">
            <w:pPr>
              <w:widowControl/>
              <w:numPr>
                <w:ilvl w:val="0"/>
                <w:numId w:val="11"/>
              </w:numPr>
              <w:tabs>
                <w:tab w:val="left" w:pos="675"/>
              </w:tabs>
              <w:spacing w:line="240" w:lineRule="auto"/>
              <w:ind w:left="0" w:firstLine="340"/>
              <w:jc w:val="left"/>
              <w:textAlignment w:val="auto"/>
            </w:pPr>
            <w:r w:rsidRPr="009276CA">
              <w:t xml:space="preserve"> </w:t>
            </w:r>
            <w:r w:rsidRPr="009276CA">
              <w:rPr>
                <w:lang w:eastAsia="ar-SA"/>
              </w:rPr>
              <w:t xml:space="preserve">Започаткування впровадження енергоефективних технологій та Європейських програм </w:t>
            </w:r>
            <w:r w:rsidRPr="009276CA">
              <w:rPr>
                <w:lang w:eastAsia="ar-SA"/>
              </w:rPr>
              <w:lastRenderedPageBreak/>
              <w:t>з енергоефективності</w:t>
            </w:r>
          </w:p>
        </w:tc>
        <w:tc>
          <w:tcPr>
            <w:tcW w:w="3827" w:type="dxa"/>
          </w:tcPr>
          <w:p w:rsidR="00492129" w:rsidRPr="009276CA" w:rsidRDefault="00492129" w:rsidP="00E518A1">
            <w:pPr>
              <w:spacing w:line="240" w:lineRule="auto"/>
              <w:ind w:firstLine="170"/>
              <w:jc w:val="left"/>
            </w:pPr>
            <w:r w:rsidRPr="009276CA">
              <w:lastRenderedPageBreak/>
              <w:t>1. Низький рівень конкуренції у сфері обслуговування житла.</w:t>
            </w:r>
          </w:p>
          <w:p w:rsidR="00492129" w:rsidRPr="009276CA" w:rsidRDefault="00492129" w:rsidP="00E518A1">
            <w:pPr>
              <w:spacing w:line="240" w:lineRule="auto"/>
              <w:ind w:firstLine="170"/>
              <w:jc w:val="left"/>
            </w:pPr>
            <w:r w:rsidRPr="009276CA">
              <w:t>2. Відтік кваліфікованих кадрів через низький рівень оплати праці.</w:t>
            </w:r>
          </w:p>
          <w:p w:rsidR="00492129" w:rsidRPr="009276CA" w:rsidRDefault="00492129" w:rsidP="00E518A1">
            <w:pPr>
              <w:tabs>
                <w:tab w:val="left" w:pos="502"/>
              </w:tabs>
              <w:spacing w:line="240" w:lineRule="auto"/>
              <w:ind w:firstLine="170"/>
              <w:jc w:val="left"/>
            </w:pPr>
            <w:r w:rsidRPr="009276CA">
              <w:t>3. Зношеність та аварійність розподільчої інженерної мережі міста.</w:t>
            </w:r>
          </w:p>
          <w:p w:rsidR="00492129" w:rsidRPr="009276CA" w:rsidRDefault="00492129" w:rsidP="00E518A1">
            <w:pPr>
              <w:tabs>
                <w:tab w:val="left" w:pos="502"/>
              </w:tabs>
              <w:spacing w:line="240" w:lineRule="auto"/>
              <w:ind w:firstLine="170"/>
              <w:jc w:val="left"/>
            </w:pPr>
            <w:r w:rsidRPr="009276CA">
              <w:t>4. Перебої в забезпеченні  гарячою водою  населення міста.</w:t>
            </w:r>
          </w:p>
          <w:p w:rsidR="00492129" w:rsidRPr="009276CA" w:rsidRDefault="00492129" w:rsidP="00E518A1">
            <w:pPr>
              <w:tabs>
                <w:tab w:val="left" w:pos="502"/>
              </w:tabs>
              <w:spacing w:line="240" w:lineRule="auto"/>
              <w:ind w:firstLine="170"/>
            </w:pPr>
            <w:r w:rsidRPr="009276CA">
              <w:t>5. Великий відсоток квартир з індивідуальним опаленням.</w:t>
            </w:r>
          </w:p>
          <w:p w:rsidR="00492129" w:rsidRPr="009276CA" w:rsidRDefault="00492129" w:rsidP="00E518A1">
            <w:pPr>
              <w:tabs>
                <w:tab w:val="left" w:pos="502"/>
              </w:tabs>
              <w:spacing w:line="240" w:lineRule="auto"/>
              <w:ind w:firstLine="170"/>
              <w:jc w:val="left"/>
            </w:pPr>
            <w:r w:rsidRPr="009276CA">
              <w:t>6. Незадовільний стан доріг, тротуарів, внутрішньо квартальних проїздів.</w:t>
            </w:r>
          </w:p>
          <w:p w:rsidR="00492129" w:rsidRPr="009276CA" w:rsidRDefault="00492129" w:rsidP="00E518A1">
            <w:pPr>
              <w:tabs>
                <w:tab w:val="left" w:pos="450"/>
              </w:tabs>
              <w:spacing w:line="240" w:lineRule="auto"/>
              <w:ind w:firstLine="170"/>
              <w:jc w:val="left"/>
            </w:pPr>
            <w:r w:rsidRPr="009276CA">
              <w:t>7.  Низька пропускна можливість існуючої зливової мережі, відсутність її в окремих районах міста та відсутність очищення зливових вод.</w:t>
            </w:r>
          </w:p>
          <w:p w:rsidR="00492129" w:rsidRPr="009276CA" w:rsidRDefault="00492129" w:rsidP="00E518A1">
            <w:pPr>
              <w:tabs>
                <w:tab w:val="left" w:pos="450"/>
              </w:tabs>
              <w:spacing w:line="240" w:lineRule="auto"/>
              <w:ind w:firstLine="170"/>
              <w:jc w:val="left"/>
            </w:pPr>
            <w:r w:rsidRPr="009276CA">
              <w:t>8.  Недостатність місцевих фінансових ресурсів на проведення капітальних ремонтів житлового фонду.</w:t>
            </w:r>
          </w:p>
          <w:p w:rsidR="00492129" w:rsidRPr="009276CA" w:rsidRDefault="00492129" w:rsidP="00E518A1">
            <w:pPr>
              <w:tabs>
                <w:tab w:val="left" w:pos="450"/>
              </w:tabs>
              <w:spacing w:line="240" w:lineRule="auto"/>
              <w:ind w:firstLine="170"/>
              <w:jc w:val="left"/>
            </w:pPr>
            <w:r w:rsidRPr="009276CA">
              <w:lastRenderedPageBreak/>
              <w:t>9.  Високий рівень енергоспоживання і низький рівень енергоефективності.</w:t>
            </w:r>
          </w:p>
        </w:tc>
      </w:tr>
      <w:tr w:rsidR="00492129" w:rsidRPr="009276CA" w:rsidTr="0026154F">
        <w:tc>
          <w:tcPr>
            <w:tcW w:w="1809" w:type="dxa"/>
            <w:shd w:val="clear" w:color="auto" w:fill="CCECFF"/>
          </w:tcPr>
          <w:p w:rsidR="00492129" w:rsidRPr="009276CA" w:rsidRDefault="00492129" w:rsidP="00E518A1">
            <w:pPr>
              <w:spacing w:line="240" w:lineRule="auto"/>
              <w:jc w:val="center"/>
            </w:pPr>
            <w:r w:rsidRPr="009276CA">
              <w:rPr>
                <w:b/>
              </w:rPr>
              <w:lastRenderedPageBreak/>
              <w:t>Соціальна сфера</w:t>
            </w:r>
          </w:p>
        </w:tc>
        <w:tc>
          <w:tcPr>
            <w:tcW w:w="4111" w:type="dxa"/>
          </w:tcPr>
          <w:p w:rsidR="00492129" w:rsidRPr="009276CA" w:rsidRDefault="00492129" w:rsidP="009048EB">
            <w:pPr>
              <w:widowControl/>
              <w:numPr>
                <w:ilvl w:val="0"/>
                <w:numId w:val="14"/>
              </w:numPr>
              <w:tabs>
                <w:tab w:val="left" w:pos="630"/>
              </w:tabs>
              <w:spacing w:line="240" w:lineRule="auto"/>
              <w:ind w:left="0" w:firstLine="227"/>
              <w:jc w:val="left"/>
              <w:textAlignment w:val="auto"/>
            </w:pPr>
            <w:r w:rsidRPr="009276CA">
              <w:t>Розвинута мережа закладів надання соціальних послуг – освіта, культура, спорт, охорона здоров’я, соціальних захист.</w:t>
            </w:r>
          </w:p>
          <w:p w:rsidR="00492129" w:rsidRPr="009276CA" w:rsidRDefault="00492129" w:rsidP="009048EB">
            <w:pPr>
              <w:widowControl/>
              <w:numPr>
                <w:ilvl w:val="0"/>
                <w:numId w:val="14"/>
              </w:numPr>
              <w:tabs>
                <w:tab w:val="left" w:pos="630"/>
              </w:tabs>
              <w:spacing w:line="240" w:lineRule="auto"/>
              <w:ind w:left="0" w:firstLine="227"/>
              <w:jc w:val="left"/>
              <w:textAlignment w:val="auto"/>
            </w:pPr>
            <w:r w:rsidRPr="009276CA">
              <w:t>Соціальна спрямованість міського бюджету.</w:t>
            </w:r>
          </w:p>
          <w:p w:rsidR="00492129" w:rsidRPr="009276CA" w:rsidRDefault="00492129" w:rsidP="009048EB">
            <w:pPr>
              <w:widowControl/>
              <w:numPr>
                <w:ilvl w:val="0"/>
                <w:numId w:val="14"/>
              </w:numPr>
              <w:tabs>
                <w:tab w:val="left" w:pos="630"/>
              </w:tabs>
              <w:spacing w:line="240" w:lineRule="auto"/>
              <w:ind w:left="0" w:firstLine="227"/>
              <w:jc w:val="left"/>
              <w:textAlignment w:val="auto"/>
            </w:pPr>
            <w:r w:rsidRPr="009276CA">
              <w:t>Фінансування соціальної сфери проводиться відповідно до місцевих цільових програм.</w:t>
            </w:r>
          </w:p>
          <w:p w:rsidR="00492129" w:rsidRPr="009276CA" w:rsidRDefault="00492129" w:rsidP="009048EB">
            <w:pPr>
              <w:widowControl/>
              <w:numPr>
                <w:ilvl w:val="0"/>
                <w:numId w:val="14"/>
              </w:numPr>
              <w:tabs>
                <w:tab w:val="left" w:pos="630"/>
              </w:tabs>
              <w:spacing w:line="240" w:lineRule="auto"/>
              <w:ind w:left="0" w:firstLine="227"/>
              <w:jc w:val="left"/>
              <w:textAlignment w:val="auto"/>
            </w:pPr>
            <w:r w:rsidRPr="009276CA">
              <w:t>Впроваджена система волонтерських програм, залучаються недержавні, неурядові організації.</w:t>
            </w:r>
          </w:p>
          <w:p w:rsidR="00492129" w:rsidRPr="009276CA" w:rsidRDefault="00492129" w:rsidP="009048EB">
            <w:pPr>
              <w:widowControl/>
              <w:numPr>
                <w:ilvl w:val="0"/>
                <w:numId w:val="14"/>
              </w:numPr>
              <w:tabs>
                <w:tab w:val="left" w:pos="630"/>
              </w:tabs>
              <w:spacing w:line="240" w:lineRule="auto"/>
              <w:ind w:left="0" w:firstLine="227"/>
              <w:jc w:val="left"/>
              <w:textAlignment w:val="auto"/>
            </w:pPr>
            <w:r w:rsidRPr="009276CA">
              <w:t>Існують  школи олімпійського резерву та вищої спортивної майстерності. Стабільно високі (міжнародного рівня) спортивні досягнення з окремих видів спорту (біатлон, кульова стрільба, важка атлетика).</w:t>
            </w:r>
          </w:p>
          <w:p w:rsidR="00492129" w:rsidRPr="009276CA" w:rsidRDefault="00492129" w:rsidP="009048EB">
            <w:pPr>
              <w:widowControl/>
              <w:numPr>
                <w:ilvl w:val="0"/>
                <w:numId w:val="14"/>
              </w:numPr>
              <w:tabs>
                <w:tab w:val="left" w:pos="630"/>
              </w:tabs>
              <w:spacing w:line="240" w:lineRule="auto"/>
              <w:ind w:left="0" w:firstLine="227"/>
              <w:jc w:val="left"/>
              <w:textAlignment w:val="auto"/>
            </w:pPr>
            <w:r w:rsidRPr="009276CA">
              <w:t>Відсутність напруженої криміногенної ситуації.</w:t>
            </w:r>
          </w:p>
          <w:p w:rsidR="00492129" w:rsidRPr="009276CA" w:rsidRDefault="00492129" w:rsidP="009048EB">
            <w:pPr>
              <w:widowControl/>
              <w:numPr>
                <w:ilvl w:val="0"/>
                <w:numId w:val="14"/>
              </w:numPr>
              <w:tabs>
                <w:tab w:val="left" w:pos="630"/>
              </w:tabs>
              <w:spacing w:line="240" w:lineRule="auto"/>
              <w:ind w:left="0" w:firstLine="227"/>
              <w:jc w:val="left"/>
              <w:textAlignment w:val="auto"/>
            </w:pPr>
            <w:r w:rsidRPr="009276CA">
              <w:t>Відсутня заборгованість із заробітної плати по бюджетних установах.</w:t>
            </w:r>
          </w:p>
          <w:p w:rsidR="00492129" w:rsidRPr="009276CA" w:rsidRDefault="00492129" w:rsidP="00E518A1">
            <w:pPr>
              <w:tabs>
                <w:tab w:val="left" w:pos="229"/>
                <w:tab w:val="left" w:pos="1440"/>
              </w:tabs>
              <w:spacing w:line="240" w:lineRule="auto"/>
            </w:pPr>
          </w:p>
        </w:tc>
        <w:tc>
          <w:tcPr>
            <w:tcW w:w="3827" w:type="dxa"/>
          </w:tcPr>
          <w:p w:rsidR="00492129" w:rsidRPr="009276CA" w:rsidRDefault="00492129" w:rsidP="009048EB">
            <w:pPr>
              <w:widowControl/>
              <w:numPr>
                <w:ilvl w:val="0"/>
                <w:numId w:val="13"/>
              </w:numPr>
              <w:tabs>
                <w:tab w:val="left" w:pos="370"/>
              </w:tabs>
              <w:spacing w:line="240" w:lineRule="auto"/>
              <w:ind w:left="0" w:firstLine="170"/>
              <w:jc w:val="left"/>
              <w:textAlignment w:val="auto"/>
            </w:pPr>
            <w:r w:rsidRPr="009276CA">
              <w:t xml:space="preserve">Наявність на підприємствах міста прихованого безробіття. </w:t>
            </w:r>
          </w:p>
          <w:p w:rsidR="00492129" w:rsidRPr="009276CA" w:rsidRDefault="00492129" w:rsidP="009048EB">
            <w:pPr>
              <w:widowControl/>
              <w:numPr>
                <w:ilvl w:val="0"/>
                <w:numId w:val="13"/>
              </w:numPr>
              <w:tabs>
                <w:tab w:val="left" w:pos="370"/>
              </w:tabs>
              <w:spacing w:line="240" w:lineRule="auto"/>
              <w:ind w:left="0" w:firstLine="170"/>
              <w:jc w:val="left"/>
              <w:textAlignment w:val="auto"/>
            </w:pPr>
            <w:r w:rsidRPr="009276CA">
              <w:t>Високий рівень смертності та захворюваності населення, зокрема, на соціально небезпечні хвороби.</w:t>
            </w:r>
          </w:p>
          <w:p w:rsidR="00492129" w:rsidRPr="009276CA" w:rsidRDefault="00492129" w:rsidP="009048EB">
            <w:pPr>
              <w:widowControl/>
              <w:numPr>
                <w:ilvl w:val="0"/>
                <w:numId w:val="13"/>
              </w:numPr>
              <w:tabs>
                <w:tab w:val="left" w:pos="370"/>
              </w:tabs>
              <w:spacing w:line="240" w:lineRule="auto"/>
              <w:ind w:left="0" w:firstLine="170"/>
              <w:jc w:val="left"/>
              <w:textAlignment w:val="auto"/>
            </w:pPr>
            <w:r w:rsidRPr="009276CA">
              <w:t>Заклади соціального спрямування  не забезпечують рівня надання послуг, якого реально потребує міська громада.</w:t>
            </w:r>
          </w:p>
          <w:p w:rsidR="00492129" w:rsidRPr="009276CA" w:rsidRDefault="00492129" w:rsidP="009048EB">
            <w:pPr>
              <w:widowControl/>
              <w:numPr>
                <w:ilvl w:val="0"/>
                <w:numId w:val="13"/>
              </w:numPr>
              <w:tabs>
                <w:tab w:val="left" w:pos="370"/>
              </w:tabs>
              <w:spacing w:line="240" w:lineRule="auto"/>
              <w:ind w:left="0" w:firstLine="170"/>
              <w:jc w:val="left"/>
              <w:textAlignment w:val="auto"/>
            </w:pPr>
            <w:r w:rsidRPr="009276CA">
              <w:t>Відсутність програми розвитку медичної сфери.</w:t>
            </w:r>
          </w:p>
          <w:p w:rsidR="00492129" w:rsidRPr="009276CA" w:rsidRDefault="00492129" w:rsidP="009048EB">
            <w:pPr>
              <w:widowControl/>
              <w:numPr>
                <w:ilvl w:val="0"/>
                <w:numId w:val="13"/>
              </w:numPr>
              <w:tabs>
                <w:tab w:val="left" w:pos="370"/>
                <w:tab w:val="left" w:pos="980"/>
                <w:tab w:val="left" w:pos="1605"/>
              </w:tabs>
              <w:spacing w:line="240" w:lineRule="auto"/>
              <w:ind w:left="0" w:firstLine="170"/>
              <w:jc w:val="left"/>
              <w:textAlignment w:val="auto"/>
            </w:pPr>
            <w:r w:rsidRPr="009276CA">
              <w:t>Висока питома вага педагогічних та медичних кадрів пенсійного віку.</w:t>
            </w:r>
          </w:p>
          <w:p w:rsidR="00492129" w:rsidRPr="009276CA" w:rsidRDefault="00492129" w:rsidP="009048EB">
            <w:pPr>
              <w:widowControl/>
              <w:numPr>
                <w:ilvl w:val="0"/>
                <w:numId w:val="13"/>
              </w:numPr>
              <w:tabs>
                <w:tab w:val="left" w:pos="370"/>
              </w:tabs>
              <w:spacing w:line="240" w:lineRule="auto"/>
              <w:ind w:left="0" w:firstLine="170"/>
              <w:jc w:val="left"/>
              <w:textAlignment w:val="auto"/>
            </w:pPr>
            <w:r w:rsidRPr="009276CA">
              <w:t>Низький рівень доходів населення міста.</w:t>
            </w:r>
          </w:p>
          <w:p w:rsidR="00492129" w:rsidRPr="009276CA" w:rsidRDefault="00492129" w:rsidP="009048EB">
            <w:pPr>
              <w:widowControl/>
              <w:numPr>
                <w:ilvl w:val="0"/>
                <w:numId w:val="13"/>
              </w:numPr>
              <w:tabs>
                <w:tab w:val="left" w:pos="370"/>
              </w:tabs>
              <w:spacing w:line="240" w:lineRule="auto"/>
              <w:ind w:left="0" w:firstLine="170"/>
              <w:jc w:val="left"/>
              <w:textAlignment w:val="auto"/>
            </w:pPr>
            <w:r w:rsidRPr="009276CA">
              <w:t>Застаріла матеріально-технічна база закладів соціальної сфери.</w:t>
            </w:r>
          </w:p>
          <w:p w:rsidR="00492129" w:rsidRPr="009276CA" w:rsidRDefault="00492129" w:rsidP="009048EB">
            <w:pPr>
              <w:widowControl/>
              <w:numPr>
                <w:ilvl w:val="0"/>
                <w:numId w:val="13"/>
              </w:numPr>
              <w:tabs>
                <w:tab w:val="left" w:pos="370"/>
              </w:tabs>
              <w:spacing w:line="240" w:lineRule="auto"/>
              <w:ind w:left="0" w:firstLine="170"/>
              <w:jc w:val="left"/>
              <w:textAlignment w:val="auto"/>
            </w:pPr>
            <w:r w:rsidRPr="009276CA">
              <w:t>Нерозвиненість конкурентного середовища у соціальній сфері.</w:t>
            </w:r>
          </w:p>
          <w:p w:rsidR="00492129" w:rsidRPr="009276CA" w:rsidRDefault="00492129" w:rsidP="009048EB">
            <w:pPr>
              <w:widowControl/>
              <w:numPr>
                <w:ilvl w:val="0"/>
                <w:numId w:val="13"/>
              </w:numPr>
              <w:tabs>
                <w:tab w:val="left" w:pos="370"/>
              </w:tabs>
              <w:spacing w:line="240" w:lineRule="auto"/>
              <w:ind w:left="0" w:firstLine="170"/>
              <w:jc w:val="left"/>
              <w:textAlignment w:val="auto"/>
            </w:pPr>
            <w:r w:rsidRPr="009276CA">
              <w:t>Відсутність комплексного підходу формування навичок здорового способу життя у населення.</w:t>
            </w:r>
          </w:p>
          <w:p w:rsidR="00492129" w:rsidRPr="009276CA" w:rsidRDefault="00492129" w:rsidP="009048EB">
            <w:pPr>
              <w:widowControl/>
              <w:numPr>
                <w:ilvl w:val="0"/>
                <w:numId w:val="13"/>
              </w:numPr>
              <w:tabs>
                <w:tab w:val="left" w:pos="630"/>
              </w:tabs>
              <w:spacing w:line="240" w:lineRule="auto"/>
              <w:ind w:left="0" w:firstLine="170"/>
              <w:jc w:val="left"/>
              <w:textAlignment w:val="auto"/>
            </w:pPr>
            <w:r w:rsidRPr="009276CA">
              <w:t xml:space="preserve"> Знецінення моральних принципів та руйнування життєвих орієнтирів.</w:t>
            </w:r>
          </w:p>
          <w:p w:rsidR="00492129" w:rsidRPr="009276CA" w:rsidRDefault="00492129" w:rsidP="009048EB">
            <w:pPr>
              <w:widowControl/>
              <w:numPr>
                <w:ilvl w:val="0"/>
                <w:numId w:val="13"/>
              </w:numPr>
              <w:tabs>
                <w:tab w:val="left" w:pos="630"/>
              </w:tabs>
              <w:spacing w:line="240" w:lineRule="auto"/>
              <w:ind w:left="0" w:firstLine="170"/>
              <w:jc w:val="left"/>
              <w:textAlignment w:val="auto"/>
            </w:pPr>
            <w:r w:rsidRPr="009276CA">
              <w:t xml:space="preserve"> Стрімкий ріст соціально негативних явищ.</w:t>
            </w:r>
          </w:p>
          <w:p w:rsidR="00492129" w:rsidRPr="009276CA" w:rsidRDefault="00492129" w:rsidP="009048EB">
            <w:pPr>
              <w:widowControl/>
              <w:numPr>
                <w:ilvl w:val="0"/>
                <w:numId w:val="13"/>
              </w:numPr>
              <w:tabs>
                <w:tab w:val="left" w:pos="630"/>
              </w:tabs>
              <w:spacing w:line="240" w:lineRule="auto"/>
              <w:ind w:left="0" w:firstLine="170"/>
              <w:jc w:val="left"/>
              <w:textAlignment w:val="auto"/>
            </w:pPr>
            <w:r w:rsidRPr="009276CA">
              <w:t xml:space="preserve"> Відсутність </w:t>
            </w:r>
            <w:proofErr w:type="spellStart"/>
            <w:r w:rsidRPr="009276CA">
              <w:t>„соціального”</w:t>
            </w:r>
            <w:proofErr w:type="spellEnd"/>
            <w:r w:rsidRPr="009276CA">
              <w:t xml:space="preserve"> житла для соціально незахищених верств населення.</w:t>
            </w:r>
          </w:p>
        </w:tc>
      </w:tr>
    </w:tbl>
    <w:p w:rsidR="00BC3DCF" w:rsidRPr="009276CA" w:rsidRDefault="00BC3DCF" w:rsidP="003E79EF">
      <w:pPr>
        <w:widowControl/>
        <w:tabs>
          <w:tab w:val="left" w:pos="993"/>
        </w:tabs>
        <w:suppressAutoHyphens w:val="0"/>
        <w:autoSpaceDE w:val="0"/>
        <w:autoSpaceDN w:val="0"/>
        <w:adjustRightInd w:val="0"/>
        <w:spacing w:line="240" w:lineRule="auto"/>
        <w:ind w:firstLine="709"/>
        <w:textAlignment w:val="auto"/>
        <w:rPr>
          <w:rFonts w:eastAsiaTheme="minorHAnsi"/>
          <w:b/>
          <w:bCs/>
          <w:sz w:val="28"/>
          <w:szCs w:val="28"/>
          <w:lang w:val="ru-RU" w:eastAsia="en-US"/>
        </w:rPr>
      </w:pPr>
    </w:p>
    <w:p w:rsidR="00BE255A" w:rsidRPr="009276CA" w:rsidRDefault="00BE255A" w:rsidP="003E79EF">
      <w:pPr>
        <w:widowControl/>
        <w:tabs>
          <w:tab w:val="left" w:pos="993"/>
        </w:tabs>
        <w:suppressAutoHyphens w:val="0"/>
        <w:autoSpaceDE w:val="0"/>
        <w:autoSpaceDN w:val="0"/>
        <w:adjustRightInd w:val="0"/>
        <w:spacing w:line="240" w:lineRule="auto"/>
        <w:ind w:firstLine="709"/>
        <w:textAlignment w:val="auto"/>
        <w:rPr>
          <w:rFonts w:eastAsiaTheme="minorHAnsi"/>
          <w:b/>
          <w:bCs/>
          <w:sz w:val="28"/>
          <w:szCs w:val="28"/>
          <w:lang w:val="ru-RU" w:eastAsia="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3841"/>
        <w:gridCol w:w="4097"/>
      </w:tblGrid>
      <w:tr w:rsidR="0091591F" w:rsidRPr="009276CA" w:rsidTr="0026154F">
        <w:trPr>
          <w:trHeight w:val="505"/>
        </w:trPr>
        <w:tc>
          <w:tcPr>
            <w:tcW w:w="1843" w:type="dxa"/>
            <w:shd w:val="clear" w:color="auto" w:fill="CCECFF"/>
            <w:vAlign w:val="center"/>
          </w:tcPr>
          <w:p w:rsidR="0091591F" w:rsidRPr="009276CA" w:rsidRDefault="0091591F" w:rsidP="00E518A1">
            <w:pPr>
              <w:pStyle w:val="af7"/>
              <w:spacing w:before="0"/>
              <w:jc w:val="center"/>
              <w:rPr>
                <w:szCs w:val="24"/>
              </w:rPr>
            </w:pPr>
            <w:r w:rsidRPr="009276CA">
              <w:rPr>
                <w:b/>
                <w:szCs w:val="24"/>
              </w:rPr>
              <w:t>Фактор</w:t>
            </w:r>
          </w:p>
        </w:tc>
        <w:tc>
          <w:tcPr>
            <w:tcW w:w="3841" w:type="dxa"/>
            <w:shd w:val="clear" w:color="auto" w:fill="CCECFF"/>
            <w:vAlign w:val="center"/>
          </w:tcPr>
          <w:p w:rsidR="0091591F" w:rsidRPr="009276CA" w:rsidRDefault="0091591F" w:rsidP="00E518A1">
            <w:pPr>
              <w:pStyle w:val="af7"/>
              <w:spacing w:before="0"/>
              <w:jc w:val="center"/>
              <w:rPr>
                <w:szCs w:val="24"/>
              </w:rPr>
            </w:pPr>
            <w:r w:rsidRPr="009276CA">
              <w:rPr>
                <w:b/>
                <w:szCs w:val="24"/>
              </w:rPr>
              <w:t>Можливості</w:t>
            </w:r>
          </w:p>
        </w:tc>
        <w:tc>
          <w:tcPr>
            <w:tcW w:w="4097" w:type="dxa"/>
            <w:shd w:val="clear" w:color="auto" w:fill="CCECFF"/>
            <w:vAlign w:val="center"/>
          </w:tcPr>
          <w:p w:rsidR="0091591F" w:rsidRPr="009276CA" w:rsidRDefault="0091591F" w:rsidP="00E518A1">
            <w:pPr>
              <w:pStyle w:val="af7"/>
              <w:spacing w:before="0"/>
              <w:jc w:val="center"/>
              <w:rPr>
                <w:szCs w:val="24"/>
              </w:rPr>
            </w:pPr>
            <w:r w:rsidRPr="009276CA">
              <w:rPr>
                <w:b/>
                <w:szCs w:val="24"/>
              </w:rPr>
              <w:t>Загрози</w:t>
            </w:r>
          </w:p>
        </w:tc>
      </w:tr>
      <w:tr w:rsidR="0091591F" w:rsidRPr="009276CA" w:rsidTr="0026154F">
        <w:tc>
          <w:tcPr>
            <w:tcW w:w="1843" w:type="dxa"/>
            <w:shd w:val="clear" w:color="auto" w:fill="CCECFF"/>
          </w:tcPr>
          <w:p w:rsidR="0091591F" w:rsidRPr="009276CA" w:rsidRDefault="0091591F" w:rsidP="00E518A1">
            <w:pPr>
              <w:pStyle w:val="af7"/>
              <w:spacing w:before="0"/>
              <w:jc w:val="center"/>
              <w:rPr>
                <w:szCs w:val="24"/>
              </w:rPr>
            </w:pPr>
            <w:r w:rsidRPr="009276CA">
              <w:rPr>
                <w:b/>
                <w:szCs w:val="24"/>
              </w:rPr>
              <w:t>Економічний потенціал</w:t>
            </w:r>
          </w:p>
        </w:tc>
        <w:tc>
          <w:tcPr>
            <w:tcW w:w="3841" w:type="dxa"/>
            <w:shd w:val="clear" w:color="auto" w:fill="auto"/>
          </w:tcPr>
          <w:p w:rsidR="0091591F" w:rsidRPr="009276CA" w:rsidRDefault="0091591F" w:rsidP="009048EB">
            <w:pPr>
              <w:widowControl/>
              <w:numPr>
                <w:ilvl w:val="0"/>
                <w:numId w:val="24"/>
              </w:numPr>
              <w:tabs>
                <w:tab w:val="left" w:pos="570"/>
              </w:tabs>
              <w:spacing w:line="240" w:lineRule="auto"/>
              <w:ind w:left="0" w:firstLine="170"/>
              <w:jc w:val="left"/>
              <w:textAlignment w:val="auto"/>
            </w:pPr>
            <w:r w:rsidRPr="009276CA">
              <w:t>Розвиток інфраструктури міста, орієнтованої на туризм.</w:t>
            </w:r>
          </w:p>
          <w:p w:rsidR="0091591F" w:rsidRPr="009276CA" w:rsidRDefault="0091591F" w:rsidP="009048EB">
            <w:pPr>
              <w:widowControl/>
              <w:numPr>
                <w:ilvl w:val="0"/>
                <w:numId w:val="24"/>
              </w:numPr>
              <w:tabs>
                <w:tab w:val="left" w:pos="570"/>
              </w:tabs>
              <w:spacing w:line="240" w:lineRule="auto"/>
              <w:ind w:left="0" w:firstLine="170"/>
              <w:jc w:val="left"/>
              <w:textAlignment w:val="auto"/>
            </w:pPr>
            <w:r w:rsidRPr="009276CA">
              <w:t>Поліпшення інфраструктури підтримки бізнесу.</w:t>
            </w:r>
          </w:p>
          <w:p w:rsidR="0091591F" w:rsidRPr="009276CA" w:rsidRDefault="0091591F" w:rsidP="009048EB">
            <w:pPr>
              <w:widowControl/>
              <w:numPr>
                <w:ilvl w:val="0"/>
                <w:numId w:val="24"/>
              </w:numPr>
              <w:tabs>
                <w:tab w:val="left" w:pos="570"/>
              </w:tabs>
              <w:spacing w:line="240" w:lineRule="auto"/>
              <w:ind w:left="0" w:firstLine="170"/>
              <w:jc w:val="left"/>
              <w:textAlignment w:val="auto"/>
            </w:pPr>
            <w:r w:rsidRPr="009276CA">
              <w:t>Підвищення конкурентоспроможності продукції підприємств та освоєння нових ринків збуту.</w:t>
            </w:r>
          </w:p>
          <w:p w:rsidR="0091591F" w:rsidRPr="009276CA" w:rsidRDefault="0091591F" w:rsidP="009048EB">
            <w:pPr>
              <w:widowControl/>
              <w:numPr>
                <w:ilvl w:val="0"/>
                <w:numId w:val="24"/>
              </w:numPr>
              <w:tabs>
                <w:tab w:val="left" w:pos="570"/>
              </w:tabs>
              <w:spacing w:line="240" w:lineRule="auto"/>
              <w:ind w:left="0" w:firstLine="170"/>
              <w:jc w:val="left"/>
              <w:textAlignment w:val="auto"/>
            </w:pPr>
            <w:r w:rsidRPr="009276CA">
              <w:t>Створення сучасного регіонального центру, закріплення нового статусу міста внаслідок адміністративно-територіальної реформи.</w:t>
            </w:r>
          </w:p>
          <w:p w:rsidR="0091591F" w:rsidRPr="009276CA" w:rsidRDefault="0091591F" w:rsidP="009048EB">
            <w:pPr>
              <w:widowControl/>
              <w:numPr>
                <w:ilvl w:val="0"/>
                <w:numId w:val="34"/>
              </w:numPr>
              <w:tabs>
                <w:tab w:val="left" w:pos="165"/>
                <w:tab w:val="left" w:pos="570"/>
              </w:tabs>
              <w:spacing w:line="240" w:lineRule="auto"/>
              <w:ind w:left="0" w:firstLine="227"/>
              <w:jc w:val="left"/>
              <w:textAlignment w:val="auto"/>
            </w:pPr>
            <w:r w:rsidRPr="009276CA">
              <w:rPr>
                <w:rStyle w:val="shorttext"/>
              </w:rPr>
              <w:t xml:space="preserve">Участь у державних пілотних </w:t>
            </w:r>
            <w:r w:rsidRPr="009276CA">
              <w:rPr>
                <w:rStyle w:val="shorttext"/>
              </w:rPr>
              <w:lastRenderedPageBreak/>
              <w:t>проектах з впровадження інноваційних підходів на місцевому рівні.</w:t>
            </w:r>
          </w:p>
          <w:p w:rsidR="0091591F" w:rsidRPr="009276CA" w:rsidRDefault="0091591F" w:rsidP="009048EB">
            <w:pPr>
              <w:widowControl/>
              <w:numPr>
                <w:ilvl w:val="0"/>
                <w:numId w:val="34"/>
              </w:numPr>
              <w:tabs>
                <w:tab w:val="left" w:pos="506"/>
              </w:tabs>
              <w:spacing w:line="240" w:lineRule="auto"/>
              <w:ind w:left="506"/>
              <w:jc w:val="left"/>
              <w:textAlignment w:val="auto"/>
            </w:pPr>
            <w:r w:rsidRPr="009276CA">
              <w:rPr>
                <w:rStyle w:val="hps"/>
              </w:rPr>
              <w:t xml:space="preserve">Розширення міжнародної </w:t>
            </w:r>
          </w:p>
          <w:p w:rsidR="0091591F" w:rsidRPr="009276CA" w:rsidRDefault="0091591F" w:rsidP="00E518A1">
            <w:pPr>
              <w:widowControl/>
              <w:tabs>
                <w:tab w:val="left" w:pos="506"/>
              </w:tabs>
              <w:spacing w:line="240" w:lineRule="auto"/>
              <w:textAlignment w:val="auto"/>
            </w:pPr>
            <w:r w:rsidRPr="009276CA">
              <w:rPr>
                <w:rStyle w:val="hps"/>
              </w:rPr>
              <w:t>співпраці</w:t>
            </w:r>
            <w:r w:rsidRPr="009276CA">
              <w:rPr>
                <w:rStyle w:val="shorttext"/>
              </w:rPr>
              <w:t xml:space="preserve"> </w:t>
            </w:r>
            <w:r w:rsidRPr="009276CA">
              <w:rPr>
                <w:rStyle w:val="hps"/>
              </w:rPr>
              <w:t>та</w:t>
            </w:r>
            <w:r w:rsidRPr="009276CA">
              <w:rPr>
                <w:rStyle w:val="shorttext"/>
              </w:rPr>
              <w:t xml:space="preserve"> </w:t>
            </w:r>
            <w:r w:rsidRPr="009276CA">
              <w:rPr>
                <w:rStyle w:val="hps"/>
              </w:rPr>
              <w:t>промоції міста на міжнародному рівні.</w:t>
            </w:r>
          </w:p>
          <w:p w:rsidR="0091591F" w:rsidRPr="009276CA" w:rsidRDefault="0091591F" w:rsidP="009048EB">
            <w:pPr>
              <w:widowControl/>
              <w:numPr>
                <w:ilvl w:val="0"/>
                <w:numId w:val="34"/>
              </w:numPr>
              <w:tabs>
                <w:tab w:val="left" w:pos="506"/>
              </w:tabs>
              <w:spacing w:line="240" w:lineRule="auto"/>
              <w:ind w:left="506"/>
              <w:jc w:val="left"/>
              <w:textAlignment w:val="auto"/>
            </w:pPr>
            <w:r w:rsidRPr="009276CA">
              <w:rPr>
                <w:rStyle w:val="hps"/>
              </w:rPr>
              <w:t xml:space="preserve">Розширення доступу до </w:t>
            </w:r>
          </w:p>
          <w:p w:rsidR="0091591F" w:rsidRPr="009276CA" w:rsidRDefault="0091591F" w:rsidP="00E518A1">
            <w:pPr>
              <w:widowControl/>
              <w:tabs>
                <w:tab w:val="left" w:pos="506"/>
              </w:tabs>
              <w:spacing w:line="240" w:lineRule="auto"/>
              <w:textAlignment w:val="auto"/>
            </w:pPr>
            <w:r w:rsidRPr="009276CA">
              <w:rPr>
                <w:rStyle w:val="hps"/>
              </w:rPr>
              <w:t>фондів технічної підтримки та міжнародних</w:t>
            </w:r>
            <w:r w:rsidRPr="009276CA">
              <w:rPr>
                <w:rStyle w:val="shorttext"/>
              </w:rPr>
              <w:t xml:space="preserve"> </w:t>
            </w:r>
            <w:r w:rsidRPr="009276CA">
              <w:rPr>
                <w:rStyle w:val="hps"/>
              </w:rPr>
              <w:t>грантів</w:t>
            </w:r>
            <w:r w:rsidRPr="009276CA">
              <w:rPr>
                <w:rStyle w:val="shorttext"/>
              </w:rPr>
              <w:t xml:space="preserve"> </w:t>
            </w:r>
            <w:r w:rsidRPr="009276CA">
              <w:rPr>
                <w:rStyle w:val="hps"/>
              </w:rPr>
              <w:t>для</w:t>
            </w:r>
            <w:r w:rsidRPr="009276CA">
              <w:rPr>
                <w:rStyle w:val="shorttext"/>
              </w:rPr>
              <w:t xml:space="preserve"> </w:t>
            </w:r>
            <w:r w:rsidRPr="009276CA">
              <w:rPr>
                <w:rStyle w:val="hps"/>
              </w:rPr>
              <w:t>розвитку</w:t>
            </w:r>
            <w:r w:rsidRPr="009276CA">
              <w:rPr>
                <w:rStyle w:val="shorttext"/>
              </w:rPr>
              <w:t>.</w:t>
            </w:r>
          </w:p>
          <w:p w:rsidR="0091591F" w:rsidRPr="009276CA" w:rsidRDefault="0091591F" w:rsidP="009048EB">
            <w:pPr>
              <w:widowControl/>
              <w:numPr>
                <w:ilvl w:val="0"/>
                <w:numId w:val="34"/>
              </w:numPr>
              <w:tabs>
                <w:tab w:val="left" w:pos="506"/>
              </w:tabs>
              <w:spacing w:line="240" w:lineRule="auto"/>
              <w:ind w:left="506"/>
              <w:textAlignment w:val="auto"/>
            </w:pPr>
            <w:r w:rsidRPr="009276CA">
              <w:rPr>
                <w:rStyle w:val="hps"/>
              </w:rPr>
              <w:t>Пожвавлення</w:t>
            </w:r>
            <w:r w:rsidRPr="009276CA">
              <w:t xml:space="preserve"> </w:t>
            </w:r>
            <w:r w:rsidRPr="009276CA">
              <w:rPr>
                <w:rStyle w:val="hps"/>
              </w:rPr>
              <w:t xml:space="preserve">економічної </w:t>
            </w:r>
          </w:p>
          <w:p w:rsidR="0091591F" w:rsidRPr="009276CA" w:rsidRDefault="0091591F" w:rsidP="00E518A1">
            <w:pPr>
              <w:widowControl/>
              <w:tabs>
                <w:tab w:val="left" w:pos="506"/>
              </w:tabs>
              <w:spacing w:line="240" w:lineRule="auto"/>
              <w:jc w:val="left"/>
              <w:textAlignment w:val="auto"/>
            </w:pPr>
            <w:r w:rsidRPr="009276CA">
              <w:rPr>
                <w:rStyle w:val="hps"/>
              </w:rPr>
              <w:t>діяльності</w:t>
            </w:r>
            <w:r w:rsidRPr="009276CA">
              <w:t xml:space="preserve">, зростання обсягів вітчизняних та іноземних капіталовкладень.  </w:t>
            </w:r>
          </w:p>
          <w:p w:rsidR="0091591F" w:rsidRPr="009276CA" w:rsidRDefault="0091591F" w:rsidP="009048EB">
            <w:pPr>
              <w:widowControl/>
              <w:numPr>
                <w:ilvl w:val="0"/>
                <w:numId w:val="34"/>
              </w:numPr>
              <w:tabs>
                <w:tab w:val="left" w:pos="506"/>
              </w:tabs>
              <w:spacing w:line="240" w:lineRule="auto"/>
              <w:ind w:left="506"/>
              <w:textAlignment w:val="auto"/>
            </w:pPr>
            <w:r w:rsidRPr="009276CA">
              <w:rPr>
                <w:rStyle w:val="hps"/>
              </w:rPr>
              <w:t>Створення нових</w:t>
            </w:r>
          </w:p>
          <w:p w:rsidR="0091591F" w:rsidRPr="009276CA" w:rsidRDefault="0091591F" w:rsidP="00E518A1">
            <w:pPr>
              <w:widowControl/>
              <w:tabs>
                <w:tab w:val="left" w:pos="506"/>
              </w:tabs>
              <w:spacing w:line="240" w:lineRule="auto"/>
              <w:jc w:val="left"/>
              <w:textAlignment w:val="auto"/>
            </w:pPr>
            <w:r w:rsidRPr="009276CA">
              <w:rPr>
                <w:rStyle w:val="hps"/>
              </w:rPr>
              <w:t>промислових</w:t>
            </w:r>
            <w:r w:rsidRPr="009276CA">
              <w:t xml:space="preserve"> </w:t>
            </w:r>
            <w:r w:rsidRPr="009276CA">
              <w:rPr>
                <w:rStyle w:val="hps"/>
              </w:rPr>
              <w:t>зон</w:t>
            </w:r>
            <w:r w:rsidRPr="009276CA">
              <w:t xml:space="preserve"> </w:t>
            </w:r>
            <w:r w:rsidRPr="009276CA">
              <w:rPr>
                <w:rStyle w:val="hps"/>
              </w:rPr>
              <w:t>на</w:t>
            </w:r>
            <w:r w:rsidRPr="009276CA">
              <w:t xml:space="preserve"> </w:t>
            </w:r>
            <w:r w:rsidRPr="009276CA">
              <w:rPr>
                <w:rStyle w:val="hps"/>
              </w:rPr>
              <w:t>основі</w:t>
            </w:r>
            <w:r w:rsidRPr="009276CA">
              <w:t xml:space="preserve"> </w:t>
            </w:r>
            <w:r w:rsidRPr="009276CA">
              <w:rPr>
                <w:rStyle w:val="hps"/>
              </w:rPr>
              <w:t>нових та існуючих</w:t>
            </w:r>
            <w:r w:rsidRPr="009276CA">
              <w:t xml:space="preserve"> </w:t>
            </w:r>
            <w:r w:rsidRPr="009276CA">
              <w:rPr>
                <w:rStyle w:val="hps"/>
              </w:rPr>
              <w:t>підприємств, а також</w:t>
            </w:r>
            <w:r w:rsidRPr="009276CA">
              <w:t xml:space="preserve"> </w:t>
            </w:r>
            <w:r w:rsidRPr="009276CA">
              <w:rPr>
                <w:rStyle w:val="hps"/>
              </w:rPr>
              <w:t>розвиток</w:t>
            </w:r>
            <w:r w:rsidRPr="009276CA">
              <w:t xml:space="preserve"> інфраструктури, спрямованої на підтримку бізнесу.</w:t>
            </w:r>
          </w:p>
          <w:p w:rsidR="0091591F" w:rsidRPr="009276CA" w:rsidRDefault="0091591F" w:rsidP="009048EB">
            <w:pPr>
              <w:widowControl/>
              <w:numPr>
                <w:ilvl w:val="0"/>
                <w:numId w:val="34"/>
              </w:numPr>
              <w:tabs>
                <w:tab w:val="left" w:pos="506"/>
              </w:tabs>
              <w:spacing w:line="240" w:lineRule="auto"/>
              <w:textAlignment w:val="auto"/>
            </w:pPr>
            <w:r w:rsidRPr="009276CA">
              <w:rPr>
                <w:rStyle w:val="hps"/>
              </w:rPr>
              <w:t xml:space="preserve">Розширення територіальних </w:t>
            </w:r>
          </w:p>
          <w:p w:rsidR="0091591F" w:rsidRPr="009276CA" w:rsidRDefault="0091591F" w:rsidP="00E518A1">
            <w:pPr>
              <w:widowControl/>
              <w:tabs>
                <w:tab w:val="left" w:pos="506"/>
              </w:tabs>
              <w:spacing w:line="240" w:lineRule="auto"/>
              <w:textAlignment w:val="auto"/>
            </w:pPr>
            <w:r w:rsidRPr="009276CA">
              <w:rPr>
                <w:rStyle w:val="hps"/>
              </w:rPr>
              <w:t>меж міста</w:t>
            </w:r>
          </w:p>
        </w:tc>
        <w:tc>
          <w:tcPr>
            <w:tcW w:w="4097" w:type="dxa"/>
            <w:shd w:val="clear" w:color="auto" w:fill="auto"/>
          </w:tcPr>
          <w:p w:rsidR="0091591F" w:rsidRPr="009276CA" w:rsidRDefault="0091591F" w:rsidP="009048EB">
            <w:pPr>
              <w:widowControl/>
              <w:numPr>
                <w:ilvl w:val="0"/>
                <w:numId w:val="28"/>
              </w:numPr>
              <w:tabs>
                <w:tab w:val="left" w:pos="570"/>
              </w:tabs>
              <w:spacing w:line="240" w:lineRule="auto"/>
              <w:ind w:left="0" w:firstLine="170"/>
              <w:jc w:val="left"/>
              <w:textAlignment w:val="auto"/>
            </w:pPr>
            <w:r w:rsidRPr="009276CA">
              <w:lastRenderedPageBreak/>
              <w:t xml:space="preserve">Не прогнозоване </w:t>
            </w:r>
          </w:p>
          <w:p w:rsidR="0091591F" w:rsidRPr="009276CA" w:rsidRDefault="0091591F" w:rsidP="00E518A1">
            <w:pPr>
              <w:widowControl/>
              <w:tabs>
                <w:tab w:val="left" w:pos="570"/>
              </w:tabs>
              <w:spacing w:line="240" w:lineRule="auto"/>
              <w:jc w:val="left"/>
              <w:textAlignment w:val="auto"/>
            </w:pPr>
            <w:r w:rsidRPr="009276CA">
              <w:t>зростання вартості енергоносіїв, сировини, матеріалів та не прогнозовані зміни в податковому законодавстві.</w:t>
            </w:r>
          </w:p>
          <w:p w:rsidR="0091591F" w:rsidRPr="009276CA" w:rsidRDefault="0091591F" w:rsidP="009048EB">
            <w:pPr>
              <w:widowControl/>
              <w:numPr>
                <w:ilvl w:val="0"/>
                <w:numId w:val="28"/>
              </w:numPr>
              <w:tabs>
                <w:tab w:val="left" w:pos="570"/>
              </w:tabs>
              <w:spacing w:line="240" w:lineRule="auto"/>
              <w:ind w:left="0" w:firstLine="170"/>
              <w:jc w:val="left"/>
              <w:textAlignment w:val="auto"/>
            </w:pPr>
            <w:r w:rsidRPr="009276CA">
              <w:t>Паливно-енергетична криза.</w:t>
            </w:r>
          </w:p>
          <w:p w:rsidR="0091591F" w:rsidRPr="009276CA" w:rsidRDefault="0091591F" w:rsidP="009048EB">
            <w:pPr>
              <w:widowControl/>
              <w:numPr>
                <w:ilvl w:val="0"/>
                <w:numId w:val="28"/>
              </w:numPr>
              <w:tabs>
                <w:tab w:val="left" w:pos="570"/>
              </w:tabs>
              <w:spacing w:line="240" w:lineRule="auto"/>
              <w:ind w:left="0" w:firstLine="170"/>
              <w:jc w:val="left"/>
              <w:textAlignment w:val="auto"/>
            </w:pPr>
            <w:r w:rsidRPr="009276CA">
              <w:t>Зміна світової кон’юнктури цін.</w:t>
            </w:r>
          </w:p>
          <w:p w:rsidR="0091591F" w:rsidRPr="009276CA" w:rsidRDefault="0091591F" w:rsidP="009048EB">
            <w:pPr>
              <w:widowControl/>
              <w:numPr>
                <w:ilvl w:val="0"/>
                <w:numId w:val="28"/>
              </w:numPr>
              <w:tabs>
                <w:tab w:val="left" w:pos="570"/>
              </w:tabs>
              <w:spacing w:line="240" w:lineRule="auto"/>
              <w:ind w:left="0" w:firstLine="170"/>
              <w:jc w:val="left"/>
              <w:textAlignment w:val="auto"/>
            </w:pPr>
            <w:r w:rsidRPr="009276CA">
              <w:t>Криза на світових валютних ринках.</w:t>
            </w:r>
          </w:p>
          <w:p w:rsidR="0091591F" w:rsidRPr="009276CA" w:rsidRDefault="0091591F" w:rsidP="009048EB">
            <w:pPr>
              <w:pStyle w:val="af7"/>
              <w:numPr>
                <w:ilvl w:val="0"/>
                <w:numId w:val="28"/>
              </w:numPr>
              <w:tabs>
                <w:tab w:val="left" w:pos="570"/>
              </w:tabs>
              <w:spacing w:before="0"/>
              <w:ind w:left="0" w:firstLine="170"/>
              <w:rPr>
                <w:szCs w:val="24"/>
              </w:rPr>
            </w:pPr>
            <w:r w:rsidRPr="009276CA">
              <w:rPr>
                <w:szCs w:val="24"/>
              </w:rPr>
              <w:t>Політична нестабільність.</w:t>
            </w:r>
          </w:p>
        </w:tc>
      </w:tr>
      <w:tr w:rsidR="0091591F" w:rsidRPr="009276CA" w:rsidTr="0026154F">
        <w:tc>
          <w:tcPr>
            <w:tcW w:w="1843" w:type="dxa"/>
            <w:shd w:val="clear" w:color="auto" w:fill="CCECFF"/>
          </w:tcPr>
          <w:p w:rsidR="0091591F" w:rsidRPr="009276CA" w:rsidRDefault="0091591F" w:rsidP="00E518A1">
            <w:pPr>
              <w:spacing w:line="240" w:lineRule="auto"/>
            </w:pPr>
            <w:r w:rsidRPr="009276CA">
              <w:rPr>
                <w:b/>
              </w:rPr>
              <w:lastRenderedPageBreak/>
              <w:t>Населення</w:t>
            </w:r>
          </w:p>
          <w:p w:rsidR="0091591F" w:rsidRPr="009276CA" w:rsidRDefault="0091591F" w:rsidP="00E518A1">
            <w:pPr>
              <w:pStyle w:val="af7"/>
              <w:spacing w:before="0"/>
              <w:rPr>
                <w:szCs w:val="24"/>
              </w:rPr>
            </w:pPr>
          </w:p>
        </w:tc>
        <w:tc>
          <w:tcPr>
            <w:tcW w:w="3841" w:type="dxa"/>
            <w:shd w:val="clear" w:color="auto" w:fill="auto"/>
          </w:tcPr>
          <w:p w:rsidR="0091591F" w:rsidRPr="009276CA" w:rsidRDefault="0091591F" w:rsidP="009048EB">
            <w:pPr>
              <w:widowControl/>
              <w:numPr>
                <w:ilvl w:val="0"/>
                <w:numId w:val="27"/>
              </w:numPr>
              <w:tabs>
                <w:tab w:val="left" w:pos="390"/>
              </w:tabs>
              <w:spacing w:line="240" w:lineRule="auto"/>
              <w:ind w:left="0" w:right="-236" w:firstLine="170"/>
              <w:jc w:val="left"/>
              <w:textAlignment w:val="auto"/>
            </w:pPr>
            <w:r w:rsidRPr="009276CA">
              <w:t>Позитивні зміни в соціально-економічному становищі міста та підвищенні якості життя населення.</w:t>
            </w:r>
          </w:p>
          <w:p w:rsidR="0091591F" w:rsidRPr="009276CA" w:rsidRDefault="0091591F" w:rsidP="009048EB">
            <w:pPr>
              <w:widowControl/>
              <w:numPr>
                <w:ilvl w:val="0"/>
                <w:numId w:val="27"/>
              </w:numPr>
              <w:tabs>
                <w:tab w:val="left" w:pos="390"/>
              </w:tabs>
              <w:spacing w:line="240" w:lineRule="auto"/>
              <w:ind w:left="0" w:firstLine="170"/>
              <w:jc w:val="left"/>
              <w:textAlignment w:val="auto"/>
            </w:pPr>
            <w:r w:rsidRPr="009276CA">
              <w:t>Забезпечення соціального захисту вразливих верств населення.</w:t>
            </w:r>
          </w:p>
          <w:p w:rsidR="0091591F" w:rsidRPr="009276CA" w:rsidRDefault="0091591F" w:rsidP="009048EB">
            <w:pPr>
              <w:widowControl/>
              <w:numPr>
                <w:ilvl w:val="0"/>
                <w:numId w:val="27"/>
              </w:numPr>
              <w:tabs>
                <w:tab w:val="left" w:pos="390"/>
              </w:tabs>
              <w:spacing w:line="240" w:lineRule="auto"/>
              <w:ind w:left="0" w:firstLine="170"/>
              <w:jc w:val="left"/>
              <w:textAlignment w:val="auto"/>
            </w:pPr>
            <w:r w:rsidRPr="009276CA">
              <w:t>Зміцнення інституту сім'ї.</w:t>
            </w:r>
          </w:p>
          <w:p w:rsidR="0091591F" w:rsidRPr="009276CA" w:rsidRDefault="0091591F" w:rsidP="009048EB">
            <w:pPr>
              <w:pStyle w:val="af7"/>
              <w:numPr>
                <w:ilvl w:val="0"/>
                <w:numId w:val="27"/>
              </w:numPr>
              <w:tabs>
                <w:tab w:val="left" w:pos="390"/>
              </w:tabs>
              <w:spacing w:before="0"/>
              <w:ind w:left="0" w:firstLine="170"/>
              <w:jc w:val="left"/>
              <w:rPr>
                <w:szCs w:val="24"/>
              </w:rPr>
            </w:pPr>
            <w:r w:rsidRPr="009276CA">
              <w:rPr>
                <w:szCs w:val="24"/>
              </w:rPr>
              <w:t>Реформування системи охорони здоров'я, поліпшенні медичного обслуговування населення.</w:t>
            </w:r>
          </w:p>
          <w:p w:rsidR="0091591F" w:rsidRPr="009276CA" w:rsidRDefault="0091591F" w:rsidP="009048EB">
            <w:pPr>
              <w:widowControl/>
              <w:numPr>
                <w:ilvl w:val="0"/>
                <w:numId w:val="27"/>
              </w:numPr>
              <w:tabs>
                <w:tab w:val="left" w:pos="390"/>
              </w:tabs>
              <w:spacing w:line="240" w:lineRule="auto"/>
              <w:ind w:left="0" w:firstLine="170"/>
              <w:jc w:val="left"/>
              <w:textAlignment w:val="auto"/>
            </w:pPr>
            <w:r w:rsidRPr="009276CA">
              <w:rPr>
                <w:rStyle w:val="hps"/>
              </w:rPr>
              <w:t>Розвиток</w:t>
            </w:r>
            <w:r w:rsidRPr="009276CA">
              <w:t xml:space="preserve"> </w:t>
            </w:r>
            <w:r w:rsidRPr="009276CA">
              <w:rPr>
                <w:rStyle w:val="hps"/>
              </w:rPr>
              <w:t>туризму</w:t>
            </w:r>
            <w:r w:rsidRPr="009276CA">
              <w:t xml:space="preserve">, </w:t>
            </w:r>
            <w:r w:rsidRPr="009276CA">
              <w:rPr>
                <w:rStyle w:val="hps"/>
              </w:rPr>
              <w:t>зон</w:t>
            </w:r>
            <w:r w:rsidRPr="009276CA">
              <w:t xml:space="preserve"> </w:t>
            </w:r>
            <w:r w:rsidRPr="009276CA">
              <w:rPr>
                <w:rStyle w:val="hps"/>
              </w:rPr>
              <w:t>відпочинку та створення нових можливостей для культурного дозвілля та активного відпочинку.</w:t>
            </w:r>
          </w:p>
        </w:tc>
        <w:tc>
          <w:tcPr>
            <w:tcW w:w="4097" w:type="dxa"/>
            <w:shd w:val="clear" w:color="auto" w:fill="auto"/>
          </w:tcPr>
          <w:p w:rsidR="0091591F" w:rsidRPr="009276CA" w:rsidRDefault="0091591F" w:rsidP="009048EB">
            <w:pPr>
              <w:widowControl/>
              <w:numPr>
                <w:ilvl w:val="0"/>
                <w:numId w:val="25"/>
              </w:numPr>
              <w:tabs>
                <w:tab w:val="left" w:pos="450"/>
              </w:tabs>
              <w:spacing w:line="240" w:lineRule="auto"/>
              <w:ind w:left="34" w:firstLine="0"/>
              <w:jc w:val="left"/>
              <w:textAlignment w:val="auto"/>
            </w:pPr>
            <w:r w:rsidRPr="009276CA">
              <w:t>Збільшення частки населення пенсійного віку.</w:t>
            </w:r>
          </w:p>
          <w:p w:rsidR="0091591F" w:rsidRPr="009276CA" w:rsidRDefault="0091591F" w:rsidP="009048EB">
            <w:pPr>
              <w:widowControl/>
              <w:numPr>
                <w:ilvl w:val="0"/>
                <w:numId w:val="25"/>
              </w:numPr>
              <w:tabs>
                <w:tab w:val="left" w:pos="390"/>
                <w:tab w:val="left" w:pos="510"/>
              </w:tabs>
              <w:spacing w:line="240" w:lineRule="auto"/>
              <w:ind w:left="0" w:firstLine="34"/>
              <w:jc w:val="left"/>
              <w:textAlignment w:val="auto"/>
            </w:pPr>
            <w:r w:rsidRPr="009276CA">
              <w:t>Зменшення кількості жителів міста.</w:t>
            </w:r>
          </w:p>
          <w:p w:rsidR="0091591F" w:rsidRPr="009276CA" w:rsidRDefault="0091591F" w:rsidP="009048EB">
            <w:pPr>
              <w:widowControl/>
              <w:numPr>
                <w:ilvl w:val="0"/>
                <w:numId w:val="25"/>
              </w:numPr>
              <w:tabs>
                <w:tab w:val="left" w:pos="175"/>
                <w:tab w:val="left" w:pos="450"/>
              </w:tabs>
              <w:spacing w:line="240" w:lineRule="auto"/>
              <w:ind w:left="0" w:firstLine="0"/>
              <w:jc w:val="left"/>
              <w:textAlignment w:val="auto"/>
            </w:pPr>
            <w:r w:rsidRPr="009276CA">
              <w:t>Демографічна  криза.</w:t>
            </w:r>
          </w:p>
          <w:p w:rsidR="0091591F" w:rsidRPr="009276CA" w:rsidRDefault="0091591F" w:rsidP="00E518A1">
            <w:pPr>
              <w:widowControl/>
              <w:spacing w:line="240" w:lineRule="auto"/>
              <w:jc w:val="left"/>
              <w:textAlignment w:val="auto"/>
            </w:pPr>
          </w:p>
        </w:tc>
      </w:tr>
      <w:tr w:rsidR="0091591F" w:rsidRPr="009276CA" w:rsidTr="0026154F">
        <w:tc>
          <w:tcPr>
            <w:tcW w:w="1843" w:type="dxa"/>
            <w:shd w:val="clear" w:color="auto" w:fill="CCECFF"/>
          </w:tcPr>
          <w:p w:rsidR="0091591F" w:rsidRPr="009276CA" w:rsidRDefault="0091591F" w:rsidP="00E518A1">
            <w:pPr>
              <w:spacing w:line="240" w:lineRule="auto"/>
            </w:pPr>
            <w:r w:rsidRPr="009276CA">
              <w:rPr>
                <w:b/>
              </w:rPr>
              <w:t>Соціальна сфера</w:t>
            </w:r>
          </w:p>
          <w:p w:rsidR="0091591F" w:rsidRPr="009276CA" w:rsidRDefault="0091591F" w:rsidP="00E518A1">
            <w:pPr>
              <w:pStyle w:val="af7"/>
              <w:spacing w:before="0"/>
              <w:rPr>
                <w:b/>
                <w:szCs w:val="24"/>
              </w:rPr>
            </w:pPr>
          </w:p>
        </w:tc>
        <w:tc>
          <w:tcPr>
            <w:tcW w:w="3841" w:type="dxa"/>
            <w:shd w:val="clear" w:color="auto" w:fill="auto"/>
          </w:tcPr>
          <w:p w:rsidR="0091591F" w:rsidRPr="009276CA" w:rsidRDefault="0091591F" w:rsidP="009048EB">
            <w:pPr>
              <w:pStyle w:val="a0"/>
              <w:widowControl/>
              <w:numPr>
                <w:ilvl w:val="0"/>
                <w:numId w:val="30"/>
              </w:numPr>
              <w:tabs>
                <w:tab w:val="left" w:pos="0"/>
              </w:tabs>
              <w:spacing w:line="240" w:lineRule="auto"/>
              <w:ind w:left="0" w:firstLine="283"/>
              <w:jc w:val="left"/>
              <w:textAlignment w:val="auto"/>
              <w:rPr>
                <w:rFonts w:ascii="Times New Roman" w:hAnsi="Times New Roman" w:cs="Times New Roman"/>
                <w:szCs w:val="24"/>
              </w:rPr>
            </w:pPr>
            <w:r w:rsidRPr="009276CA">
              <w:rPr>
                <w:rFonts w:ascii="Times New Roman" w:hAnsi="Times New Roman" w:cs="Times New Roman"/>
                <w:szCs w:val="24"/>
                <w:lang w:val="uk-UA"/>
              </w:rPr>
              <w:t xml:space="preserve">Оптимізація витрат бюджетних коштів на утримання закладів охорони здоров’я. </w:t>
            </w:r>
          </w:p>
          <w:p w:rsidR="0091591F" w:rsidRPr="009276CA" w:rsidRDefault="0091591F" w:rsidP="009048EB">
            <w:pPr>
              <w:pStyle w:val="a0"/>
              <w:widowControl/>
              <w:numPr>
                <w:ilvl w:val="0"/>
                <w:numId w:val="30"/>
              </w:numPr>
              <w:tabs>
                <w:tab w:val="left" w:pos="323"/>
              </w:tabs>
              <w:spacing w:line="240" w:lineRule="auto"/>
              <w:ind w:left="0" w:firstLine="283"/>
              <w:jc w:val="left"/>
              <w:textAlignment w:val="auto"/>
              <w:rPr>
                <w:rFonts w:ascii="Times New Roman" w:hAnsi="Times New Roman" w:cs="Times New Roman"/>
                <w:szCs w:val="24"/>
              </w:rPr>
            </w:pPr>
            <w:r w:rsidRPr="009276CA">
              <w:rPr>
                <w:rFonts w:ascii="Times New Roman" w:hAnsi="Times New Roman" w:cs="Times New Roman"/>
                <w:szCs w:val="24"/>
                <w:lang w:val="uk-UA"/>
              </w:rPr>
              <w:t>Реформування галузі (розвиток сімейної  медицини).</w:t>
            </w:r>
          </w:p>
          <w:p w:rsidR="0091591F" w:rsidRPr="009276CA" w:rsidRDefault="0091591F" w:rsidP="009048EB">
            <w:pPr>
              <w:pStyle w:val="a0"/>
              <w:widowControl/>
              <w:numPr>
                <w:ilvl w:val="0"/>
                <w:numId w:val="30"/>
              </w:numPr>
              <w:tabs>
                <w:tab w:val="left" w:pos="323"/>
              </w:tabs>
              <w:spacing w:line="240" w:lineRule="auto"/>
              <w:ind w:left="0" w:firstLine="283"/>
              <w:jc w:val="left"/>
              <w:textAlignment w:val="auto"/>
              <w:rPr>
                <w:rFonts w:ascii="Times New Roman" w:hAnsi="Times New Roman" w:cs="Times New Roman"/>
                <w:szCs w:val="24"/>
              </w:rPr>
            </w:pPr>
            <w:r w:rsidRPr="009276CA">
              <w:rPr>
                <w:rFonts w:ascii="Times New Roman" w:hAnsi="Times New Roman" w:cs="Times New Roman"/>
                <w:szCs w:val="24"/>
                <w:lang w:val="uk-UA"/>
              </w:rPr>
              <w:t xml:space="preserve">Розвиток первинної медико-санітарної допомоги. </w:t>
            </w:r>
          </w:p>
          <w:p w:rsidR="0091591F" w:rsidRPr="009276CA" w:rsidRDefault="0091591F" w:rsidP="009048EB">
            <w:pPr>
              <w:pStyle w:val="a0"/>
              <w:widowControl/>
              <w:numPr>
                <w:ilvl w:val="0"/>
                <w:numId w:val="30"/>
              </w:numPr>
              <w:tabs>
                <w:tab w:val="left" w:pos="323"/>
              </w:tabs>
              <w:spacing w:line="240" w:lineRule="auto"/>
              <w:ind w:left="0" w:firstLine="283"/>
              <w:jc w:val="left"/>
              <w:textAlignment w:val="auto"/>
              <w:rPr>
                <w:rFonts w:ascii="Times New Roman" w:hAnsi="Times New Roman" w:cs="Times New Roman"/>
                <w:szCs w:val="24"/>
              </w:rPr>
            </w:pPr>
            <w:r w:rsidRPr="009276CA">
              <w:rPr>
                <w:rFonts w:ascii="Times New Roman" w:hAnsi="Times New Roman" w:cs="Times New Roman"/>
                <w:szCs w:val="24"/>
                <w:lang w:val="uk-UA"/>
              </w:rPr>
              <w:t>Залучення позабюджетних коштів на поліпшення матеріально-технічної  бази установ соціальної сфери.</w:t>
            </w:r>
          </w:p>
          <w:p w:rsidR="0091591F" w:rsidRPr="009276CA" w:rsidRDefault="0091591F" w:rsidP="009048EB">
            <w:pPr>
              <w:pStyle w:val="a0"/>
              <w:widowControl/>
              <w:numPr>
                <w:ilvl w:val="0"/>
                <w:numId w:val="30"/>
              </w:numPr>
              <w:tabs>
                <w:tab w:val="left" w:pos="323"/>
              </w:tabs>
              <w:spacing w:line="240" w:lineRule="auto"/>
              <w:ind w:left="0" w:firstLine="283"/>
              <w:jc w:val="left"/>
              <w:textAlignment w:val="auto"/>
              <w:rPr>
                <w:rFonts w:ascii="Times New Roman" w:hAnsi="Times New Roman" w:cs="Times New Roman"/>
                <w:szCs w:val="24"/>
              </w:rPr>
            </w:pPr>
            <w:r w:rsidRPr="009276CA">
              <w:rPr>
                <w:rFonts w:ascii="Times New Roman" w:hAnsi="Times New Roman" w:cs="Times New Roman"/>
                <w:szCs w:val="24"/>
                <w:lang w:val="uk-UA"/>
              </w:rPr>
              <w:t>Залучення коштів підприємств і організацій на проведення масових культурно-мистецьких заходів.</w:t>
            </w:r>
          </w:p>
          <w:p w:rsidR="0091591F" w:rsidRPr="009276CA" w:rsidRDefault="0091591F" w:rsidP="009048EB">
            <w:pPr>
              <w:pStyle w:val="a0"/>
              <w:widowControl/>
              <w:numPr>
                <w:ilvl w:val="0"/>
                <w:numId w:val="30"/>
              </w:numPr>
              <w:tabs>
                <w:tab w:val="left" w:pos="323"/>
              </w:tabs>
              <w:spacing w:line="240" w:lineRule="auto"/>
              <w:ind w:left="0" w:firstLine="283"/>
              <w:jc w:val="left"/>
              <w:textAlignment w:val="auto"/>
              <w:rPr>
                <w:rFonts w:ascii="Times New Roman" w:hAnsi="Times New Roman" w:cs="Times New Roman"/>
                <w:szCs w:val="24"/>
              </w:rPr>
            </w:pPr>
            <w:r w:rsidRPr="009276CA">
              <w:rPr>
                <w:rFonts w:ascii="Times New Roman" w:hAnsi="Times New Roman" w:cs="Times New Roman"/>
                <w:szCs w:val="24"/>
                <w:lang w:val="uk-UA"/>
              </w:rPr>
              <w:t>Розширення спектру платних послуг закладів культури.</w:t>
            </w:r>
          </w:p>
          <w:p w:rsidR="0091591F" w:rsidRPr="009276CA" w:rsidRDefault="0091591F" w:rsidP="009048EB">
            <w:pPr>
              <w:pStyle w:val="a0"/>
              <w:widowControl/>
              <w:numPr>
                <w:ilvl w:val="0"/>
                <w:numId w:val="30"/>
              </w:numPr>
              <w:tabs>
                <w:tab w:val="left" w:pos="323"/>
              </w:tabs>
              <w:spacing w:line="240" w:lineRule="auto"/>
              <w:ind w:left="0" w:firstLine="283"/>
              <w:jc w:val="left"/>
              <w:textAlignment w:val="auto"/>
              <w:rPr>
                <w:rFonts w:ascii="Times New Roman" w:hAnsi="Times New Roman" w:cs="Times New Roman"/>
                <w:szCs w:val="24"/>
              </w:rPr>
            </w:pPr>
            <w:r w:rsidRPr="009276CA">
              <w:rPr>
                <w:rFonts w:ascii="Times New Roman" w:hAnsi="Times New Roman" w:cs="Times New Roman"/>
                <w:szCs w:val="24"/>
                <w:lang w:val="uk-UA"/>
              </w:rPr>
              <w:t xml:space="preserve">Розвиток туристичної привабливості. </w:t>
            </w:r>
          </w:p>
          <w:p w:rsidR="0091591F" w:rsidRPr="009276CA" w:rsidRDefault="0091591F" w:rsidP="009048EB">
            <w:pPr>
              <w:pStyle w:val="a0"/>
              <w:widowControl/>
              <w:numPr>
                <w:ilvl w:val="0"/>
                <w:numId w:val="30"/>
              </w:numPr>
              <w:tabs>
                <w:tab w:val="left" w:pos="323"/>
              </w:tabs>
              <w:spacing w:line="240" w:lineRule="auto"/>
              <w:ind w:left="0" w:firstLine="283"/>
              <w:jc w:val="left"/>
              <w:textAlignment w:val="auto"/>
              <w:rPr>
                <w:rFonts w:ascii="Times New Roman" w:hAnsi="Times New Roman" w:cs="Times New Roman"/>
                <w:szCs w:val="24"/>
              </w:rPr>
            </w:pPr>
            <w:r w:rsidRPr="009276CA">
              <w:rPr>
                <w:rFonts w:ascii="Times New Roman" w:hAnsi="Times New Roman" w:cs="Times New Roman"/>
                <w:szCs w:val="24"/>
                <w:lang w:val="uk-UA"/>
              </w:rPr>
              <w:lastRenderedPageBreak/>
              <w:t>Розширення географії учасників конкурсів і фестивалів.</w:t>
            </w:r>
          </w:p>
          <w:p w:rsidR="0091591F" w:rsidRPr="009276CA" w:rsidRDefault="0091591F" w:rsidP="009048EB">
            <w:pPr>
              <w:widowControl/>
              <w:numPr>
                <w:ilvl w:val="0"/>
                <w:numId w:val="30"/>
              </w:numPr>
              <w:tabs>
                <w:tab w:val="left" w:pos="323"/>
              </w:tabs>
              <w:spacing w:line="240" w:lineRule="auto"/>
              <w:ind w:left="0" w:firstLine="283"/>
              <w:jc w:val="left"/>
              <w:textAlignment w:val="auto"/>
            </w:pPr>
            <w:r w:rsidRPr="009276CA">
              <w:t>Активна участь громадських організацій у формуванні молодіжної і сімейної політики.</w:t>
            </w:r>
          </w:p>
          <w:p w:rsidR="0091591F" w:rsidRPr="009276CA" w:rsidRDefault="0091591F" w:rsidP="009048EB">
            <w:pPr>
              <w:widowControl/>
              <w:numPr>
                <w:ilvl w:val="0"/>
                <w:numId w:val="30"/>
              </w:numPr>
              <w:tabs>
                <w:tab w:val="left" w:pos="323"/>
              </w:tabs>
              <w:spacing w:line="240" w:lineRule="auto"/>
              <w:ind w:left="0" w:firstLine="283"/>
              <w:jc w:val="left"/>
              <w:textAlignment w:val="auto"/>
            </w:pPr>
            <w:r w:rsidRPr="009276CA">
              <w:t>Залучення позабюджетних коштів для профілактичної роботи серед молоді.</w:t>
            </w:r>
          </w:p>
          <w:p w:rsidR="0091591F" w:rsidRPr="009276CA" w:rsidRDefault="0091591F" w:rsidP="009048EB">
            <w:pPr>
              <w:widowControl/>
              <w:numPr>
                <w:ilvl w:val="0"/>
                <w:numId w:val="30"/>
              </w:numPr>
              <w:tabs>
                <w:tab w:val="left" w:pos="0"/>
                <w:tab w:val="left" w:pos="506"/>
              </w:tabs>
              <w:spacing w:line="240" w:lineRule="auto"/>
              <w:ind w:left="0" w:firstLine="283"/>
              <w:jc w:val="left"/>
              <w:textAlignment w:val="auto"/>
            </w:pPr>
            <w:r w:rsidRPr="009276CA">
              <w:t>Впровадження на локальному рівні високих стандартів  соціального захисту населення.</w:t>
            </w:r>
          </w:p>
        </w:tc>
        <w:tc>
          <w:tcPr>
            <w:tcW w:w="4097" w:type="dxa"/>
            <w:shd w:val="clear" w:color="auto" w:fill="auto"/>
          </w:tcPr>
          <w:p w:rsidR="0091591F" w:rsidRPr="009276CA" w:rsidRDefault="0091591F" w:rsidP="009048EB">
            <w:pPr>
              <w:pStyle w:val="25"/>
              <w:widowControl/>
              <w:numPr>
                <w:ilvl w:val="0"/>
                <w:numId w:val="33"/>
              </w:numPr>
              <w:tabs>
                <w:tab w:val="left" w:pos="450"/>
              </w:tabs>
              <w:spacing w:line="240" w:lineRule="auto"/>
              <w:ind w:left="34" w:hanging="34"/>
              <w:jc w:val="left"/>
              <w:textAlignment w:val="auto"/>
              <w:rPr>
                <w:sz w:val="24"/>
              </w:rPr>
            </w:pPr>
            <w:r w:rsidRPr="009276CA">
              <w:rPr>
                <w:b w:val="0"/>
                <w:sz w:val="24"/>
                <w:lang w:val="uk-UA"/>
              </w:rPr>
              <w:lastRenderedPageBreak/>
              <w:t>Неврегульованість чинного законодавства, хронічне недофінансування галузі.</w:t>
            </w:r>
          </w:p>
          <w:p w:rsidR="0091591F" w:rsidRPr="009276CA" w:rsidRDefault="0091591F" w:rsidP="009048EB">
            <w:pPr>
              <w:pStyle w:val="25"/>
              <w:widowControl/>
              <w:numPr>
                <w:ilvl w:val="0"/>
                <w:numId w:val="33"/>
              </w:numPr>
              <w:tabs>
                <w:tab w:val="left" w:pos="450"/>
              </w:tabs>
              <w:spacing w:line="240" w:lineRule="auto"/>
              <w:ind w:left="0" w:hanging="34"/>
              <w:jc w:val="left"/>
              <w:textAlignment w:val="auto"/>
              <w:rPr>
                <w:sz w:val="24"/>
              </w:rPr>
            </w:pPr>
            <w:r w:rsidRPr="009276CA">
              <w:rPr>
                <w:b w:val="0"/>
                <w:sz w:val="24"/>
                <w:lang w:val="uk-UA"/>
              </w:rPr>
              <w:t>Зниження духовно-культурного рівня молоді .</w:t>
            </w:r>
          </w:p>
          <w:p w:rsidR="0091591F" w:rsidRPr="009276CA" w:rsidRDefault="0091591F" w:rsidP="009048EB">
            <w:pPr>
              <w:widowControl/>
              <w:numPr>
                <w:ilvl w:val="0"/>
                <w:numId w:val="33"/>
              </w:numPr>
              <w:tabs>
                <w:tab w:val="left" w:pos="506"/>
              </w:tabs>
              <w:spacing w:line="240" w:lineRule="auto"/>
              <w:ind w:left="34" w:hanging="34"/>
              <w:jc w:val="left"/>
              <w:textAlignment w:val="auto"/>
            </w:pPr>
            <w:r w:rsidRPr="009276CA">
              <w:rPr>
                <w:rStyle w:val="hps"/>
              </w:rPr>
              <w:t>Повільний</w:t>
            </w:r>
            <w:r w:rsidRPr="009276CA">
              <w:rPr>
                <w:rStyle w:val="shorttext"/>
              </w:rPr>
              <w:t xml:space="preserve"> </w:t>
            </w:r>
            <w:r w:rsidRPr="009276CA">
              <w:rPr>
                <w:rStyle w:val="hps"/>
              </w:rPr>
              <w:t>темп</w:t>
            </w:r>
            <w:r w:rsidRPr="009276CA">
              <w:rPr>
                <w:rStyle w:val="shorttext"/>
              </w:rPr>
              <w:t xml:space="preserve"> структурних </w:t>
            </w:r>
            <w:r w:rsidRPr="009276CA">
              <w:rPr>
                <w:rStyle w:val="hps"/>
              </w:rPr>
              <w:t>реформ усіх</w:t>
            </w:r>
            <w:r w:rsidRPr="009276CA">
              <w:rPr>
                <w:rStyle w:val="shorttext"/>
              </w:rPr>
              <w:t xml:space="preserve"> </w:t>
            </w:r>
            <w:r w:rsidRPr="009276CA">
              <w:rPr>
                <w:rStyle w:val="hps"/>
              </w:rPr>
              <w:t>сфер</w:t>
            </w:r>
            <w:r w:rsidRPr="009276CA">
              <w:rPr>
                <w:rStyle w:val="shorttext"/>
              </w:rPr>
              <w:t xml:space="preserve"> суспільного життя.</w:t>
            </w:r>
          </w:p>
          <w:p w:rsidR="0091591F" w:rsidRPr="009276CA" w:rsidRDefault="0091591F" w:rsidP="009048EB">
            <w:pPr>
              <w:widowControl/>
              <w:numPr>
                <w:ilvl w:val="0"/>
                <w:numId w:val="33"/>
              </w:numPr>
              <w:tabs>
                <w:tab w:val="left" w:pos="506"/>
              </w:tabs>
              <w:spacing w:line="240" w:lineRule="auto"/>
              <w:ind w:left="0" w:hanging="34"/>
              <w:jc w:val="left"/>
              <w:textAlignment w:val="auto"/>
            </w:pPr>
            <w:r w:rsidRPr="009276CA">
              <w:rPr>
                <w:rStyle w:val="hps"/>
              </w:rPr>
              <w:t xml:space="preserve">Недостатньо активне </w:t>
            </w:r>
          </w:p>
          <w:p w:rsidR="0091591F" w:rsidRPr="009276CA" w:rsidRDefault="0091591F" w:rsidP="00E518A1">
            <w:pPr>
              <w:widowControl/>
              <w:tabs>
                <w:tab w:val="left" w:pos="506"/>
              </w:tabs>
              <w:spacing w:line="240" w:lineRule="auto"/>
              <w:ind w:hanging="34"/>
              <w:jc w:val="left"/>
              <w:textAlignment w:val="auto"/>
            </w:pPr>
            <w:r w:rsidRPr="009276CA">
              <w:rPr>
                <w:rStyle w:val="hps"/>
              </w:rPr>
              <w:t>лобіювання інтересів Прилук на державному рівні.</w:t>
            </w:r>
          </w:p>
          <w:p w:rsidR="0091591F" w:rsidRPr="009276CA" w:rsidRDefault="0091591F" w:rsidP="009048EB">
            <w:pPr>
              <w:widowControl/>
              <w:numPr>
                <w:ilvl w:val="0"/>
                <w:numId w:val="33"/>
              </w:numPr>
              <w:tabs>
                <w:tab w:val="left" w:pos="506"/>
              </w:tabs>
              <w:spacing w:line="240" w:lineRule="auto"/>
              <w:ind w:left="506" w:hanging="472"/>
              <w:jc w:val="left"/>
              <w:textAlignment w:val="auto"/>
            </w:pPr>
            <w:r w:rsidRPr="009276CA">
              <w:rPr>
                <w:rStyle w:val="hps"/>
              </w:rPr>
              <w:t>Недоліки</w:t>
            </w:r>
            <w:r w:rsidRPr="009276CA">
              <w:t xml:space="preserve"> </w:t>
            </w:r>
            <w:proofErr w:type="spellStart"/>
            <w:r w:rsidRPr="009276CA">
              <w:rPr>
                <w:rStyle w:val="hps"/>
              </w:rPr>
              <w:t>нормативно</w:t>
            </w:r>
            <w:r w:rsidRPr="009276CA">
              <w:rPr>
                <w:rStyle w:val="atn"/>
              </w:rPr>
              <w:t>-</w:t>
            </w:r>
            <w:proofErr w:type="spellEnd"/>
          </w:p>
          <w:p w:rsidR="0091591F" w:rsidRPr="009276CA" w:rsidRDefault="0091591F" w:rsidP="00E518A1">
            <w:pPr>
              <w:widowControl/>
              <w:tabs>
                <w:tab w:val="left" w:pos="506"/>
              </w:tabs>
              <w:spacing w:line="240" w:lineRule="auto"/>
              <w:ind w:hanging="34"/>
              <w:jc w:val="left"/>
              <w:textAlignment w:val="auto"/>
            </w:pPr>
            <w:r w:rsidRPr="009276CA">
              <w:t xml:space="preserve">правової бази </w:t>
            </w:r>
            <w:r w:rsidRPr="009276CA">
              <w:rPr>
                <w:rStyle w:val="hps"/>
              </w:rPr>
              <w:t>для</w:t>
            </w:r>
            <w:r w:rsidRPr="009276CA">
              <w:t xml:space="preserve"> </w:t>
            </w:r>
            <w:r w:rsidRPr="009276CA">
              <w:rPr>
                <w:rStyle w:val="hps"/>
              </w:rPr>
              <w:t>формування доходів місцевих бюджетів</w:t>
            </w:r>
            <w:r w:rsidRPr="009276CA">
              <w:t>.</w:t>
            </w:r>
          </w:p>
          <w:p w:rsidR="0091591F" w:rsidRPr="009276CA" w:rsidRDefault="0091591F" w:rsidP="009048EB">
            <w:pPr>
              <w:widowControl/>
              <w:numPr>
                <w:ilvl w:val="0"/>
                <w:numId w:val="33"/>
              </w:numPr>
              <w:tabs>
                <w:tab w:val="left" w:pos="506"/>
              </w:tabs>
              <w:spacing w:line="240" w:lineRule="auto"/>
              <w:ind w:hanging="686"/>
              <w:jc w:val="left"/>
              <w:textAlignment w:val="auto"/>
            </w:pPr>
            <w:r w:rsidRPr="009276CA">
              <w:rPr>
                <w:rStyle w:val="hps"/>
              </w:rPr>
              <w:t>Погіршення здоров'я</w:t>
            </w:r>
            <w:r w:rsidRPr="009276CA">
              <w:t xml:space="preserve"> </w:t>
            </w:r>
          </w:p>
          <w:p w:rsidR="0091591F" w:rsidRPr="009276CA" w:rsidRDefault="0091591F" w:rsidP="00E518A1">
            <w:pPr>
              <w:widowControl/>
              <w:tabs>
                <w:tab w:val="left" w:pos="506"/>
              </w:tabs>
              <w:spacing w:line="240" w:lineRule="auto"/>
              <w:jc w:val="left"/>
              <w:textAlignment w:val="auto"/>
            </w:pPr>
            <w:r w:rsidRPr="009276CA">
              <w:rPr>
                <w:rStyle w:val="hps"/>
              </w:rPr>
              <w:t>людей</w:t>
            </w:r>
            <w:r w:rsidRPr="009276CA">
              <w:t xml:space="preserve"> </w:t>
            </w:r>
            <w:r w:rsidRPr="009276CA">
              <w:rPr>
                <w:rStyle w:val="hps"/>
              </w:rPr>
              <w:t xml:space="preserve">через низький рівень життя, низьку якість охорони здоров’я та недотримання принципів здорового способу життя. </w:t>
            </w:r>
          </w:p>
          <w:p w:rsidR="0091591F" w:rsidRPr="009276CA" w:rsidRDefault="0091591F" w:rsidP="00E518A1">
            <w:pPr>
              <w:widowControl/>
              <w:tabs>
                <w:tab w:val="left" w:pos="506"/>
              </w:tabs>
              <w:spacing w:line="240" w:lineRule="auto"/>
              <w:ind w:hanging="34"/>
              <w:jc w:val="left"/>
              <w:textAlignment w:val="auto"/>
            </w:pPr>
          </w:p>
          <w:p w:rsidR="0091591F" w:rsidRPr="009276CA" w:rsidRDefault="0091591F" w:rsidP="00E518A1">
            <w:pPr>
              <w:widowControl/>
              <w:tabs>
                <w:tab w:val="left" w:pos="506"/>
              </w:tabs>
              <w:spacing w:line="240" w:lineRule="auto"/>
              <w:ind w:hanging="34"/>
              <w:jc w:val="left"/>
              <w:textAlignment w:val="auto"/>
            </w:pPr>
          </w:p>
          <w:p w:rsidR="0091591F" w:rsidRPr="009276CA" w:rsidRDefault="0091591F" w:rsidP="00E518A1">
            <w:pPr>
              <w:spacing w:line="240" w:lineRule="auto"/>
              <w:ind w:hanging="34"/>
              <w:jc w:val="left"/>
            </w:pPr>
          </w:p>
        </w:tc>
      </w:tr>
      <w:tr w:rsidR="0091591F" w:rsidRPr="009276CA" w:rsidTr="0026154F">
        <w:tc>
          <w:tcPr>
            <w:tcW w:w="1843" w:type="dxa"/>
            <w:shd w:val="clear" w:color="auto" w:fill="CCECFF"/>
          </w:tcPr>
          <w:p w:rsidR="0091591F" w:rsidRPr="009276CA" w:rsidRDefault="0091591F" w:rsidP="00E518A1">
            <w:pPr>
              <w:pStyle w:val="af7"/>
              <w:spacing w:before="0"/>
              <w:jc w:val="left"/>
              <w:rPr>
                <w:szCs w:val="24"/>
              </w:rPr>
            </w:pPr>
            <w:r w:rsidRPr="009276CA">
              <w:rPr>
                <w:b/>
                <w:szCs w:val="24"/>
              </w:rPr>
              <w:lastRenderedPageBreak/>
              <w:t>Ринок праці</w:t>
            </w:r>
          </w:p>
        </w:tc>
        <w:tc>
          <w:tcPr>
            <w:tcW w:w="3841" w:type="dxa"/>
            <w:shd w:val="clear" w:color="auto" w:fill="auto"/>
          </w:tcPr>
          <w:p w:rsidR="0091591F" w:rsidRPr="009276CA" w:rsidRDefault="0091591F" w:rsidP="00E518A1">
            <w:pPr>
              <w:widowControl/>
              <w:tabs>
                <w:tab w:val="left" w:pos="0"/>
              </w:tabs>
              <w:spacing w:line="240" w:lineRule="auto"/>
              <w:ind w:firstLine="283"/>
              <w:jc w:val="left"/>
              <w:textAlignment w:val="auto"/>
            </w:pPr>
            <w:r w:rsidRPr="009276CA">
              <w:t>1. Узгодження програм підготовки кадрі відповідно до потреб ринку праці.</w:t>
            </w:r>
          </w:p>
          <w:p w:rsidR="0091591F" w:rsidRPr="009276CA" w:rsidRDefault="0091591F" w:rsidP="00E518A1">
            <w:pPr>
              <w:pStyle w:val="af7"/>
              <w:tabs>
                <w:tab w:val="left" w:pos="0"/>
              </w:tabs>
              <w:spacing w:before="0"/>
              <w:ind w:firstLine="283"/>
              <w:jc w:val="left"/>
              <w:rPr>
                <w:szCs w:val="24"/>
              </w:rPr>
            </w:pPr>
            <w:r w:rsidRPr="009276CA">
              <w:rPr>
                <w:szCs w:val="24"/>
              </w:rPr>
              <w:t>2. Упорядкування потоку інформації про вільні робочі місця.</w:t>
            </w:r>
          </w:p>
          <w:p w:rsidR="0091591F" w:rsidRPr="009276CA" w:rsidRDefault="0091591F" w:rsidP="00E518A1">
            <w:pPr>
              <w:widowControl/>
              <w:tabs>
                <w:tab w:val="left" w:pos="0"/>
              </w:tabs>
              <w:spacing w:line="240" w:lineRule="auto"/>
              <w:ind w:firstLine="283"/>
              <w:textAlignment w:val="auto"/>
            </w:pPr>
            <w:r w:rsidRPr="009276CA">
              <w:rPr>
                <w:rStyle w:val="hps"/>
              </w:rPr>
              <w:t xml:space="preserve">3. Легалізація «тіньової» </w:t>
            </w:r>
          </w:p>
          <w:p w:rsidR="0091591F" w:rsidRPr="009276CA" w:rsidRDefault="0091591F" w:rsidP="00E518A1">
            <w:pPr>
              <w:widowControl/>
              <w:tabs>
                <w:tab w:val="left" w:pos="0"/>
              </w:tabs>
              <w:spacing w:line="240" w:lineRule="auto"/>
              <w:textAlignment w:val="auto"/>
            </w:pPr>
            <w:r w:rsidRPr="009276CA">
              <w:rPr>
                <w:rStyle w:val="hps"/>
              </w:rPr>
              <w:t>зайнятості</w:t>
            </w:r>
            <w:r w:rsidRPr="009276CA">
              <w:rPr>
                <w:rStyle w:val="shorttext"/>
              </w:rPr>
              <w:t>.</w:t>
            </w:r>
          </w:p>
          <w:p w:rsidR="0091591F" w:rsidRPr="009276CA" w:rsidRDefault="0091591F" w:rsidP="009048EB">
            <w:pPr>
              <w:widowControl/>
              <w:numPr>
                <w:ilvl w:val="0"/>
                <w:numId w:val="25"/>
              </w:numPr>
              <w:tabs>
                <w:tab w:val="left" w:pos="0"/>
              </w:tabs>
              <w:spacing w:line="240" w:lineRule="auto"/>
              <w:ind w:left="0" w:firstLine="283"/>
              <w:textAlignment w:val="auto"/>
            </w:pPr>
            <w:r w:rsidRPr="009276CA">
              <w:rPr>
                <w:rStyle w:val="hps"/>
              </w:rPr>
              <w:t>Створення</w:t>
            </w:r>
            <w:r w:rsidRPr="009276CA">
              <w:rPr>
                <w:rStyle w:val="shorttext"/>
              </w:rPr>
              <w:t xml:space="preserve"> нових </w:t>
            </w:r>
            <w:r w:rsidRPr="009276CA">
              <w:rPr>
                <w:rStyle w:val="hps"/>
              </w:rPr>
              <w:t>якісних</w:t>
            </w:r>
            <w:r w:rsidRPr="009276CA">
              <w:rPr>
                <w:rStyle w:val="shorttext"/>
              </w:rPr>
              <w:t xml:space="preserve"> </w:t>
            </w:r>
          </w:p>
          <w:p w:rsidR="0091591F" w:rsidRPr="009276CA" w:rsidRDefault="0091591F" w:rsidP="00E518A1">
            <w:pPr>
              <w:widowControl/>
              <w:tabs>
                <w:tab w:val="left" w:pos="0"/>
              </w:tabs>
              <w:spacing w:line="240" w:lineRule="auto"/>
              <w:textAlignment w:val="auto"/>
            </w:pPr>
            <w:r w:rsidRPr="009276CA">
              <w:rPr>
                <w:rStyle w:val="hps"/>
              </w:rPr>
              <w:t>робочих місць</w:t>
            </w:r>
            <w:r w:rsidRPr="009276CA">
              <w:rPr>
                <w:rStyle w:val="shorttext"/>
              </w:rPr>
              <w:t>.</w:t>
            </w:r>
          </w:p>
        </w:tc>
        <w:tc>
          <w:tcPr>
            <w:tcW w:w="4097" w:type="dxa"/>
            <w:shd w:val="clear" w:color="auto" w:fill="auto"/>
          </w:tcPr>
          <w:p w:rsidR="0091591F" w:rsidRPr="009276CA" w:rsidRDefault="0091591F" w:rsidP="009048EB">
            <w:pPr>
              <w:widowControl/>
              <w:numPr>
                <w:ilvl w:val="0"/>
                <w:numId w:val="29"/>
              </w:numPr>
              <w:spacing w:line="240" w:lineRule="auto"/>
              <w:ind w:left="34" w:firstLine="141"/>
              <w:jc w:val="left"/>
              <w:textAlignment w:val="auto"/>
            </w:pPr>
            <w:r w:rsidRPr="009276CA">
              <w:t>Зростання рівня безробіття, у тому числу прихованого.</w:t>
            </w:r>
          </w:p>
          <w:p w:rsidR="0091591F" w:rsidRPr="009276CA" w:rsidRDefault="0091591F" w:rsidP="009048EB">
            <w:pPr>
              <w:widowControl/>
              <w:numPr>
                <w:ilvl w:val="0"/>
                <w:numId w:val="29"/>
              </w:numPr>
              <w:tabs>
                <w:tab w:val="left" w:pos="506"/>
              </w:tabs>
              <w:spacing w:line="240" w:lineRule="auto"/>
              <w:ind w:left="34" w:firstLine="141"/>
              <w:jc w:val="left"/>
              <w:textAlignment w:val="auto"/>
            </w:pPr>
            <w:r w:rsidRPr="009276CA">
              <w:rPr>
                <w:rStyle w:val="hps"/>
              </w:rPr>
              <w:t>Структурні диспропорції</w:t>
            </w:r>
            <w:r w:rsidRPr="009276CA">
              <w:t xml:space="preserve"> </w:t>
            </w:r>
            <w:r w:rsidRPr="009276CA">
              <w:rPr>
                <w:rStyle w:val="hps"/>
              </w:rPr>
              <w:t>на ринку праці,</w:t>
            </w:r>
            <w:r w:rsidRPr="009276CA">
              <w:t xml:space="preserve"> </w:t>
            </w:r>
            <w:r w:rsidRPr="009276CA">
              <w:rPr>
                <w:rStyle w:val="hps"/>
              </w:rPr>
              <w:t>пов'язані з невідповідністю</w:t>
            </w:r>
            <w:r w:rsidRPr="009276CA">
              <w:t xml:space="preserve"> </w:t>
            </w:r>
            <w:r w:rsidRPr="009276CA">
              <w:rPr>
                <w:rStyle w:val="hps"/>
              </w:rPr>
              <w:t>попиту пропозиції</w:t>
            </w:r>
            <w:r w:rsidRPr="009276CA">
              <w:t xml:space="preserve"> </w:t>
            </w:r>
            <w:r w:rsidRPr="009276CA">
              <w:rPr>
                <w:rStyle w:val="hps"/>
              </w:rPr>
              <w:t>робочої сили</w:t>
            </w:r>
            <w:r w:rsidRPr="009276CA">
              <w:t xml:space="preserve"> </w:t>
            </w:r>
            <w:r w:rsidRPr="009276CA">
              <w:rPr>
                <w:rStyle w:val="hps"/>
              </w:rPr>
              <w:t>за професійно-</w:t>
            </w:r>
            <w:r w:rsidRPr="009276CA">
              <w:t>кваліфікаційними критеріями.</w:t>
            </w:r>
          </w:p>
          <w:p w:rsidR="0091591F" w:rsidRPr="009276CA" w:rsidRDefault="0091591F" w:rsidP="009048EB">
            <w:pPr>
              <w:widowControl/>
              <w:numPr>
                <w:ilvl w:val="0"/>
                <w:numId w:val="29"/>
              </w:numPr>
              <w:tabs>
                <w:tab w:val="left" w:pos="323"/>
              </w:tabs>
              <w:spacing w:line="240" w:lineRule="auto"/>
              <w:ind w:left="0" w:firstLine="175"/>
              <w:jc w:val="left"/>
              <w:textAlignment w:val="auto"/>
            </w:pPr>
            <w:r w:rsidRPr="009276CA">
              <w:t>Відтік молоді, старіння міста (громади).</w:t>
            </w:r>
          </w:p>
        </w:tc>
      </w:tr>
      <w:tr w:rsidR="0091591F" w:rsidRPr="009276CA" w:rsidTr="0026154F">
        <w:tc>
          <w:tcPr>
            <w:tcW w:w="1843" w:type="dxa"/>
            <w:shd w:val="clear" w:color="auto" w:fill="CCECFF"/>
          </w:tcPr>
          <w:p w:rsidR="0091591F" w:rsidRPr="009276CA" w:rsidRDefault="0091591F" w:rsidP="00E518A1">
            <w:pPr>
              <w:spacing w:line="240" w:lineRule="auto"/>
            </w:pPr>
            <w:r w:rsidRPr="009276CA">
              <w:rPr>
                <w:b/>
              </w:rPr>
              <w:t>Екологія</w:t>
            </w:r>
          </w:p>
          <w:p w:rsidR="0091591F" w:rsidRPr="009276CA" w:rsidRDefault="0091591F" w:rsidP="00E518A1">
            <w:pPr>
              <w:pStyle w:val="af7"/>
              <w:spacing w:before="0"/>
              <w:jc w:val="left"/>
              <w:rPr>
                <w:b/>
                <w:szCs w:val="24"/>
              </w:rPr>
            </w:pPr>
          </w:p>
        </w:tc>
        <w:tc>
          <w:tcPr>
            <w:tcW w:w="3841" w:type="dxa"/>
            <w:shd w:val="clear" w:color="auto" w:fill="auto"/>
          </w:tcPr>
          <w:p w:rsidR="0091591F" w:rsidRPr="009276CA" w:rsidRDefault="0091591F" w:rsidP="009048EB">
            <w:pPr>
              <w:widowControl/>
              <w:numPr>
                <w:ilvl w:val="0"/>
                <w:numId w:val="32"/>
              </w:numPr>
              <w:tabs>
                <w:tab w:val="left" w:pos="510"/>
                <w:tab w:val="left" w:pos="570"/>
              </w:tabs>
              <w:spacing w:line="240" w:lineRule="auto"/>
              <w:ind w:left="0" w:firstLine="170"/>
              <w:jc w:val="left"/>
              <w:textAlignment w:val="auto"/>
            </w:pPr>
            <w:r w:rsidRPr="009276CA">
              <w:t>Будівництво підприємства по переробці побутових відходів.</w:t>
            </w:r>
          </w:p>
          <w:p w:rsidR="0091591F" w:rsidRPr="009276CA" w:rsidRDefault="0091591F" w:rsidP="009048EB">
            <w:pPr>
              <w:widowControl/>
              <w:numPr>
                <w:ilvl w:val="0"/>
                <w:numId w:val="32"/>
              </w:numPr>
              <w:tabs>
                <w:tab w:val="left" w:pos="510"/>
                <w:tab w:val="left" w:pos="570"/>
              </w:tabs>
              <w:spacing w:line="240" w:lineRule="auto"/>
              <w:ind w:left="0" w:firstLine="170"/>
              <w:jc w:val="left"/>
              <w:textAlignment w:val="auto"/>
            </w:pPr>
            <w:r w:rsidRPr="009276CA">
              <w:t>Упорядкування території, прилеглої до р. Удай.</w:t>
            </w:r>
          </w:p>
          <w:p w:rsidR="0091591F" w:rsidRPr="009276CA" w:rsidRDefault="0091591F" w:rsidP="009048EB">
            <w:pPr>
              <w:widowControl/>
              <w:numPr>
                <w:ilvl w:val="0"/>
                <w:numId w:val="32"/>
              </w:numPr>
              <w:tabs>
                <w:tab w:val="left" w:pos="510"/>
                <w:tab w:val="left" w:pos="570"/>
              </w:tabs>
              <w:spacing w:line="240" w:lineRule="auto"/>
              <w:ind w:left="0" w:firstLine="170"/>
              <w:jc w:val="left"/>
              <w:textAlignment w:val="auto"/>
            </w:pPr>
            <w:r w:rsidRPr="009276CA">
              <w:t xml:space="preserve">Розвиток </w:t>
            </w:r>
            <w:proofErr w:type="spellStart"/>
            <w:r w:rsidRPr="009276CA">
              <w:t>велотранспорту</w:t>
            </w:r>
            <w:proofErr w:type="spellEnd"/>
            <w:r w:rsidRPr="009276CA">
              <w:t>.</w:t>
            </w:r>
          </w:p>
          <w:p w:rsidR="0091591F" w:rsidRPr="009276CA" w:rsidRDefault="0091591F" w:rsidP="009048EB">
            <w:pPr>
              <w:widowControl/>
              <w:numPr>
                <w:ilvl w:val="0"/>
                <w:numId w:val="32"/>
              </w:numPr>
              <w:tabs>
                <w:tab w:val="left" w:pos="510"/>
                <w:tab w:val="left" w:pos="570"/>
              </w:tabs>
              <w:spacing w:line="240" w:lineRule="auto"/>
              <w:ind w:left="0" w:firstLine="170"/>
              <w:jc w:val="left"/>
              <w:textAlignment w:val="auto"/>
            </w:pPr>
            <w:r w:rsidRPr="009276CA">
              <w:t>Будівництво у місті централізованої зливової мережі.</w:t>
            </w:r>
          </w:p>
          <w:p w:rsidR="0091591F" w:rsidRPr="009276CA" w:rsidRDefault="0091591F" w:rsidP="009048EB">
            <w:pPr>
              <w:pStyle w:val="af7"/>
              <w:numPr>
                <w:ilvl w:val="0"/>
                <w:numId w:val="32"/>
              </w:numPr>
              <w:tabs>
                <w:tab w:val="left" w:pos="510"/>
                <w:tab w:val="left" w:pos="570"/>
              </w:tabs>
              <w:spacing w:before="0"/>
              <w:ind w:left="0" w:firstLine="170"/>
              <w:jc w:val="left"/>
              <w:rPr>
                <w:szCs w:val="24"/>
              </w:rPr>
            </w:pPr>
            <w:r w:rsidRPr="009276CA">
              <w:rPr>
                <w:szCs w:val="24"/>
              </w:rPr>
              <w:t>Транспортне розвантаження центральних вулиць міста.</w:t>
            </w:r>
          </w:p>
        </w:tc>
        <w:tc>
          <w:tcPr>
            <w:tcW w:w="4097" w:type="dxa"/>
            <w:shd w:val="clear" w:color="auto" w:fill="auto"/>
          </w:tcPr>
          <w:p w:rsidR="0091591F" w:rsidRPr="009276CA" w:rsidRDefault="0091591F" w:rsidP="009048EB">
            <w:pPr>
              <w:widowControl/>
              <w:numPr>
                <w:ilvl w:val="0"/>
                <w:numId w:val="26"/>
              </w:numPr>
              <w:tabs>
                <w:tab w:val="left" w:pos="312"/>
                <w:tab w:val="left" w:pos="570"/>
              </w:tabs>
              <w:spacing w:line="240" w:lineRule="auto"/>
              <w:ind w:left="34" w:firstLine="141"/>
              <w:jc w:val="left"/>
              <w:textAlignment w:val="auto"/>
            </w:pPr>
            <w:r w:rsidRPr="009276CA">
              <w:t xml:space="preserve">Епідемії </w:t>
            </w:r>
          </w:p>
          <w:p w:rsidR="0091591F" w:rsidRPr="009276CA" w:rsidRDefault="0091591F" w:rsidP="009048EB">
            <w:pPr>
              <w:widowControl/>
              <w:numPr>
                <w:ilvl w:val="0"/>
                <w:numId w:val="26"/>
              </w:numPr>
              <w:tabs>
                <w:tab w:val="left" w:pos="312"/>
                <w:tab w:val="left" w:pos="570"/>
              </w:tabs>
              <w:spacing w:line="240" w:lineRule="auto"/>
              <w:ind w:left="0" w:firstLine="175"/>
              <w:jc w:val="left"/>
              <w:textAlignment w:val="auto"/>
            </w:pPr>
            <w:r w:rsidRPr="009276CA">
              <w:t>Забруднення підземного водоносного горизонту</w:t>
            </w:r>
          </w:p>
          <w:p w:rsidR="0091591F" w:rsidRPr="009276CA" w:rsidRDefault="0091591F" w:rsidP="00E518A1">
            <w:pPr>
              <w:pStyle w:val="af7"/>
              <w:tabs>
                <w:tab w:val="left" w:pos="317"/>
              </w:tabs>
              <w:spacing w:before="0"/>
              <w:rPr>
                <w:szCs w:val="24"/>
              </w:rPr>
            </w:pPr>
          </w:p>
        </w:tc>
      </w:tr>
      <w:tr w:rsidR="0091591F" w:rsidRPr="009276CA" w:rsidTr="0026154F">
        <w:tc>
          <w:tcPr>
            <w:tcW w:w="1843" w:type="dxa"/>
            <w:shd w:val="clear" w:color="auto" w:fill="CCECFF"/>
          </w:tcPr>
          <w:p w:rsidR="0091591F" w:rsidRPr="009276CA" w:rsidRDefault="0091591F" w:rsidP="00E518A1">
            <w:pPr>
              <w:spacing w:line="240" w:lineRule="auto"/>
              <w:ind w:left="-113" w:right="-113"/>
              <w:jc w:val="center"/>
            </w:pPr>
            <w:r w:rsidRPr="009276CA">
              <w:rPr>
                <w:b/>
              </w:rPr>
              <w:t xml:space="preserve">Транспортно-дорожня </w:t>
            </w:r>
          </w:p>
          <w:p w:rsidR="0091591F" w:rsidRPr="009276CA" w:rsidRDefault="0091591F" w:rsidP="00E518A1">
            <w:pPr>
              <w:spacing w:line="240" w:lineRule="auto"/>
              <w:ind w:left="-113" w:right="-113"/>
              <w:jc w:val="center"/>
            </w:pPr>
            <w:r w:rsidRPr="009276CA">
              <w:rPr>
                <w:b/>
              </w:rPr>
              <w:t>інфраструктура та зв’язок</w:t>
            </w:r>
          </w:p>
        </w:tc>
        <w:tc>
          <w:tcPr>
            <w:tcW w:w="3841" w:type="dxa"/>
            <w:shd w:val="clear" w:color="auto" w:fill="auto"/>
          </w:tcPr>
          <w:p w:rsidR="0091591F" w:rsidRPr="009276CA" w:rsidRDefault="0091591F" w:rsidP="009048EB">
            <w:pPr>
              <w:widowControl/>
              <w:numPr>
                <w:ilvl w:val="0"/>
                <w:numId w:val="31"/>
              </w:numPr>
              <w:tabs>
                <w:tab w:val="left" w:pos="570"/>
              </w:tabs>
              <w:spacing w:line="240" w:lineRule="auto"/>
              <w:ind w:left="0" w:firstLine="170"/>
              <w:jc w:val="left"/>
              <w:textAlignment w:val="auto"/>
            </w:pPr>
            <w:r w:rsidRPr="009276CA">
              <w:t>Оновлення рухомого складу міського пасажирського транспорту.</w:t>
            </w:r>
          </w:p>
          <w:p w:rsidR="0091591F" w:rsidRPr="009276CA" w:rsidRDefault="0091591F" w:rsidP="009048EB">
            <w:pPr>
              <w:widowControl/>
              <w:numPr>
                <w:ilvl w:val="0"/>
                <w:numId w:val="31"/>
              </w:numPr>
              <w:tabs>
                <w:tab w:val="left" w:pos="570"/>
              </w:tabs>
              <w:spacing w:line="240" w:lineRule="auto"/>
              <w:ind w:left="0" w:firstLine="170"/>
              <w:jc w:val="left"/>
              <w:textAlignment w:val="auto"/>
            </w:pPr>
            <w:r w:rsidRPr="009276CA">
              <w:t xml:space="preserve">Забезпечення </w:t>
            </w:r>
          </w:p>
          <w:p w:rsidR="0091591F" w:rsidRPr="009276CA" w:rsidRDefault="0091591F" w:rsidP="00E518A1">
            <w:pPr>
              <w:widowControl/>
              <w:tabs>
                <w:tab w:val="left" w:pos="570"/>
              </w:tabs>
              <w:spacing w:line="240" w:lineRule="auto"/>
              <w:jc w:val="left"/>
              <w:textAlignment w:val="auto"/>
            </w:pPr>
            <w:r w:rsidRPr="009276CA">
              <w:t xml:space="preserve">збалансованості тарифів на транспортні послуги. </w:t>
            </w:r>
          </w:p>
          <w:p w:rsidR="0091591F" w:rsidRPr="009276CA" w:rsidRDefault="0091591F" w:rsidP="009048EB">
            <w:pPr>
              <w:pStyle w:val="af7"/>
              <w:numPr>
                <w:ilvl w:val="0"/>
                <w:numId w:val="31"/>
              </w:numPr>
              <w:tabs>
                <w:tab w:val="left" w:pos="570"/>
              </w:tabs>
              <w:spacing w:before="0"/>
              <w:ind w:left="0" w:firstLine="170"/>
              <w:jc w:val="left"/>
              <w:rPr>
                <w:szCs w:val="24"/>
              </w:rPr>
            </w:pPr>
            <w:r w:rsidRPr="009276CA">
              <w:rPr>
                <w:szCs w:val="24"/>
              </w:rPr>
              <w:t>Подальший розвиток конкуренції на ринку транспортних послуг.</w:t>
            </w:r>
          </w:p>
        </w:tc>
        <w:tc>
          <w:tcPr>
            <w:tcW w:w="4097" w:type="dxa"/>
            <w:shd w:val="clear" w:color="auto" w:fill="auto"/>
          </w:tcPr>
          <w:p w:rsidR="0091591F" w:rsidRPr="009276CA" w:rsidRDefault="0091591F" w:rsidP="009048EB">
            <w:pPr>
              <w:widowControl/>
              <w:numPr>
                <w:ilvl w:val="0"/>
                <w:numId w:val="23"/>
              </w:numPr>
              <w:spacing w:line="240" w:lineRule="auto"/>
              <w:ind w:left="34" w:firstLine="141"/>
              <w:jc w:val="left"/>
              <w:textAlignment w:val="auto"/>
            </w:pPr>
            <w:r w:rsidRPr="009276CA">
              <w:t>Руйнування транспортно-дорожньої інфраструктури.</w:t>
            </w:r>
          </w:p>
          <w:p w:rsidR="0091591F" w:rsidRPr="009276CA" w:rsidRDefault="0091591F" w:rsidP="00E518A1">
            <w:pPr>
              <w:spacing w:line="240" w:lineRule="auto"/>
            </w:pPr>
          </w:p>
        </w:tc>
      </w:tr>
      <w:tr w:rsidR="0091591F" w:rsidRPr="009276CA" w:rsidTr="0026154F">
        <w:tc>
          <w:tcPr>
            <w:tcW w:w="1843" w:type="dxa"/>
            <w:shd w:val="clear" w:color="auto" w:fill="CCECFF"/>
          </w:tcPr>
          <w:p w:rsidR="0091591F" w:rsidRPr="009276CA" w:rsidRDefault="0091591F" w:rsidP="00E518A1">
            <w:pPr>
              <w:spacing w:line="240" w:lineRule="auto"/>
              <w:jc w:val="center"/>
              <w:rPr>
                <w:b/>
              </w:rPr>
            </w:pPr>
            <w:r w:rsidRPr="009276CA">
              <w:rPr>
                <w:b/>
              </w:rPr>
              <w:t>Житлово-комунальна</w:t>
            </w:r>
          </w:p>
          <w:p w:rsidR="0091591F" w:rsidRPr="009276CA" w:rsidRDefault="0091591F" w:rsidP="00E518A1">
            <w:pPr>
              <w:spacing w:line="240" w:lineRule="auto"/>
              <w:ind w:left="-109" w:right="-104"/>
              <w:jc w:val="center"/>
            </w:pPr>
            <w:r w:rsidRPr="009276CA">
              <w:rPr>
                <w:b/>
              </w:rPr>
              <w:t>інфраструктура</w:t>
            </w:r>
          </w:p>
        </w:tc>
        <w:tc>
          <w:tcPr>
            <w:tcW w:w="3841" w:type="dxa"/>
            <w:shd w:val="clear" w:color="auto" w:fill="auto"/>
          </w:tcPr>
          <w:p w:rsidR="0091591F" w:rsidRPr="009276CA" w:rsidRDefault="0091591F" w:rsidP="009048EB">
            <w:pPr>
              <w:widowControl/>
              <w:numPr>
                <w:ilvl w:val="0"/>
                <w:numId w:val="35"/>
              </w:numPr>
              <w:tabs>
                <w:tab w:val="left" w:pos="570"/>
              </w:tabs>
              <w:spacing w:line="240" w:lineRule="auto"/>
              <w:ind w:left="0" w:firstLine="170"/>
              <w:jc w:val="left"/>
              <w:textAlignment w:val="auto"/>
            </w:pPr>
            <w:r w:rsidRPr="009276CA">
              <w:t>Впровадження енергозберігаючих технологій та обладнання.</w:t>
            </w:r>
          </w:p>
          <w:p w:rsidR="0091591F" w:rsidRPr="009276CA" w:rsidRDefault="0091591F" w:rsidP="009048EB">
            <w:pPr>
              <w:widowControl/>
              <w:numPr>
                <w:ilvl w:val="0"/>
                <w:numId w:val="35"/>
              </w:numPr>
              <w:tabs>
                <w:tab w:val="left" w:pos="570"/>
              </w:tabs>
              <w:spacing w:line="240" w:lineRule="auto"/>
              <w:ind w:left="0" w:firstLine="170"/>
              <w:jc w:val="left"/>
              <w:textAlignment w:val="auto"/>
            </w:pPr>
            <w:r w:rsidRPr="009276CA">
              <w:t>Збільшення кількості об’єднань співвласників квартир багатоповерхових будинків.</w:t>
            </w:r>
          </w:p>
          <w:p w:rsidR="0091591F" w:rsidRPr="009276CA" w:rsidRDefault="0091591F" w:rsidP="009048EB">
            <w:pPr>
              <w:widowControl/>
              <w:numPr>
                <w:ilvl w:val="0"/>
                <w:numId w:val="35"/>
              </w:numPr>
              <w:tabs>
                <w:tab w:val="left" w:pos="570"/>
              </w:tabs>
              <w:spacing w:line="240" w:lineRule="auto"/>
              <w:ind w:left="0" w:firstLine="170"/>
              <w:jc w:val="left"/>
              <w:textAlignment w:val="auto"/>
            </w:pPr>
            <w:r w:rsidRPr="009276CA">
              <w:t xml:space="preserve"> Розвиток ефективної конкуренції на ринку надання житлово-комунальних послуг.</w:t>
            </w:r>
          </w:p>
          <w:p w:rsidR="0091591F" w:rsidRPr="009276CA" w:rsidRDefault="0091591F" w:rsidP="009048EB">
            <w:pPr>
              <w:pStyle w:val="af7"/>
              <w:numPr>
                <w:ilvl w:val="0"/>
                <w:numId w:val="35"/>
              </w:numPr>
              <w:tabs>
                <w:tab w:val="left" w:pos="570"/>
              </w:tabs>
              <w:spacing w:before="0"/>
              <w:ind w:left="0" w:firstLine="170"/>
              <w:jc w:val="left"/>
              <w:rPr>
                <w:szCs w:val="24"/>
              </w:rPr>
            </w:pPr>
            <w:r w:rsidRPr="009276CA">
              <w:rPr>
                <w:szCs w:val="24"/>
              </w:rPr>
              <w:t xml:space="preserve"> Забезпечення збалансованості тарифів на житлово-комунальні послуги.</w:t>
            </w:r>
          </w:p>
        </w:tc>
        <w:tc>
          <w:tcPr>
            <w:tcW w:w="4097" w:type="dxa"/>
            <w:shd w:val="clear" w:color="auto" w:fill="auto"/>
          </w:tcPr>
          <w:p w:rsidR="0091591F" w:rsidRPr="009276CA" w:rsidRDefault="0091591F" w:rsidP="00E518A1">
            <w:pPr>
              <w:pStyle w:val="af7"/>
              <w:tabs>
                <w:tab w:val="left" w:pos="34"/>
              </w:tabs>
              <w:spacing w:before="0"/>
              <w:ind w:left="34"/>
              <w:jc w:val="left"/>
              <w:rPr>
                <w:szCs w:val="24"/>
              </w:rPr>
            </w:pPr>
            <w:r w:rsidRPr="009276CA">
              <w:rPr>
                <w:szCs w:val="24"/>
              </w:rPr>
              <w:t xml:space="preserve">   1. Техногенна катастрофа через руйнування інженерної інфраструктури.</w:t>
            </w:r>
          </w:p>
          <w:p w:rsidR="0091591F" w:rsidRPr="009276CA" w:rsidRDefault="0091591F" w:rsidP="00E518A1">
            <w:pPr>
              <w:pStyle w:val="af7"/>
              <w:tabs>
                <w:tab w:val="left" w:pos="286"/>
              </w:tabs>
              <w:spacing w:before="0"/>
              <w:jc w:val="left"/>
              <w:rPr>
                <w:szCs w:val="24"/>
              </w:rPr>
            </w:pPr>
            <w:r w:rsidRPr="009276CA">
              <w:rPr>
                <w:szCs w:val="24"/>
              </w:rPr>
              <w:t xml:space="preserve">   2. Недосконале законодавство та податкова політика.</w:t>
            </w:r>
          </w:p>
          <w:p w:rsidR="0091591F" w:rsidRPr="009276CA" w:rsidRDefault="0091591F" w:rsidP="00E518A1">
            <w:pPr>
              <w:widowControl/>
              <w:tabs>
                <w:tab w:val="left" w:pos="360"/>
                <w:tab w:val="left" w:pos="506"/>
              </w:tabs>
              <w:spacing w:line="240" w:lineRule="auto"/>
              <w:jc w:val="left"/>
              <w:textAlignment w:val="auto"/>
            </w:pPr>
            <w:r w:rsidRPr="009276CA">
              <w:t xml:space="preserve">   3. Залежність комунальних </w:t>
            </w:r>
          </w:p>
          <w:p w:rsidR="0091591F" w:rsidRPr="009276CA" w:rsidRDefault="0091591F" w:rsidP="00E518A1">
            <w:pPr>
              <w:widowControl/>
              <w:tabs>
                <w:tab w:val="left" w:pos="506"/>
              </w:tabs>
              <w:spacing w:line="240" w:lineRule="auto"/>
              <w:jc w:val="left"/>
              <w:textAlignment w:val="auto"/>
            </w:pPr>
            <w:r w:rsidRPr="009276CA">
              <w:t xml:space="preserve">підприємств і установ міста від бюджетного фінансування. </w:t>
            </w:r>
          </w:p>
          <w:p w:rsidR="0091591F" w:rsidRPr="009276CA" w:rsidRDefault="0091591F" w:rsidP="00E518A1">
            <w:pPr>
              <w:widowControl/>
              <w:tabs>
                <w:tab w:val="left" w:pos="360"/>
                <w:tab w:val="left" w:pos="506"/>
              </w:tabs>
              <w:spacing w:line="240" w:lineRule="auto"/>
              <w:jc w:val="left"/>
              <w:textAlignment w:val="auto"/>
            </w:pPr>
            <w:r w:rsidRPr="009276CA">
              <w:rPr>
                <w:rStyle w:val="hps"/>
              </w:rPr>
              <w:t xml:space="preserve">   4. Зростання тарифів на </w:t>
            </w:r>
          </w:p>
          <w:p w:rsidR="0091591F" w:rsidRPr="009276CA" w:rsidRDefault="0091591F" w:rsidP="00E518A1">
            <w:pPr>
              <w:widowControl/>
              <w:tabs>
                <w:tab w:val="left" w:pos="506"/>
              </w:tabs>
              <w:spacing w:line="240" w:lineRule="auto"/>
              <w:jc w:val="left"/>
              <w:textAlignment w:val="auto"/>
            </w:pPr>
            <w:r w:rsidRPr="009276CA">
              <w:rPr>
                <w:rStyle w:val="hps"/>
              </w:rPr>
              <w:t>комунальні послуги.</w:t>
            </w:r>
          </w:p>
        </w:tc>
      </w:tr>
    </w:tbl>
    <w:p w:rsidR="00BC3DCF" w:rsidRPr="009276CA" w:rsidRDefault="00BC3DCF" w:rsidP="003E79EF">
      <w:pPr>
        <w:widowControl/>
        <w:tabs>
          <w:tab w:val="left" w:pos="993"/>
        </w:tabs>
        <w:suppressAutoHyphens w:val="0"/>
        <w:autoSpaceDE w:val="0"/>
        <w:autoSpaceDN w:val="0"/>
        <w:adjustRightInd w:val="0"/>
        <w:spacing w:line="240" w:lineRule="auto"/>
        <w:ind w:firstLine="709"/>
        <w:textAlignment w:val="auto"/>
        <w:rPr>
          <w:rFonts w:eastAsiaTheme="minorHAnsi"/>
          <w:b/>
          <w:bCs/>
          <w:lang w:val="ru-RU" w:eastAsia="en-US"/>
        </w:rPr>
      </w:pPr>
    </w:p>
    <w:p w:rsidR="0091591F" w:rsidRPr="009276CA" w:rsidRDefault="0091591F" w:rsidP="0091591F">
      <w:pPr>
        <w:spacing w:line="240" w:lineRule="auto"/>
        <w:ind w:firstLine="708"/>
        <w:rPr>
          <w:sz w:val="28"/>
          <w:szCs w:val="28"/>
        </w:rPr>
      </w:pPr>
      <w:r w:rsidRPr="009276CA">
        <w:rPr>
          <w:rFonts w:eastAsiaTheme="minorHAnsi"/>
          <w:bCs/>
          <w:sz w:val="28"/>
          <w:szCs w:val="28"/>
          <w:lang w:eastAsia="en-US"/>
        </w:rPr>
        <w:lastRenderedPageBreak/>
        <w:t>Також можна виконати</w:t>
      </w:r>
      <w:r w:rsidRPr="009276CA">
        <w:rPr>
          <w:rFonts w:eastAsiaTheme="minorHAnsi"/>
          <w:b/>
          <w:bCs/>
          <w:sz w:val="28"/>
          <w:szCs w:val="28"/>
          <w:lang w:eastAsia="en-US"/>
        </w:rPr>
        <w:t xml:space="preserve"> </w:t>
      </w:r>
      <w:r w:rsidRPr="009276CA">
        <w:rPr>
          <w:b/>
          <w:sz w:val="28"/>
          <w:szCs w:val="28"/>
        </w:rPr>
        <w:t>PEST-аналіз</w:t>
      </w:r>
      <w:r w:rsidRPr="009276CA">
        <w:rPr>
          <w:sz w:val="28"/>
          <w:szCs w:val="28"/>
        </w:rPr>
        <w:t xml:space="preserve"> (іноді позначають як STEP) </w:t>
      </w:r>
      <w:r w:rsidRPr="009276CA">
        <w:rPr>
          <w:sz w:val="28"/>
          <w:szCs w:val="28"/>
          <w:lang w:eastAsia="uk-UA"/>
        </w:rPr>
        <w:t>–</w:t>
      </w:r>
      <w:r w:rsidRPr="009276CA">
        <w:rPr>
          <w:sz w:val="28"/>
          <w:szCs w:val="28"/>
        </w:rPr>
        <w:t xml:space="preserve"> аналіз впливу ключових аспектів зовнішнього середовища (політичних (</w:t>
      </w:r>
      <w:r w:rsidRPr="009276CA">
        <w:rPr>
          <w:b/>
          <w:sz w:val="28"/>
          <w:szCs w:val="28"/>
          <w:u w:val="single"/>
        </w:rPr>
        <w:t>P</w:t>
      </w:r>
      <w:r w:rsidRPr="009276CA">
        <w:rPr>
          <w:sz w:val="28"/>
          <w:szCs w:val="28"/>
        </w:rPr>
        <w:t xml:space="preserve"> </w:t>
      </w:r>
      <w:r w:rsidRPr="009276CA">
        <w:rPr>
          <w:sz w:val="28"/>
          <w:szCs w:val="28"/>
          <w:lang w:eastAsia="uk-UA"/>
        </w:rPr>
        <w:t>–</w:t>
      </w:r>
      <w:r w:rsidRPr="009276CA">
        <w:rPr>
          <w:sz w:val="28"/>
          <w:szCs w:val="28"/>
        </w:rPr>
        <w:t xml:space="preserve"> </w:t>
      </w:r>
      <w:proofErr w:type="spellStart"/>
      <w:r w:rsidRPr="009276CA">
        <w:rPr>
          <w:sz w:val="28"/>
          <w:szCs w:val="28"/>
        </w:rPr>
        <w:t>political</w:t>
      </w:r>
      <w:proofErr w:type="spellEnd"/>
      <w:r w:rsidRPr="009276CA">
        <w:rPr>
          <w:sz w:val="28"/>
          <w:szCs w:val="28"/>
        </w:rPr>
        <w:t>), економічних (</w:t>
      </w:r>
      <w:r w:rsidRPr="009276CA">
        <w:rPr>
          <w:b/>
          <w:sz w:val="28"/>
          <w:szCs w:val="28"/>
          <w:u w:val="single"/>
        </w:rPr>
        <w:t>E</w:t>
      </w:r>
      <w:r w:rsidRPr="009276CA">
        <w:rPr>
          <w:sz w:val="28"/>
          <w:szCs w:val="28"/>
        </w:rPr>
        <w:t xml:space="preserve"> </w:t>
      </w:r>
      <w:r w:rsidRPr="009276CA">
        <w:rPr>
          <w:sz w:val="28"/>
          <w:szCs w:val="28"/>
          <w:lang w:eastAsia="uk-UA"/>
        </w:rPr>
        <w:t>–</w:t>
      </w:r>
      <w:r w:rsidRPr="009276CA">
        <w:rPr>
          <w:sz w:val="28"/>
          <w:szCs w:val="28"/>
        </w:rPr>
        <w:t xml:space="preserve"> </w:t>
      </w:r>
      <w:proofErr w:type="spellStart"/>
      <w:r w:rsidRPr="009276CA">
        <w:rPr>
          <w:sz w:val="28"/>
          <w:szCs w:val="28"/>
        </w:rPr>
        <w:t>economic</w:t>
      </w:r>
      <w:proofErr w:type="spellEnd"/>
      <w:r w:rsidRPr="009276CA">
        <w:rPr>
          <w:sz w:val="28"/>
          <w:szCs w:val="28"/>
        </w:rPr>
        <w:t>), соціальних (</w:t>
      </w:r>
      <w:r w:rsidRPr="009276CA">
        <w:rPr>
          <w:b/>
          <w:sz w:val="28"/>
          <w:szCs w:val="28"/>
          <w:u w:val="single"/>
        </w:rPr>
        <w:t>S</w:t>
      </w:r>
      <w:r w:rsidRPr="009276CA">
        <w:rPr>
          <w:sz w:val="28"/>
          <w:szCs w:val="28"/>
        </w:rPr>
        <w:t xml:space="preserve"> </w:t>
      </w:r>
      <w:r w:rsidRPr="009276CA">
        <w:rPr>
          <w:sz w:val="28"/>
          <w:szCs w:val="28"/>
          <w:lang w:eastAsia="uk-UA"/>
        </w:rPr>
        <w:t>–</w:t>
      </w:r>
      <w:r w:rsidRPr="009276CA">
        <w:rPr>
          <w:sz w:val="28"/>
          <w:szCs w:val="28"/>
        </w:rPr>
        <w:t xml:space="preserve"> </w:t>
      </w:r>
      <w:proofErr w:type="spellStart"/>
      <w:r w:rsidRPr="009276CA">
        <w:rPr>
          <w:sz w:val="28"/>
          <w:szCs w:val="28"/>
        </w:rPr>
        <w:t>social</w:t>
      </w:r>
      <w:proofErr w:type="spellEnd"/>
      <w:r w:rsidRPr="009276CA">
        <w:rPr>
          <w:sz w:val="28"/>
          <w:szCs w:val="28"/>
        </w:rPr>
        <w:t>) і технологічних (</w:t>
      </w:r>
      <w:r w:rsidRPr="009276CA">
        <w:rPr>
          <w:b/>
          <w:sz w:val="28"/>
          <w:szCs w:val="28"/>
          <w:u w:val="single"/>
        </w:rPr>
        <w:t>T</w:t>
      </w:r>
      <w:r w:rsidRPr="009276CA">
        <w:rPr>
          <w:sz w:val="28"/>
          <w:szCs w:val="28"/>
        </w:rPr>
        <w:t xml:space="preserve"> </w:t>
      </w:r>
      <w:r w:rsidRPr="009276CA">
        <w:rPr>
          <w:sz w:val="28"/>
          <w:szCs w:val="28"/>
          <w:lang w:eastAsia="uk-UA"/>
        </w:rPr>
        <w:t>–</w:t>
      </w:r>
      <w:r w:rsidRPr="009276CA">
        <w:rPr>
          <w:sz w:val="28"/>
          <w:szCs w:val="28"/>
        </w:rPr>
        <w:t xml:space="preserve"> </w:t>
      </w:r>
      <w:proofErr w:type="spellStart"/>
      <w:r w:rsidRPr="009276CA">
        <w:rPr>
          <w:sz w:val="28"/>
          <w:szCs w:val="28"/>
        </w:rPr>
        <w:t>technological</w:t>
      </w:r>
      <w:proofErr w:type="spellEnd"/>
      <w:r w:rsidRPr="009276CA">
        <w:rPr>
          <w:sz w:val="28"/>
          <w:szCs w:val="28"/>
        </w:rPr>
        <w:t>)) на соціально-економічний  розвиток міста.</w:t>
      </w:r>
    </w:p>
    <w:p w:rsidR="0091591F" w:rsidRDefault="0091591F" w:rsidP="003E79EF">
      <w:pPr>
        <w:widowControl/>
        <w:tabs>
          <w:tab w:val="left" w:pos="993"/>
        </w:tabs>
        <w:suppressAutoHyphens w:val="0"/>
        <w:autoSpaceDE w:val="0"/>
        <w:autoSpaceDN w:val="0"/>
        <w:adjustRightInd w:val="0"/>
        <w:spacing w:line="240" w:lineRule="auto"/>
        <w:ind w:firstLine="709"/>
        <w:textAlignment w:val="auto"/>
        <w:rPr>
          <w:rFonts w:eastAsiaTheme="minorHAnsi"/>
          <w:b/>
          <w:bCs/>
          <w:lang w:eastAsia="en-US"/>
        </w:rPr>
      </w:pPr>
    </w:p>
    <w:p w:rsidR="00BF3560" w:rsidRPr="009276CA" w:rsidRDefault="00BF3560" w:rsidP="003E79EF">
      <w:pPr>
        <w:widowControl/>
        <w:tabs>
          <w:tab w:val="left" w:pos="993"/>
        </w:tabs>
        <w:suppressAutoHyphens w:val="0"/>
        <w:autoSpaceDE w:val="0"/>
        <w:autoSpaceDN w:val="0"/>
        <w:adjustRightInd w:val="0"/>
        <w:spacing w:line="240" w:lineRule="auto"/>
        <w:ind w:firstLine="709"/>
        <w:textAlignment w:val="auto"/>
        <w:rPr>
          <w:rFonts w:eastAsiaTheme="minorHAnsi"/>
          <w:b/>
          <w:bCs/>
          <w:lang w:eastAsia="en-US"/>
        </w:rPr>
      </w:pPr>
    </w:p>
    <w:p w:rsidR="0091591F" w:rsidRDefault="0091591F" w:rsidP="0091591F">
      <w:pPr>
        <w:widowControl/>
        <w:tabs>
          <w:tab w:val="left" w:pos="993"/>
        </w:tabs>
        <w:suppressAutoHyphens w:val="0"/>
        <w:autoSpaceDE w:val="0"/>
        <w:autoSpaceDN w:val="0"/>
        <w:adjustRightInd w:val="0"/>
        <w:spacing w:line="240" w:lineRule="auto"/>
        <w:ind w:firstLine="709"/>
        <w:jc w:val="center"/>
        <w:textAlignment w:val="auto"/>
        <w:rPr>
          <w:b/>
          <w:sz w:val="28"/>
          <w:szCs w:val="28"/>
        </w:rPr>
      </w:pPr>
      <w:r w:rsidRPr="009276CA">
        <w:rPr>
          <w:rFonts w:eastAsiaTheme="minorHAnsi"/>
          <w:b/>
          <w:sz w:val="28"/>
          <w:szCs w:val="28"/>
          <w:lang w:eastAsia="en-US"/>
        </w:rPr>
        <w:t xml:space="preserve">Табл. 17. </w:t>
      </w:r>
      <w:r w:rsidRPr="009276CA">
        <w:rPr>
          <w:b/>
          <w:sz w:val="28"/>
          <w:szCs w:val="28"/>
        </w:rPr>
        <w:t>PEST-аналіз</w:t>
      </w:r>
    </w:p>
    <w:p w:rsidR="00BF3560" w:rsidRPr="009276CA" w:rsidRDefault="00BF3560" w:rsidP="0091591F">
      <w:pPr>
        <w:widowControl/>
        <w:tabs>
          <w:tab w:val="left" w:pos="993"/>
        </w:tabs>
        <w:suppressAutoHyphens w:val="0"/>
        <w:autoSpaceDE w:val="0"/>
        <w:autoSpaceDN w:val="0"/>
        <w:adjustRightInd w:val="0"/>
        <w:spacing w:line="240" w:lineRule="auto"/>
        <w:ind w:firstLine="709"/>
        <w:jc w:val="center"/>
        <w:textAlignment w:val="auto"/>
        <w:rPr>
          <w:b/>
          <w:sz w:val="28"/>
          <w:szCs w:val="28"/>
        </w:rPr>
      </w:pPr>
    </w:p>
    <w:p w:rsidR="00BE2EC3" w:rsidRPr="00F62DFB" w:rsidRDefault="00BE2EC3" w:rsidP="0091591F">
      <w:pPr>
        <w:widowControl/>
        <w:tabs>
          <w:tab w:val="left" w:pos="993"/>
        </w:tabs>
        <w:suppressAutoHyphens w:val="0"/>
        <w:autoSpaceDE w:val="0"/>
        <w:autoSpaceDN w:val="0"/>
        <w:adjustRightInd w:val="0"/>
        <w:spacing w:line="240" w:lineRule="auto"/>
        <w:ind w:firstLine="709"/>
        <w:jc w:val="center"/>
        <w:textAlignment w:val="auto"/>
        <w:rPr>
          <w:rFonts w:eastAsiaTheme="minorHAnsi"/>
          <w:b/>
          <w:bCs/>
          <w:color w:val="FF0000"/>
          <w:lang w:val="ru-RU" w:eastAsia="en-US"/>
        </w:rPr>
      </w:pPr>
      <w:r w:rsidRPr="00F62DFB">
        <w:rPr>
          <w:i/>
          <w:iCs/>
          <w:noProof/>
          <w:color w:val="FF0000"/>
          <w:sz w:val="28"/>
          <w:szCs w:val="28"/>
          <w:lang w:val="ru-RU" w:eastAsia="ru-RU"/>
        </w:rPr>
        <w:drawing>
          <wp:inline distT="0" distB="0" distL="0" distR="0">
            <wp:extent cx="2998684" cy="375821"/>
            <wp:effectExtent l="19050" t="19050" r="49316" b="24229"/>
            <wp:docPr id="226" name="Схема 2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91591F" w:rsidRPr="00F62DFB" w:rsidRDefault="0091591F" w:rsidP="00BE255A">
      <w:pPr>
        <w:widowControl/>
        <w:tabs>
          <w:tab w:val="left" w:pos="993"/>
        </w:tabs>
        <w:suppressAutoHyphens w:val="0"/>
        <w:autoSpaceDE w:val="0"/>
        <w:autoSpaceDN w:val="0"/>
        <w:adjustRightInd w:val="0"/>
        <w:spacing w:line="240" w:lineRule="auto"/>
        <w:textAlignment w:val="auto"/>
        <w:rPr>
          <w:rFonts w:eastAsiaTheme="minorHAnsi"/>
          <w:b/>
          <w:bCs/>
          <w:color w:val="FF0000"/>
          <w:sz w:val="16"/>
          <w:szCs w:val="16"/>
          <w:lang w:val="ru-RU" w:eastAsia="en-US"/>
        </w:rPr>
      </w:pPr>
    </w:p>
    <w:p w:rsidR="0091591F" w:rsidRPr="00F62DFB" w:rsidRDefault="00897E88" w:rsidP="00897E88">
      <w:pPr>
        <w:widowControl/>
        <w:tabs>
          <w:tab w:val="left" w:pos="993"/>
        </w:tabs>
        <w:suppressAutoHyphens w:val="0"/>
        <w:autoSpaceDE w:val="0"/>
        <w:autoSpaceDN w:val="0"/>
        <w:adjustRightInd w:val="0"/>
        <w:spacing w:line="240" w:lineRule="auto"/>
        <w:textAlignment w:val="auto"/>
        <w:rPr>
          <w:rFonts w:eastAsiaTheme="minorHAnsi"/>
          <w:b/>
          <w:bCs/>
          <w:color w:val="FF0000"/>
          <w:lang w:val="ru-RU" w:eastAsia="en-US"/>
        </w:rPr>
      </w:pPr>
      <w:r w:rsidRPr="00F62DFB">
        <w:rPr>
          <w:b/>
          <w:i/>
          <w:noProof/>
          <w:color w:val="FF0000"/>
          <w:sz w:val="28"/>
          <w:szCs w:val="28"/>
          <w:lang w:val="ru-RU" w:eastAsia="ru-RU"/>
        </w:rPr>
        <w:drawing>
          <wp:inline distT="0" distB="0" distL="0" distR="0">
            <wp:extent cx="6068795" cy="4427621"/>
            <wp:effectExtent l="38100" t="0" r="46255" b="0"/>
            <wp:docPr id="245" name="Схема 20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91591F" w:rsidRPr="00F62DFB" w:rsidRDefault="003874B5" w:rsidP="00A5400E">
      <w:pPr>
        <w:widowControl/>
        <w:tabs>
          <w:tab w:val="left" w:pos="993"/>
        </w:tabs>
        <w:suppressAutoHyphens w:val="0"/>
        <w:autoSpaceDE w:val="0"/>
        <w:autoSpaceDN w:val="0"/>
        <w:adjustRightInd w:val="0"/>
        <w:spacing w:line="240" w:lineRule="auto"/>
        <w:ind w:firstLine="2410"/>
        <w:textAlignment w:val="auto"/>
        <w:rPr>
          <w:rFonts w:eastAsiaTheme="minorHAnsi"/>
          <w:b/>
          <w:bCs/>
          <w:color w:val="FF0000"/>
          <w:sz w:val="28"/>
          <w:szCs w:val="28"/>
          <w:lang w:val="ru-RU" w:eastAsia="en-US"/>
        </w:rPr>
      </w:pPr>
      <w:r w:rsidRPr="00F62DFB">
        <w:rPr>
          <w:b/>
          <w:i/>
          <w:noProof/>
          <w:color w:val="FF0000"/>
          <w:sz w:val="28"/>
          <w:szCs w:val="28"/>
          <w:lang w:val="ru-RU" w:eastAsia="ru-RU"/>
        </w:rPr>
        <w:lastRenderedPageBreak/>
        <w:drawing>
          <wp:inline distT="0" distB="0" distL="0" distR="0">
            <wp:extent cx="2998684" cy="375821"/>
            <wp:effectExtent l="19050" t="19050" r="49316" b="24229"/>
            <wp:docPr id="246" name="Схема 2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r w:rsidR="006F1910" w:rsidRPr="00F62DFB">
        <w:rPr>
          <w:noProof/>
          <w:color w:val="FF0000"/>
          <w:sz w:val="28"/>
          <w:szCs w:val="28"/>
          <w:lang w:val="ru-RU" w:eastAsia="ru-RU"/>
        </w:rPr>
        <w:drawing>
          <wp:inline distT="0" distB="0" distL="0" distR="0">
            <wp:extent cx="6067425" cy="4019550"/>
            <wp:effectExtent l="38100" t="0" r="28575" b="0"/>
            <wp:docPr id="209" name="Схема 20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rsidR="00623163" w:rsidRPr="00F62DFB" w:rsidRDefault="00623163" w:rsidP="00A5400E">
      <w:pPr>
        <w:widowControl/>
        <w:tabs>
          <w:tab w:val="left" w:pos="993"/>
        </w:tabs>
        <w:suppressAutoHyphens w:val="0"/>
        <w:autoSpaceDE w:val="0"/>
        <w:autoSpaceDN w:val="0"/>
        <w:adjustRightInd w:val="0"/>
        <w:spacing w:line="240" w:lineRule="auto"/>
        <w:ind w:firstLine="2410"/>
        <w:textAlignment w:val="auto"/>
        <w:rPr>
          <w:rFonts w:eastAsiaTheme="minorHAnsi"/>
          <w:b/>
          <w:bCs/>
          <w:color w:val="FF0000"/>
          <w:sz w:val="28"/>
          <w:szCs w:val="28"/>
          <w:lang w:val="ru-RU" w:eastAsia="en-US"/>
        </w:rPr>
      </w:pPr>
    </w:p>
    <w:p w:rsidR="00623163" w:rsidRPr="00F62DFB" w:rsidRDefault="00623163" w:rsidP="00A5400E">
      <w:pPr>
        <w:widowControl/>
        <w:tabs>
          <w:tab w:val="left" w:pos="993"/>
        </w:tabs>
        <w:suppressAutoHyphens w:val="0"/>
        <w:autoSpaceDE w:val="0"/>
        <w:autoSpaceDN w:val="0"/>
        <w:adjustRightInd w:val="0"/>
        <w:spacing w:line="240" w:lineRule="auto"/>
        <w:ind w:firstLine="2410"/>
        <w:textAlignment w:val="auto"/>
        <w:rPr>
          <w:rFonts w:eastAsiaTheme="minorHAnsi"/>
          <w:b/>
          <w:bCs/>
          <w:color w:val="FF0000"/>
          <w:sz w:val="28"/>
          <w:szCs w:val="28"/>
          <w:lang w:val="ru-RU" w:eastAsia="en-US"/>
        </w:rPr>
      </w:pPr>
    </w:p>
    <w:p w:rsidR="006E29F6" w:rsidRPr="00F62DFB" w:rsidRDefault="006E29F6" w:rsidP="006E29F6">
      <w:pPr>
        <w:widowControl/>
        <w:tabs>
          <w:tab w:val="left" w:pos="993"/>
        </w:tabs>
        <w:suppressAutoHyphens w:val="0"/>
        <w:autoSpaceDE w:val="0"/>
        <w:autoSpaceDN w:val="0"/>
        <w:adjustRightInd w:val="0"/>
        <w:spacing w:line="240" w:lineRule="auto"/>
        <w:ind w:firstLine="2410"/>
        <w:textAlignment w:val="auto"/>
        <w:rPr>
          <w:rFonts w:eastAsiaTheme="minorHAnsi"/>
          <w:b/>
          <w:bCs/>
          <w:color w:val="FF0000"/>
          <w:sz w:val="28"/>
          <w:szCs w:val="28"/>
          <w:lang w:val="ru-RU" w:eastAsia="en-US"/>
        </w:rPr>
      </w:pPr>
      <w:r w:rsidRPr="00F62DFB">
        <w:rPr>
          <w:rFonts w:asciiTheme="minorHAnsi" w:hAnsiTheme="minorHAnsi"/>
          <w:b/>
          <w:i/>
          <w:noProof/>
          <w:color w:val="FF0000"/>
          <w:sz w:val="28"/>
          <w:szCs w:val="28"/>
          <w:lang w:val="ru-RU" w:eastAsia="ru-RU"/>
        </w:rPr>
        <w:drawing>
          <wp:inline distT="0" distB="0" distL="0" distR="0">
            <wp:extent cx="2998684" cy="375821"/>
            <wp:effectExtent l="19050" t="19050" r="49316" b="24229"/>
            <wp:docPr id="228" name="Схема 2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inline>
        </w:drawing>
      </w:r>
    </w:p>
    <w:p w:rsidR="0091591F" w:rsidRPr="00F62DFB" w:rsidRDefault="006E29F6" w:rsidP="006E29F6">
      <w:pPr>
        <w:widowControl/>
        <w:tabs>
          <w:tab w:val="left" w:pos="993"/>
        </w:tabs>
        <w:suppressAutoHyphens w:val="0"/>
        <w:autoSpaceDE w:val="0"/>
        <w:autoSpaceDN w:val="0"/>
        <w:adjustRightInd w:val="0"/>
        <w:spacing w:line="240" w:lineRule="auto"/>
        <w:textAlignment w:val="auto"/>
        <w:rPr>
          <w:rFonts w:eastAsiaTheme="minorHAnsi"/>
          <w:b/>
          <w:bCs/>
          <w:color w:val="FF0000"/>
          <w:sz w:val="28"/>
          <w:szCs w:val="28"/>
          <w:lang w:val="ru-RU" w:eastAsia="en-US"/>
        </w:rPr>
      </w:pPr>
      <w:r w:rsidRPr="00F62DFB">
        <w:rPr>
          <w:noProof/>
          <w:color w:val="FF0000"/>
          <w:sz w:val="36"/>
          <w:szCs w:val="36"/>
          <w:lang w:val="ru-RU" w:eastAsia="ru-RU"/>
        </w:rPr>
        <w:drawing>
          <wp:inline distT="0" distB="0" distL="0" distR="0">
            <wp:extent cx="6072043" cy="3455719"/>
            <wp:effectExtent l="38100" t="0" r="23957" b="0"/>
            <wp:docPr id="211" name="Схема 20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2" r:lo="rId43" r:qs="rId44" r:cs="rId45"/>
              </a:graphicData>
            </a:graphic>
          </wp:inline>
        </w:drawing>
      </w:r>
    </w:p>
    <w:p w:rsidR="0091591F" w:rsidRDefault="0091591F" w:rsidP="003E79EF">
      <w:pPr>
        <w:widowControl/>
        <w:tabs>
          <w:tab w:val="left" w:pos="993"/>
        </w:tabs>
        <w:suppressAutoHyphens w:val="0"/>
        <w:autoSpaceDE w:val="0"/>
        <w:autoSpaceDN w:val="0"/>
        <w:adjustRightInd w:val="0"/>
        <w:spacing w:line="240" w:lineRule="auto"/>
        <w:ind w:firstLine="709"/>
        <w:textAlignment w:val="auto"/>
        <w:rPr>
          <w:rFonts w:eastAsiaTheme="minorHAnsi"/>
          <w:b/>
          <w:bCs/>
          <w:color w:val="FF0000"/>
          <w:sz w:val="28"/>
          <w:szCs w:val="28"/>
          <w:lang w:val="ru-RU" w:eastAsia="en-US"/>
        </w:rPr>
      </w:pPr>
    </w:p>
    <w:p w:rsidR="00FB563F" w:rsidRPr="00F62DFB" w:rsidRDefault="00FB563F" w:rsidP="003E79EF">
      <w:pPr>
        <w:widowControl/>
        <w:tabs>
          <w:tab w:val="left" w:pos="993"/>
        </w:tabs>
        <w:suppressAutoHyphens w:val="0"/>
        <w:autoSpaceDE w:val="0"/>
        <w:autoSpaceDN w:val="0"/>
        <w:adjustRightInd w:val="0"/>
        <w:spacing w:line="240" w:lineRule="auto"/>
        <w:ind w:firstLine="709"/>
        <w:textAlignment w:val="auto"/>
        <w:rPr>
          <w:rFonts w:eastAsiaTheme="minorHAnsi"/>
          <w:b/>
          <w:bCs/>
          <w:color w:val="FF0000"/>
          <w:sz w:val="28"/>
          <w:szCs w:val="28"/>
          <w:lang w:val="ru-RU" w:eastAsia="en-US"/>
        </w:rPr>
      </w:pPr>
    </w:p>
    <w:p w:rsidR="00623163" w:rsidRPr="00F62DFB" w:rsidRDefault="00623163" w:rsidP="003E79EF">
      <w:pPr>
        <w:widowControl/>
        <w:tabs>
          <w:tab w:val="left" w:pos="993"/>
        </w:tabs>
        <w:suppressAutoHyphens w:val="0"/>
        <w:autoSpaceDE w:val="0"/>
        <w:autoSpaceDN w:val="0"/>
        <w:adjustRightInd w:val="0"/>
        <w:spacing w:line="240" w:lineRule="auto"/>
        <w:ind w:firstLine="709"/>
        <w:textAlignment w:val="auto"/>
        <w:rPr>
          <w:rFonts w:eastAsiaTheme="minorHAnsi"/>
          <w:b/>
          <w:bCs/>
          <w:color w:val="FF0000"/>
          <w:sz w:val="28"/>
          <w:szCs w:val="28"/>
          <w:lang w:val="ru-RU" w:eastAsia="en-US"/>
        </w:rPr>
      </w:pPr>
    </w:p>
    <w:p w:rsidR="0091591F" w:rsidRDefault="00981A56" w:rsidP="00981A56">
      <w:pPr>
        <w:widowControl/>
        <w:tabs>
          <w:tab w:val="left" w:pos="993"/>
        </w:tabs>
        <w:suppressAutoHyphens w:val="0"/>
        <w:autoSpaceDE w:val="0"/>
        <w:autoSpaceDN w:val="0"/>
        <w:adjustRightInd w:val="0"/>
        <w:spacing w:line="240" w:lineRule="auto"/>
        <w:ind w:firstLine="2268"/>
        <w:textAlignment w:val="auto"/>
        <w:rPr>
          <w:rFonts w:eastAsiaTheme="minorHAnsi"/>
          <w:b/>
          <w:bCs/>
          <w:color w:val="FF0000"/>
          <w:sz w:val="28"/>
          <w:szCs w:val="28"/>
          <w:lang w:val="ru-RU" w:eastAsia="en-US"/>
        </w:rPr>
      </w:pPr>
      <w:r w:rsidRPr="00F62DFB">
        <w:rPr>
          <w:noProof/>
          <w:color w:val="FF0000"/>
          <w:sz w:val="36"/>
          <w:szCs w:val="36"/>
          <w:lang w:val="ru-RU" w:eastAsia="ru-RU"/>
        </w:rPr>
        <w:lastRenderedPageBreak/>
        <w:drawing>
          <wp:inline distT="0" distB="0" distL="0" distR="0">
            <wp:extent cx="2998684" cy="375821"/>
            <wp:effectExtent l="19050" t="19050" r="49316" b="24229"/>
            <wp:docPr id="229" name="Схема 2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7" r:lo="rId48" r:qs="rId49" r:cs="rId50"/>
              </a:graphicData>
            </a:graphic>
          </wp:inline>
        </w:drawing>
      </w:r>
    </w:p>
    <w:p w:rsidR="00FB563F" w:rsidRPr="00F62DFB" w:rsidRDefault="00FB563F" w:rsidP="00981A56">
      <w:pPr>
        <w:widowControl/>
        <w:tabs>
          <w:tab w:val="left" w:pos="993"/>
        </w:tabs>
        <w:suppressAutoHyphens w:val="0"/>
        <w:autoSpaceDE w:val="0"/>
        <w:autoSpaceDN w:val="0"/>
        <w:adjustRightInd w:val="0"/>
        <w:spacing w:line="240" w:lineRule="auto"/>
        <w:ind w:firstLine="2268"/>
        <w:textAlignment w:val="auto"/>
        <w:rPr>
          <w:rFonts w:eastAsiaTheme="minorHAnsi"/>
          <w:b/>
          <w:bCs/>
          <w:color w:val="FF0000"/>
          <w:sz w:val="28"/>
          <w:szCs w:val="28"/>
          <w:lang w:val="ru-RU" w:eastAsia="en-US"/>
        </w:rPr>
      </w:pPr>
    </w:p>
    <w:p w:rsidR="0091591F" w:rsidRPr="00F62DFB" w:rsidRDefault="005D121E" w:rsidP="005D121E">
      <w:pPr>
        <w:widowControl/>
        <w:tabs>
          <w:tab w:val="left" w:pos="993"/>
        </w:tabs>
        <w:suppressAutoHyphens w:val="0"/>
        <w:autoSpaceDE w:val="0"/>
        <w:autoSpaceDN w:val="0"/>
        <w:adjustRightInd w:val="0"/>
        <w:spacing w:line="240" w:lineRule="auto"/>
        <w:textAlignment w:val="auto"/>
        <w:rPr>
          <w:rFonts w:eastAsiaTheme="minorHAnsi"/>
          <w:b/>
          <w:bCs/>
          <w:color w:val="FF0000"/>
          <w:sz w:val="28"/>
          <w:szCs w:val="28"/>
          <w:lang w:val="ru-RU" w:eastAsia="en-US"/>
        </w:rPr>
      </w:pPr>
      <w:r w:rsidRPr="00F62DFB">
        <w:rPr>
          <w:noProof/>
          <w:color w:val="FF0000"/>
          <w:sz w:val="36"/>
          <w:szCs w:val="36"/>
          <w:lang w:val="ru-RU" w:eastAsia="ru-RU"/>
        </w:rPr>
        <w:drawing>
          <wp:inline distT="0" distB="0" distL="0" distR="0">
            <wp:extent cx="6085378" cy="4797631"/>
            <wp:effectExtent l="38100" t="0" r="29672" b="0"/>
            <wp:docPr id="212" name="Схема 20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2" r:lo="rId53" r:qs="rId54" r:cs="rId55"/>
              </a:graphicData>
            </a:graphic>
          </wp:inline>
        </w:drawing>
      </w:r>
    </w:p>
    <w:p w:rsidR="00463735" w:rsidRPr="00F62DFB" w:rsidRDefault="00463735" w:rsidP="005D121E">
      <w:pPr>
        <w:widowControl/>
        <w:tabs>
          <w:tab w:val="left" w:pos="993"/>
        </w:tabs>
        <w:suppressAutoHyphens w:val="0"/>
        <w:autoSpaceDE w:val="0"/>
        <w:autoSpaceDN w:val="0"/>
        <w:adjustRightInd w:val="0"/>
        <w:spacing w:line="240" w:lineRule="auto"/>
        <w:textAlignment w:val="auto"/>
        <w:rPr>
          <w:rFonts w:eastAsiaTheme="minorHAnsi"/>
          <w:b/>
          <w:bCs/>
          <w:color w:val="FF0000"/>
          <w:sz w:val="28"/>
          <w:szCs w:val="28"/>
          <w:lang w:val="ru-RU" w:eastAsia="en-US"/>
        </w:rPr>
      </w:pPr>
    </w:p>
    <w:p w:rsidR="004A602D" w:rsidRPr="0026154F" w:rsidRDefault="004A602D" w:rsidP="00E86F24">
      <w:pPr>
        <w:pStyle w:val="ab"/>
        <w:widowControl/>
        <w:numPr>
          <w:ilvl w:val="0"/>
          <w:numId w:val="39"/>
        </w:numPr>
        <w:tabs>
          <w:tab w:val="left" w:pos="993"/>
        </w:tabs>
        <w:suppressAutoHyphens w:val="0"/>
        <w:autoSpaceDE w:val="0"/>
        <w:autoSpaceDN w:val="0"/>
        <w:adjustRightInd w:val="0"/>
        <w:spacing w:line="240" w:lineRule="auto"/>
        <w:ind w:left="0" w:firstLine="709"/>
        <w:textAlignment w:val="auto"/>
        <w:outlineLvl w:val="0"/>
        <w:rPr>
          <w:rFonts w:eastAsiaTheme="minorHAnsi"/>
          <w:b/>
          <w:sz w:val="28"/>
          <w:szCs w:val="28"/>
          <w:lang w:eastAsia="en-US"/>
        </w:rPr>
      </w:pPr>
      <w:bookmarkStart w:id="35" w:name="_Toc52807593"/>
      <w:bookmarkStart w:id="36" w:name="_Toc90470156"/>
      <w:r w:rsidRPr="0026154F">
        <w:rPr>
          <w:rFonts w:eastAsiaTheme="minorHAnsi"/>
          <w:b/>
          <w:bCs/>
          <w:sz w:val="28"/>
          <w:szCs w:val="28"/>
          <w:lang w:eastAsia="en-US"/>
        </w:rPr>
        <w:t>Характеристика стану довкілля та умов життєдіяльності і здоров’я людей на територі</w:t>
      </w:r>
      <w:r w:rsidR="003F4D9B" w:rsidRPr="0026154F">
        <w:rPr>
          <w:rFonts w:eastAsiaTheme="minorHAnsi"/>
          <w:b/>
          <w:bCs/>
          <w:sz w:val="28"/>
          <w:szCs w:val="28"/>
          <w:lang w:eastAsia="en-US"/>
        </w:rPr>
        <w:t>ї міста</w:t>
      </w:r>
      <w:r w:rsidRPr="0026154F">
        <w:rPr>
          <w:rFonts w:eastAsiaTheme="minorHAnsi"/>
          <w:b/>
          <w:bCs/>
          <w:sz w:val="28"/>
          <w:szCs w:val="28"/>
          <w:lang w:eastAsia="en-US"/>
        </w:rPr>
        <w:t>, які можуть зазнати впливу</w:t>
      </w:r>
      <w:bookmarkEnd w:id="35"/>
      <w:r w:rsidR="00821A49" w:rsidRPr="0026154F">
        <w:rPr>
          <w:rFonts w:eastAsiaTheme="minorHAnsi"/>
          <w:b/>
          <w:bCs/>
          <w:sz w:val="28"/>
          <w:szCs w:val="28"/>
          <w:lang w:eastAsia="en-US"/>
        </w:rPr>
        <w:t>.</w:t>
      </w:r>
      <w:bookmarkEnd w:id="36"/>
      <w:r w:rsidR="00821A49" w:rsidRPr="0026154F">
        <w:rPr>
          <w:rFonts w:eastAsiaTheme="minorHAnsi"/>
          <w:b/>
          <w:bCs/>
          <w:sz w:val="28"/>
          <w:szCs w:val="28"/>
          <w:lang w:eastAsia="en-US"/>
        </w:rPr>
        <w:t xml:space="preserve">                                      </w:t>
      </w:r>
    </w:p>
    <w:p w:rsidR="002B5506" w:rsidRPr="0026154F" w:rsidRDefault="002B5506" w:rsidP="002B5506">
      <w:pPr>
        <w:pStyle w:val="ab"/>
        <w:widowControl/>
        <w:tabs>
          <w:tab w:val="left" w:pos="993"/>
        </w:tabs>
        <w:suppressAutoHyphens w:val="0"/>
        <w:autoSpaceDE w:val="0"/>
        <w:autoSpaceDN w:val="0"/>
        <w:adjustRightInd w:val="0"/>
        <w:spacing w:line="240" w:lineRule="auto"/>
        <w:ind w:left="709"/>
        <w:textAlignment w:val="auto"/>
        <w:outlineLvl w:val="0"/>
        <w:rPr>
          <w:rFonts w:eastAsiaTheme="minorHAnsi"/>
          <w:b/>
          <w:i/>
          <w:sz w:val="28"/>
          <w:szCs w:val="28"/>
          <w:lang w:eastAsia="en-US"/>
        </w:rPr>
      </w:pPr>
    </w:p>
    <w:p w:rsidR="002B5506" w:rsidRPr="0026154F" w:rsidRDefault="002B5506" w:rsidP="002B5506">
      <w:pPr>
        <w:widowControl/>
        <w:suppressAutoHyphens w:val="0"/>
        <w:autoSpaceDE w:val="0"/>
        <w:autoSpaceDN w:val="0"/>
        <w:adjustRightInd w:val="0"/>
        <w:spacing w:line="240" w:lineRule="auto"/>
        <w:ind w:firstLine="708"/>
        <w:textAlignment w:val="auto"/>
        <w:rPr>
          <w:rFonts w:eastAsiaTheme="minorHAnsi"/>
          <w:sz w:val="28"/>
          <w:szCs w:val="28"/>
          <w:lang w:eastAsia="en-US"/>
        </w:rPr>
      </w:pPr>
      <w:r w:rsidRPr="0026154F">
        <w:rPr>
          <w:rFonts w:eastAsiaTheme="minorHAnsi"/>
          <w:sz w:val="28"/>
          <w:szCs w:val="28"/>
          <w:lang w:eastAsia="en-US"/>
        </w:rPr>
        <w:t xml:space="preserve">Програма економічного і соціального розвитку м. Прилуки на 2021 рік,   визначає пріоритетні напрями економічного і соціального розвитку, враховує екологічні завдання місцевого рівня в інтересах ефективного, стабільного соціально-економічного розвитку та підвищення якості життя населення. </w:t>
      </w:r>
    </w:p>
    <w:p w:rsidR="002B5506" w:rsidRPr="0026154F" w:rsidRDefault="002B5506" w:rsidP="002B5506">
      <w:pPr>
        <w:widowControl/>
        <w:suppressAutoHyphens w:val="0"/>
        <w:autoSpaceDE w:val="0"/>
        <w:autoSpaceDN w:val="0"/>
        <w:adjustRightInd w:val="0"/>
        <w:spacing w:line="240" w:lineRule="auto"/>
        <w:ind w:firstLine="708"/>
        <w:textAlignment w:val="auto"/>
        <w:rPr>
          <w:rFonts w:eastAsiaTheme="minorHAnsi"/>
          <w:sz w:val="28"/>
          <w:szCs w:val="28"/>
          <w:lang w:eastAsia="en-US"/>
        </w:rPr>
      </w:pPr>
      <w:r w:rsidRPr="0026154F">
        <w:rPr>
          <w:rFonts w:eastAsiaTheme="minorHAnsi"/>
          <w:sz w:val="28"/>
          <w:szCs w:val="28"/>
          <w:lang w:eastAsia="en-US"/>
        </w:rPr>
        <w:t xml:space="preserve">Напрями Програми заплановано впроваджувати виконанням переліку заходів, які покликані привести громаду до стратегічного бачення. </w:t>
      </w:r>
    </w:p>
    <w:p w:rsidR="002B5506" w:rsidRPr="0026154F" w:rsidRDefault="002B5506" w:rsidP="002B5506">
      <w:pPr>
        <w:widowControl/>
        <w:suppressAutoHyphens w:val="0"/>
        <w:autoSpaceDE w:val="0"/>
        <w:autoSpaceDN w:val="0"/>
        <w:adjustRightInd w:val="0"/>
        <w:spacing w:line="240" w:lineRule="auto"/>
        <w:ind w:firstLine="708"/>
        <w:textAlignment w:val="auto"/>
        <w:rPr>
          <w:rFonts w:eastAsiaTheme="minorHAnsi"/>
          <w:sz w:val="28"/>
          <w:szCs w:val="28"/>
          <w:lang w:eastAsia="en-US"/>
        </w:rPr>
      </w:pPr>
      <w:r w:rsidRPr="0026154F">
        <w:rPr>
          <w:rFonts w:eastAsiaTheme="minorHAnsi"/>
          <w:sz w:val="28"/>
          <w:szCs w:val="28"/>
          <w:lang w:eastAsia="en-US"/>
        </w:rPr>
        <w:t xml:space="preserve">Вплив на навколишнє природне середовище, у тому числі на здоров’я населення, при впровадженні заходів може мати як позитивні так і негативні наслідки. Реалізація заходів Програми при існуючому стані дозволяє покращити соціально-економічні умови життя і діяльності Прилуцької громади. Ймовірні наслідки для довкілля від реалізації Програми зведені в таблиці. </w:t>
      </w:r>
    </w:p>
    <w:p w:rsidR="00C37D3A" w:rsidRPr="0026154F" w:rsidRDefault="00C37D3A" w:rsidP="002B5506">
      <w:pPr>
        <w:widowControl/>
        <w:suppressAutoHyphens w:val="0"/>
        <w:autoSpaceDE w:val="0"/>
        <w:autoSpaceDN w:val="0"/>
        <w:adjustRightInd w:val="0"/>
        <w:spacing w:line="240" w:lineRule="auto"/>
        <w:ind w:firstLine="708"/>
        <w:textAlignment w:val="auto"/>
        <w:rPr>
          <w:rFonts w:eastAsiaTheme="minorHAnsi"/>
          <w:sz w:val="28"/>
          <w:szCs w:val="28"/>
          <w:lang w:eastAsia="en-US"/>
        </w:rPr>
      </w:pPr>
    </w:p>
    <w:p w:rsidR="00FB563F" w:rsidRDefault="00FB563F" w:rsidP="002B5506">
      <w:pPr>
        <w:widowControl/>
        <w:suppressAutoHyphens w:val="0"/>
        <w:autoSpaceDE w:val="0"/>
        <w:autoSpaceDN w:val="0"/>
        <w:adjustRightInd w:val="0"/>
        <w:spacing w:line="240" w:lineRule="auto"/>
        <w:ind w:firstLine="708"/>
        <w:textAlignment w:val="auto"/>
        <w:rPr>
          <w:rFonts w:eastAsiaTheme="minorHAnsi"/>
          <w:b/>
          <w:sz w:val="28"/>
          <w:szCs w:val="28"/>
          <w:lang w:eastAsia="en-US"/>
        </w:rPr>
      </w:pPr>
    </w:p>
    <w:p w:rsidR="00FB563F" w:rsidRDefault="00FB563F" w:rsidP="002B5506">
      <w:pPr>
        <w:widowControl/>
        <w:suppressAutoHyphens w:val="0"/>
        <w:autoSpaceDE w:val="0"/>
        <w:autoSpaceDN w:val="0"/>
        <w:adjustRightInd w:val="0"/>
        <w:spacing w:line="240" w:lineRule="auto"/>
        <w:ind w:firstLine="708"/>
        <w:textAlignment w:val="auto"/>
        <w:rPr>
          <w:rFonts w:eastAsiaTheme="minorHAnsi"/>
          <w:b/>
          <w:sz w:val="28"/>
          <w:szCs w:val="28"/>
          <w:lang w:eastAsia="en-US"/>
        </w:rPr>
      </w:pPr>
    </w:p>
    <w:p w:rsidR="00FB563F" w:rsidRDefault="00FB563F" w:rsidP="002B5506">
      <w:pPr>
        <w:widowControl/>
        <w:suppressAutoHyphens w:val="0"/>
        <w:autoSpaceDE w:val="0"/>
        <w:autoSpaceDN w:val="0"/>
        <w:adjustRightInd w:val="0"/>
        <w:spacing w:line="240" w:lineRule="auto"/>
        <w:ind w:firstLine="708"/>
        <w:textAlignment w:val="auto"/>
        <w:rPr>
          <w:rFonts w:eastAsiaTheme="minorHAnsi"/>
          <w:b/>
          <w:sz w:val="28"/>
          <w:szCs w:val="28"/>
          <w:lang w:eastAsia="en-US"/>
        </w:rPr>
      </w:pPr>
    </w:p>
    <w:p w:rsidR="00FB563F" w:rsidRDefault="00FB563F" w:rsidP="002B5506">
      <w:pPr>
        <w:widowControl/>
        <w:suppressAutoHyphens w:val="0"/>
        <w:autoSpaceDE w:val="0"/>
        <w:autoSpaceDN w:val="0"/>
        <w:adjustRightInd w:val="0"/>
        <w:spacing w:line="240" w:lineRule="auto"/>
        <w:ind w:firstLine="708"/>
        <w:textAlignment w:val="auto"/>
        <w:rPr>
          <w:rFonts w:eastAsiaTheme="minorHAnsi"/>
          <w:b/>
          <w:sz w:val="28"/>
          <w:szCs w:val="28"/>
          <w:lang w:eastAsia="en-US"/>
        </w:rPr>
      </w:pPr>
    </w:p>
    <w:p w:rsidR="00C37D3A" w:rsidRPr="0026154F" w:rsidRDefault="00C37D3A" w:rsidP="002B5506">
      <w:pPr>
        <w:widowControl/>
        <w:suppressAutoHyphens w:val="0"/>
        <w:autoSpaceDE w:val="0"/>
        <w:autoSpaceDN w:val="0"/>
        <w:adjustRightInd w:val="0"/>
        <w:spacing w:line="240" w:lineRule="auto"/>
        <w:ind w:firstLine="708"/>
        <w:textAlignment w:val="auto"/>
        <w:rPr>
          <w:rFonts w:eastAsiaTheme="minorHAnsi"/>
          <w:b/>
          <w:sz w:val="28"/>
          <w:szCs w:val="28"/>
          <w:lang w:eastAsia="en-US"/>
        </w:rPr>
      </w:pPr>
      <w:r w:rsidRPr="0026154F">
        <w:rPr>
          <w:rFonts w:eastAsiaTheme="minorHAnsi"/>
          <w:b/>
          <w:sz w:val="28"/>
          <w:szCs w:val="28"/>
          <w:lang w:eastAsia="en-US"/>
        </w:rPr>
        <w:lastRenderedPageBreak/>
        <w:t>Табл. 18. Ймовірні наслідки для довкілля від реалізації Програми</w:t>
      </w:r>
    </w:p>
    <w:p w:rsidR="008023BB" w:rsidRPr="0026154F" w:rsidRDefault="008023BB" w:rsidP="002B5506">
      <w:pPr>
        <w:widowControl/>
        <w:tabs>
          <w:tab w:val="left" w:pos="993"/>
        </w:tabs>
        <w:suppressAutoHyphens w:val="0"/>
        <w:autoSpaceDE w:val="0"/>
        <w:autoSpaceDN w:val="0"/>
        <w:adjustRightInd w:val="0"/>
        <w:spacing w:line="240" w:lineRule="auto"/>
        <w:ind w:firstLine="709"/>
        <w:textAlignment w:val="auto"/>
        <w:outlineLvl w:val="0"/>
        <w:rPr>
          <w:rFonts w:eastAsiaTheme="minorHAnsi"/>
          <w:b/>
          <w:sz w:val="28"/>
          <w:szCs w:val="28"/>
          <w:lang w:val="ru-RU" w:eastAsia="en-US"/>
        </w:rPr>
      </w:pPr>
    </w:p>
    <w:tbl>
      <w:tblPr>
        <w:tblStyle w:val="ad"/>
        <w:tblW w:w="0" w:type="auto"/>
        <w:tblLook w:val="04A0"/>
      </w:tblPr>
      <w:tblGrid>
        <w:gridCol w:w="5244"/>
        <w:gridCol w:w="814"/>
        <w:gridCol w:w="1275"/>
        <w:gridCol w:w="785"/>
        <w:gridCol w:w="1737"/>
      </w:tblGrid>
      <w:tr w:rsidR="006D55CA" w:rsidRPr="0026154F" w:rsidTr="0026154F">
        <w:tc>
          <w:tcPr>
            <w:tcW w:w="5487" w:type="dxa"/>
            <w:vMerge w:val="restart"/>
            <w:shd w:val="clear" w:color="auto" w:fill="CCECFF"/>
            <w:vAlign w:val="center"/>
          </w:tcPr>
          <w:p w:rsidR="006D55CA" w:rsidRPr="0026154F" w:rsidRDefault="0026154F" w:rsidP="00A821EF">
            <w:pPr>
              <w:widowControl/>
              <w:tabs>
                <w:tab w:val="left" w:pos="993"/>
              </w:tabs>
              <w:suppressAutoHyphens w:val="0"/>
              <w:autoSpaceDE w:val="0"/>
              <w:autoSpaceDN w:val="0"/>
              <w:adjustRightInd w:val="0"/>
              <w:spacing w:line="240" w:lineRule="auto"/>
              <w:jc w:val="center"/>
              <w:textAlignment w:val="auto"/>
              <w:rPr>
                <w:rFonts w:eastAsiaTheme="minorHAnsi"/>
                <w:b/>
                <w:lang w:eastAsia="en-US"/>
              </w:rPr>
            </w:pPr>
            <w:r w:rsidRPr="0026154F">
              <w:rPr>
                <w:rFonts w:eastAsiaTheme="minorHAnsi"/>
                <w:b/>
                <w:lang w:eastAsia="en-US"/>
              </w:rPr>
              <w:t>Й</w:t>
            </w:r>
            <w:r w:rsidR="00C37D3A" w:rsidRPr="0026154F">
              <w:rPr>
                <w:rFonts w:eastAsiaTheme="minorHAnsi"/>
                <w:b/>
                <w:lang w:eastAsia="en-US"/>
              </w:rPr>
              <w:t>мовірні наслідки</w:t>
            </w:r>
          </w:p>
        </w:tc>
        <w:tc>
          <w:tcPr>
            <w:tcW w:w="2913" w:type="dxa"/>
            <w:gridSpan w:val="3"/>
            <w:shd w:val="clear" w:color="auto" w:fill="CCECFF"/>
            <w:vAlign w:val="center"/>
          </w:tcPr>
          <w:p w:rsidR="006D55CA" w:rsidRPr="0026154F" w:rsidRDefault="006D55CA" w:rsidP="00A821EF">
            <w:pPr>
              <w:widowControl/>
              <w:tabs>
                <w:tab w:val="left" w:pos="993"/>
              </w:tabs>
              <w:suppressAutoHyphens w:val="0"/>
              <w:autoSpaceDE w:val="0"/>
              <w:autoSpaceDN w:val="0"/>
              <w:adjustRightInd w:val="0"/>
              <w:spacing w:line="240" w:lineRule="auto"/>
              <w:jc w:val="center"/>
              <w:textAlignment w:val="auto"/>
              <w:rPr>
                <w:rFonts w:eastAsiaTheme="minorHAnsi"/>
                <w:b/>
                <w:lang w:eastAsia="en-US"/>
              </w:rPr>
            </w:pPr>
            <w:r w:rsidRPr="0026154F">
              <w:rPr>
                <w:rFonts w:eastAsiaTheme="minorHAnsi"/>
                <w:b/>
                <w:lang w:eastAsia="en-US"/>
              </w:rPr>
              <w:t>Негативний вплив</w:t>
            </w:r>
          </w:p>
        </w:tc>
        <w:tc>
          <w:tcPr>
            <w:tcW w:w="1737" w:type="dxa"/>
            <w:vMerge w:val="restart"/>
            <w:shd w:val="clear" w:color="auto" w:fill="CCECFF"/>
            <w:vAlign w:val="center"/>
          </w:tcPr>
          <w:p w:rsidR="006D55CA" w:rsidRPr="0026154F" w:rsidRDefault="006D55CA" w:rsidP="00A821EF">
            <w:pPr>
              <w:widowControl/>
              <w:tabs>
                <w:tab w:val="left" w:pos="993"/>
              </w:tabs>
              <w:suppressAutoHyphens w:val="0"/>
              <w:autoSpaceDE w:val="0"/>
              <w:autoSpaceDN w:val="0"/>
              <w:adjustRightInd w:val="0"/>
              <w:spacing w:line="240" w:lineRule="auto"/>
              <w:jc w:val="center"/>
              <w:textAlignment w:val="auto"/>
              <w:rPr>
                <w:rFonts w:eastAsiaTheme="minorHAnsi"/>
                <w:b/>
                <w:lang w:eastAsia="en-US"/>
              </w:rPr>
            </w:pPr>
            <w:r w:rsidRPr="0026154F">
              <w:rPr>
                <w:rFonts w:eastAsiaTheme="minorHAnsi"/>
                <w:b/>
                <w:lang w:eastAsia="en-US"/>
              </w:rPr>
              <w:t>Пом'якшення існуючої ситуації</w:t>
            </w:r>
          </w:p>
        </w:tc>
      </w:tr>
      <w:tr w:rsidR="00BE2FF0" w:rsidRPr="0026154F" w:rsidTr="0026154F">
        <w:tc>
          <w:tcPr>
            <w:tcW w:w="5487" w:type="dxa"/>
            <w:vMerge/>
          </w:tcPr>
          <w:p w:rsidR="006D55CA" w:rsidRPr="0026154F" w:rsidRDefault="006D55CA" w:rsidP="00A821EF">
            <w:pPr>
              <w:widowControl/>
              <w:tabs>
                <w:tab w:val="left" w:pos="993"/>
              </w:tabs>
              <w:suppressAutoHyphens w:val="0"/>
              <w:autoSpaceDE w:val="0"/>
              <w:autoSpaceDN w:val="0"/>
              <w:adjustRightInd w:val="0"/>
              <w:spacing w:line="240" w:lineRule="auto"/>
              <w:textAlignment w:val="auto"/>
              <w:rPr>
                <w:rFonts w:eastAsiaTheme="minorHAnsi"/>
                <w:b/>
                <w:lang w:eastAsia="en-US"/>
              </w:rPr>
            </w:pPr>
          </w:p>
        </w:tc>
        <w:tc>
          <w:tcPr>
            <w:tcW w:w="828" w:type="dxa"/>
            <w:shd w:val="clear" w:color="auto" w:fill="CCECFF"/>
            <w:vAlign w:val="center"/>
          </w:tcPr>
          <w:p w:rsidR="006D55CA" w:rsidRPr="0026154F" w:rsidRDefault="006D55CA" w:rsidP="00A821EF">
            <w:pPr>
              <w:widowControl/>
              <w:tabs>
                <w:tab w:val="left" w:pos="993"/>
              </w:tabs>
              <w:suppressAutoHyphens w:val="0"/>
              <w:autoSpaceDE w:val="0"/>
              <w:autoSpaceDN w:val="0"/>
              <w:adjustRightInd w:val="0"/>
              <w:spacing w:line="240" w:lineRule="auto"/>
              <w:jc w:val="center"/>
              <w:textAlignment w:val="auto"/>
              <w:rPr>
                <w:rFonts w:eastAsiaTheme="minorHAnsi"/>
                <w:b/>
                <w:lang w:eastAsia="en-US"/>
              </w:rPr>
            </w:pPr>
            <w:r w:rsidRPr="0026154F">
              <w:rPr>
                <w:rFonts w:eastAsiaTheme="minorHAnsi"/>
                <w:b/>
                <w:lang w:eastAsia="en-US"/>
              </w:rPr>
              <w:t>Так</w:t>
            </w:r>
          </w:p>
        </w:tc>
        <w:tc>
          <w:tcPr>
            <w:tcW w:w="1275" w:type="dxa"/>
            <w:shd w:val="clear" w:color="auto" w:fill="CCECFF"/>
            <w:vAlign w:val="center"/>
          </w:tcPr>
          <w:p w:rsidR="006D55CA" w:rsidRPr="0026154F" w:rsidRDefault="006D55CA" w:rsidP="00A821EF">
            <w:pPr>
              <w:widowControl/>
              <w:tabs>
                <w:tab w:val="left" w:pos="993"/>
              </w:tabs>
              <w:suppressAutoHyphens w:val="0"/>
              <w:autoSpaceDE w:val="0"/>
              <w:autoSpaceDN w:val="0"/>
              <w:adjustRightInd w:val="0"/>
              <w:spacing w:line="240" w:lineRule="auto"/>
              <w:jc w:val="center"/>
              <w:textAlignment w:val="auto"/>
              <w:rPr>
                <w:rFonts w:eastAsiaTheme="minorHAnsi"/>
                <w:b/>
                <w:lang w:eastAsia="en-US"/>
              </w:rPr>
            </w:pPr>
            <w:r w:rsidRPr="0026154F">
              <w:rPr>
                <w:rFonts w:eastAsiaTheme="minorHAnsi"/>
                <w:b/>
                <w:lang w:eastAsia="en-US"/>
              </w:rPr>
              <w:t>Ймовірно</w:t>
            </w:r>
          </w:p>
        </w:tc>
        <w:tc>
          <w:tcPr>
            <w:tcW w:w="810" w:type="dxa"/>
            <w:shd w:val="clear" w:color="auto" w:fill="CCECFF"/>
            <w:vAlign w:val="center"/>
          </w:tcPr>
          <w:p w:rsidR="006D55CA" w:rsidRPr="0026154F" w:rsidRDefault="006D55CA" w:rsidP="00A821EF">
            <w:pPr>
              <w:widowControl/>
              <w:tabs>
                <w:tab w:val="left" w:pos="993"/>
              </w:tabs>
              <w:suppressAutoHyphens w:val="0"/>
              <w:autoSpaceDE w:val="0"/>
              <w:autoSpaceDN w:val="0"/>
              <w:adjustRightInd w:val="0"/>
              <w:spacing w:line="240" w:lineRule="auto"/>
              <w:jc w:val="center"/>
              <w:textAlignment w:val="auto"/>
              <w:rPr>
                <w:rFonts w:eastAsiaTheme="minorHAnsi"/>
                <w:b/>
                <w:lang w:eastAsia="en-US"/>
              </w:rPr>
            </w:pPr>
            <w:r w:rsidRPr="0026154F">
              <w:rPr>
                <w:rFonts w:eastAsiaTheme="minorHAnsi"/>
                <w:b/>
                <w:lang w:eastAsia="en-US"/>
              </w:rPr>
              <w:t>Ні</w:t>
            </w:r>
          </w:p>
        </w:tc>
        <w:tc>
          <w:tcPr>
            <w:tcW w:w="1737" w:type="dxa"/>
            <w:vMerge/>
          </w:tcPr>
          <w:p w:rsidR="006D55CA" w:rsidRPr="0026154F" w:rsidRDefault="006D55CA" w:rsidP="00A821EF">
            <w:pPr>
              <w:widowControl/>
              <w:tabs>
                <w:tab w:val="left" w:pos="993"/>
              </w:tabs>
              <w:suppressAutoHyphens w:val="0"/>
              <w:autoSpaceDE w:val="0"/>
              <w:autoSpaceDN w:val="0"/>
              <w:adjustRightInd w:val="0"/>
              <w:spacing w:line="240" w:lineRule="auto"/>
              <w:textAlignment w:val="auto"/>
              <w:rPr>
                <w:rFonts w:eastAsiaTheme="minorHAnsi"/>
                <w:b/>
                <w:lang w:eastAsia="en-US"/>
              </w:rPr>
            </w:pPr>
          </w:p>
        </w:tc>
      </w:tr>
      <w:tr w:rsidR="00D25A75" w:rsidRPr="0026154F" w:rsidTr="00E518A1">
        <w:tc>
          <w:tcPr>
            <w:tcW w:w="10137" w:type="dxa"/>
            <w:gridSpan w:val="5"/>
          </w:tcPr>
          <w:p w:rsidR="00D25A75" w:rsidRPr="0026154F" w:rsidRDefault="00D25A75" w:rsidP="00A821EF">
            <w:pPr>
              <w:widowControl/>
              <w:tabs>
                <w:tab w:val="left" w:pos="993"/>
              </w:tabs>
              <w:suppressAutoHyphens w:val="0"/>
              <w:autoSpaceDE w:val="0"/>
              <w:autoSpaceDN w:val="0"/>
              <w:adjustRightInd w:val="0"/>
              <w:spacing w:line="240" w:lineRule="auto"/>
              <w:jc w:val="center"/>
              <w:textAlignment w:val="auto"/>
              <w:rPr>
                <w:rFonts w:eastAsiaTheme="minorHAnsi"/>
                <w:b/>
                <w:lang w:eastAsia="en-US"/>
              </w:rPr>
            </w:pPr>
            <w:r w:rsidRPr="0026154F">
              <w:rPr>
                <w:rFonts w:eastAsiaTheme="minorHAnsi"/>
                <w:b/>
                <w:lang w:eastAsia="en-US"/>
              </w:rPr>
              <w:t>Повітря</w:t>
            </w:r>
          </w:p>
        </w:tc>
      </w:tr>
      <w:tr w:rsidR="0097557D" w:rsidRPr="0026154F" w:rsidTr="00D25A75">
        <w:tc>
          <w:tcPr>
            <w:tcW w:w="5487" w:type="dxa"/>
          </w:tcPr>
          <w:p w:rsidR="006D55CA" w:rsidRPr="0026154F" w:rsidRDefault="0097557D" w:rsidP="00A821EF">
            <w:pPr>
              <w:pStyle w:val="Default"/>
              <w:jc w:val="both"/>
              <w:rPr>
                <w:rFonts w:ascii="Times New Roman" w:hAnsi="Times New Roman" w:cs="Times New Roman"/>
                <w:color w:val="auto"/>
                <w:lang w:val="uk-UA"/>
              </w:rPr>
            </w:pPr>
            <w:r w:rsidRPr="0026154F">
              <w:rPr>
                <w:rFonts w:ascii="Times New Roman" w:hAnsi="Times New Roman" w:cs="Times New Roman"/>
                <w:color w:val="auto"/>
                <w:lang w:val="uk-UA"/>
              </w:rPr>
              <w:t xml:space="preserve">1. Збільшення викидів забруднюючих речовин від стаціонарних джерел </w:t>
            </w:r>
          </w:p>
        </w:tc>
        <w:tc>
          <w:tcPr>
            <w:tcW w:w="828" w:type="dxa"/>
          </w:tcPr>
          <w:p w:rsidR="006D55CA" w:rsidRPr="0026154F" w:rsidRDefault="006D55CA" w:rsidP="00A821EF">
            <w:pPr>
              <w:widowControl/>
              <w:tabs>
                <w:tab w:val="left" w:pos="993"/>
              </w:tabs>
              <w:suppressAutoHyphens w:val="0"/>
              <w:autoSpaceDE w:val="0"/>
              <w:autoSpaceDN w:val="0"/>
              <w:adjustRightInd w:val="0"/>
              <w:spacing w:line="240" w:lineRule="auto"/>
              <w:textAlignment w:val="auto"/>
              <w:rPr>
                <w:rFonts w:eastAsiaTheme="minorHAnsi"/>
                <w:b/>
                <w:lang w:eastAsia="en-US"/>
              </w:rPr>
            </w:pPr>
          </w:p>
        </w:tc>
        <w:tc>
          <w:tcPr>
            <w:tcW w:w="1275" w:type="dxa"/>
            <w:vAlign w:val="center"/>
          </w:tcPr>
          <w:p w:rsidR="006D55CA" w:rsidRPr="0026154F" w:rsidRDefault="0097557D" w:rsidP="00A821EF">
            <w:pPr>
              <w:widowControl/>
              <w:tabs>
                <w:tab w:val="left" w:pos="993"/>
              </w:tabs>
              <w:suppressAutoHyphens w:val="0"/>
              <w:autoSpaceDE w:val="0"/>
              <w:autoSpaceDN w:val="0"/>
              <w:adjustRightInd w:val="0"/>
              <w:spacing w:line="240" w:lineRule="auto"/>
              <w:jc w:val="center"/>
              <w:textAlignment w:val="auto"/>
              <w:rPr>
                <w:rFonts w:eastAsiaTheme="minorHAnsi"/>
                <w:b/>
                <w:sz w:val="32"/>
                <w:szCs w:val="32"/>
                <w:lang w:eastAsia="en-US"/>
              </w:rPr>
            </w:pPr>
            <w:r w:rsidRPr="0026154F">
              <w:rPr>
                <w:rFonts w:eastAsiaTheme="minorHAnsi"/>
                <w:b/>
                <w:sz w:val="32"/>
                <w:szCs w:val="32"/>
                <w:lang w:eastAsia="en-US"/>
              </w:rPr>
              <w:t>*</w:t>
            </w:r>
          </w:p>
        </w:tc>
        <w:tc>
          <w:tcPr>
            <w:tcW w:w="810" w:type="dxa"/>
            <w:vAlign w:val="center"/>
          </w:tcPr>
          <w:p w:rsidR="006D55CA" w:rsidRPr="0026154F" w:rsidRDefault="006D55CA" w:rsidP="00A821EF">
            <w:pPr>
              <w:widowControl/>
              <w:tabs>
                <w:tab w:val="left" w:pos="993"/>
              </w:tabs>
              <w:suppressAutoHyphens w:val="0"/>
              <w:autoSpaceDE w:val="0"/>
              <w:autoSpaceDN w:val="0"/>
              <w:adjustRightInd w:val="0"/>
              <w:spacing w:line="240" w:lineRule="auto"/>
              <w:jc w:val="center"/>
              <w:textAlignment w:val="auto"/>
              <w:rPr>
                <w:rFonts w:eastAsiaTheme="minorHAnsi"/>
                <w:b/>
                <w:sz w:val="32"/>
                <w:szCs w:val="32"/>
                <w:lang w:eastAsia="en-US"/>
              </w:rPr>
            </w:pPr>
          </w:p>
        </w:tc>
        <w:tc>
          <w:tcPr>
            <w:tcW w:w="1737" w:type="dxa"/>
            <w:vAlign w:val="center"/>
          </w:tcPr>
          <w:p w:rsidR="006D55CA" w:rsidRPr="0026154F" w:rsidRDefault="0097557D" w:rsidP="00A821EF">
            <w:pPr>
              <w:widowControl/>
              <w:tabs>
                <w:tab w:val="left" w:pos="993"/>
              </w:tabs>
              <w:suppressAutoHyphens w:val="0"/>
              <w:autoSpaceDE w:val="0"/>
              <w:autoSpaceDN w:val="0"/>
              <w:adjustRightInd w:val="0"/>
              <w:spacing w:line="240" w:lineRule="auto"/>
              <w:jc w:val="center"/>
              <w:textAlignment w:val="auto"/>
              <w:rPr>
                <w:rFonts w:eastAsiaTheme="minorHAnsi"/>
                <w:b/>
                <w:sz w:val="32"/>
                <w:szCs w:val="32"/>
                <w:lang w:eastAsia="en-US"/>
              </w:rPr>
            </w:pPr>
            <w:r w:rsidRPr="0026154F">
              <w:rPr>
                <w:rFonts w:eastAsiaTheme="minorHAnsi"/>
                <w:b/>
                <w:sz w:val="32"/>
                <w:szCs w:val="32"/>
                <w:lang w:eastAsia="en-US"/>
              </w:rPr>
              <w:t>+</w:t>
            </w:r>
          </w:p>
        </w:tc>
      </w:tr>
      <w:tr w:rsidR="006D55CA" w:rsidRPr="0026154F" w:rsidTr="00D25A75">
        <w:tc>
          <w:tcPr>
            <w:tcW w:w="5487" w:type="dxa"/>
          </w:tcPr>
          <w:p w:rsidR="006D55CA" w:rsidRPr="0026154F" w:rsidRDefault="00D36018" w:rsidP="00A821EF">
            <w:pPr>
              <w:pStyle w:val="Default"/>
              <w:jc w:val="both"/>
              <w:rPr>
                <w:color w:val="auto"/>
                <w:sz w:val="23"/>
                <w:szCs w:val="23"/>
                <w:lang w:val="uk-UA"/>
              </w:rPr>
            </w:pPr>
            <w:r w:rsidRPr="0026154F">
              <w:rPr>
                <w:color w:val="auto"/>
                <w:sz w:val="23"/>
                <w:szCs w:val="23"/>
                <w:lang w:val="uk-UA"/>
              </w:rPr>
              <w:t>2.</w:t>
            </w:r>
            <w:r w:rsidRPr="0026154F">
              <w:rPr>
                <w:rFonts w:ascii="Times New Roman" w:hAnsi="Times New Roman" w:cs="Times New Roman"/>
                <w:color w:val="auto"/>
                <w:lang w:val="uk-UA"/>
              </w:rPr>
              <w:t xml:space="preserve"> Збільшення викидів забруднюючих речовин від пересувних джерел</w:t>
            </w:r>
            <w:r w:rsidRPr="0026154F">
              <w:rPr>
                <w:color w:val="auto"/>
                <w:sz w:val="23"/>
                <w:szCs w:val="23"/>
                <w:lang w:val="uk-UA"/>
              </w:rPr>
              <w:t xml:space="preserve"> </w:t>
            </w:r>
          </w:p>
        </w:tc>
        <w:tc>
          <w:tcPr>
            <w:tcW w:w="828" w:type="dxa"/>
          </w:tcPr>
          <w:p w:rsidR="006D55CA" w:rsidRPr="0026154F" w:rsidRDefault="006D55CA" w:rsidP="00A821EF">
            <w:pPr>
              <w:widowControl/>
              <w:tabs>
                <w:tab w:val="left" w:pos="993"/>
              </w:tabs>
              <w:suppressAutoHyphens w:val="0"/>
              <w:autoSpaceDE w:val="0"/>
              <w:autoSpaceDN w:val="0"/>
              <w:adjustRightInd w:val="0"/>
              <w:spacing w:line="240" w:lineRule="auto"/>
              <w:textAlignment w:val="auto"/>
              <w:rPr>
                <w:rFonts w:eastAsiaTheme="minorHAnsi"/>
                <w:b/>
                <w:lang w:eastAsia="en-US"/>
              </w:rPr>
            </w:pPr>
          </w:p>
        </w:tc>
        <w:tc>
          <w:tcPr>
            <w:tcW w:w="1275" w:type="dxa"/>
            <w:vAlign w:val="center"/>
          </w:tcPr>
          <w:p w:rsidR="006D55CA" w:rsidRPr="0026154F" w:rsidRDefault="00D36018" w:rsidP="00A821EF">
            <w:pPr>
              <w:widowControl/>
              <w:tabs>
                <w:tab w:val="left" w:pos="993"/>
              </w:tabs>
              <w:suppressAutoHyphens w:val="0"/>
              <w:autoSpaceDE w:val="0"/>
              <w:autoSpaceDN w:val="0"/>
              <w:adjustRightInd w:val="0"/>
              <w:spacing w:line="240" w:lineRule="auto"/>
              <w:jc w:val="center"/>
              <w:textAlignment w:val="auto"/>
              <w:rPr>
                <w:rFonts w:eastAsiaTheme="minorHAnsi"/>
                <w:b/>
                <w:lang w:eastAsia="en-US"/>
              </w:rPr>
            </w:pPr>
            <w:r w:rsidRPr="0026154F">
              <w:rPr>
                <w:rFonts w:eastAsiaTheme="minorHAnsi"/>
                <w:b/>
                <w:sz w:val="32"/>
                <w:szCs w:val="32"/>
                <w:lang w:eastAsia="en-US"/>
              </w:rPr>
              <w:t>*</w:t>
            </w:r>
          </w:p>
        </w:tc>
        <w:tc>
          <w:tcPr>
            <w:tcW w:w="810" w:type="dxa"/>
          </w:tcPr>
          <w:p w:rsidR="006D55CA" w:rsidRPr="0026154F" w:rsidRDefault="006D55CA" w:rsidP="00A821EF">
            <w:pPr>
              <w:widowControl/>
              <w:tabs>
                <w:tab w:val="left" w:pos="993"/>
              </w:tabs>
              <w:suppressAutoHyphens w:val="0"/>
              <w:autoSpaceDE w:val="0"/>
              <w:autoSpaceDN w:val="0"/>
              <w:adjustRightInd w:val="0"/>
              <w:spacing w:line="240" w:lineRule="auto"/>
              <w:textAlignment w:val="auto"/>
              <w:rPr>
                <w:rFonts w:eastAsiaTheme="minorHAnsi"/>
                <w:b/>
                <w:lang w:eastAsia="en-US"/>
              </w:rPr>
            </w:pPr>
          </w:p>
        </w:tc>
        <w:tc>
          <w:tcPr>
            <w:tcW w:w="1737" w:type="dxa"/>
          </w:tcPr>
          <w:p w:rsidR="006D55CA" w:rsidRPr="0026154F" w:rsidRDefault="006D55CA" w:rsidP="00A821EF">
            <w:pPr>
              <w:widowControl/>
              <w:tabs>
                <w:tab w:val="left" w:pos="993"/>
              </w:tabs>
              <w:suppressAutoHyphens w:val="0"/>
              <w:autoSpaceDE w:val="0"/>
              <w:autoSpaceDN w:val="0"/>
              <w:adjustRightInd w:val="0"/>
              <w:spacing w:line="240" w:lineRule="auto"/>
              <w:textAlignment w:val="auto"/>
              <w:rPr>
                <w:rFonts w:eastAsiaTheme="minorHAnsi"/>
                <w:b/>
                <w:lang w:eastAsia="en-US"/>
              </w:rPr>
            </w:pPr>
          </w:p>
        </w:tc>
      </w:tr>
      <w:tr w:rsidR="006D55CA" w:rsidRPr="0026154F" w:rsidTr="00D25A75">
        <w:tc>
          <w:tcPr>
            <w:tcW w:w="5487" w:type="dxa"/>
          </w:tcPr>
          <w:p w:rsidR="006D55CA" w:rsidRPr="0026154F" w:rsidRDefault="00BE2FF0" w:rsidP="00A821EF">
            <w:pPr>
              <w:widowControl/>
              <w:tabs>
                <w:tab w:val="left" w:pos="993"/>
              </w:tabs>
              <w:suppressAutoHyphens w:val="0"/>
              <w:autoSpaceDE w:val="0"/>
              <w:autoSpaceDN w:val="0"/>
              <w:adjustRightInd w:val="0"/>
              <w:spacing w:line="240" w:lineRule="auto"/>
              <w:textAlignment w:val="auto"/>
              <w:rPr>
                <w:rFonts w:eastAsiaTheme="minorHAnsi"/>
                <w:lang w:eastAsia="en-US"/>
              </w:rPr>
            </w:pPr>
            <w:r w:rsidRPr="0026154F">
              <w:rPr>
                <w:rFonts w:eastAsiaTheme="minorHAnsi"/>
                <w:lang w:eastAsia="en-US"/>
              </w:rPr>
              <w:t>3. Погіршення якості атмосферного повітря</w:t>
            </w:r>
          </w:p>
        </w:tc>
        <w:tc>
          <w:tcPr>
            <w:tcW w:w="828" w:type="dxa"/>
          </w:tcPr>
          <w:p w:rsidR="006D55CA" w:rsidRPr="0026154F" w:rsidRDefault="006D55CA" w:rsidP="00A821EF">
            <w:pPr>
              <w:widowControl/>
              <w:tabs>
                <w:tab w:val="left" w:pos="993"/>
              </w:tabs>
              <w:suppressAutoHyphens w:val="0"/>
              <w:autoSpaceDE w:val="0"/>
              <w:autoSpaceDN w:val="0"/>
              <w:adjustRightInd w:val="0"/>
              <w:spacing w:line="240" w:lineRule="auto"/>
              <w:textAlignment w:val="auto"/>
              <w:rPr>
                <w:rFonts w:eastAsiaTheme="minorHAnsi"/>
                <w:b/>
                <w:lang w:eastAsia="en-US"/>
              </w:rPr>
            </w:pPr>
          </w:p>
        </w:tc>
        <w:tc>
          <w:tcPr>
            <w:tcW w:w="1275" w:type="dxa"/>
            <w:vAlign w:val="center"/>
          </w:tcPr>
          <w:p w:rsidR="006D55CA" w:rsidRPr="0026154F" w:rsidRDefault="00D36018" w:rsidP="00A821EF">
            <w:pPr>
              <w:widowControl/>
              <w:tabs>
                <w:tab w:val="left" w:pos="993"/>
              </w:tabs>
              <w:suppressAutoHyphens w:val="0"/>
              <w:autoSpaceDE w:val="0"/>
              <w:autoSpaceDN w:val="0"/>
              <w:adjustRightInd w:val="0"/>
              <w:spacing w:line="240" w:lineRule="auto"/>
              <w:jc w:val="center"/>
              <w:textAlignment w:val="auto"/>
              <w:rPr>
                <w:rFonts w:eastAsiaTheme="minorHAnsi"/>
                <w:b/>
                <w:lang w:eastAsia="en-US"/>
              </w:rPr>
            </w:pPr>
            <w:r w:rsidRPr="0026154F">
              <w:rPr>
                <w:rFonts w:eastAsiaTheme="minorHAnsi"/>
                <w:b/>
                <w:sz w:val="32"/>
                <w:szCs w:val="32"/>
                <w:lang w:eastAsia="en-US"/>
              </w:rPr>
              <w:t>*</w:t>
            </w:r>
          </w:p>
        </w:tc>
        <w:tc>
          <w:tcPr>
            <w:tcW w:w="810" w:type="dxa"/>
          </w:tcPr>
          <w:p w:rsidR="006D55CA" w:rsidRPr="0026154F" w:rsidRDefault="006D55CA" w:rsidP="00A821EF">
            <w:pPr>
              <w:widowControl/>
              <w:tabs>
                <w:tab w:val="left" w:pos="993"/>
              </w:tabs>
              <w:suppressAutoHyphens w:val="0"/>
              <w:autoSpaceDE w:val="0"/>
              <w:autoSpaceDN w:val="0"/>
              <w:adjustRightInd w:val="0"/>
              <w:spacing w:line="240" w:lineRule="auto"/>
              <w:textAlignment w:val="auto"/>
              <w:rPr>
                <w:rFonts w:eastAsiaTheme="minorHAnsi"/>
                <w:b/>
                <w:lang w:eastAsia="en-US"/>
              </w:rPr>
            </w:pPr>
          </w:p>
        </w:tc>
        <w:tc>
          <w:tcPr>
            <w:tcW w:w="1737" w:type="dxa"/>
          </w:tcPr>
          <w:p w:rsidR="006D55CA" w:rsidRPr="0026154F" w:rsidRDefault="006D55CA" w:rsidP="00A821EF">
            <w:pPr>
              <w:widowControl/>
              <w:tabs>
                <w:tab w:val="left" w:pos="993"/>
              </w:tabs>
              <w:suppressAutoHyphens w:val="0"/>
              <w:autoSpaceDE w:val="0"/>
              <w:autoSpaceDN w:val="0"/>
              <w:adjustRightInd w:val="0"/>
              <w:spacing w:line="240" w:lineRule="auto"/>
              <w:textAlignment w:val="auto"/>
              <w:rPr>
                <w:rFonts w:eastAsiaTheme="minorHAnsi"/>
                <w:b/>
                <w:lang w:eastAsia="en-US"/>
              </w:rPr>
            </w:pPr>
          </w:p>
        </w:tc>
      </w:tr>
      <w:tr w:rsidR="006D55CA" w:rsidRPr="0026154F" w:rsidTr="00D25A75">
        <w:tc>
          <w:tcPr>
            <w:tcW w:w="5487" w:type="dxa"/>
          </w:tcPr>
          <w:p w:rsidR="006D55CA" w:rsidRPr="0026154F" w:rsidRDefault="00BE2FF0" w:rsidP="00A821EF">
            <w:pPr>
              <w:pStyle w:val="Default"/>
              <w:jc w:val="both"/>
              <w:rPr>
                <w:rFonts w:ascii="Times New Roman" w:hAnsi="Times New Roman" w:cs="Times New Roman"/>
                <w:color w:val="auto"/>
                <w:lang w:val="uk-UA"/>
              </w:rPr>
            </w:pPr>
            <w:r w:rsidRPr="0026154F">
              <w:rPr>
                <w:rFonts w:ascii="Times New Roman" w:hAnsi="Times New Roman" w:cs="Times New Roman"/>
                <w:color w:val="auto"/>
                <w:lang w:val="uk-UA"/>
              </w:rPr>
              <w:t xml:space="preserve">4. Зміни повітряних потоків, вологості, температури або ж будь-які локальні чи регіональні зміни клімату </w:t>
            </w:r>
          </w:p>
        </w:tc>
        <w:tc>
          <w:tcPr>
            <w:tcW w:w="828" w:type="dxa"/>
          </w:tcPr>
          <w:p w:rsidR="006D55CA" w:rsidRPr="0026154F" w:rsidRDefault="006D55CA" w:rsidP="00A821EF">
            <w:pPr>
              <w:widowControl/>
              <w:tabs>
                <w:tab w:val="left" w:pos="993"/>
              </w:tabs>
              <w:suppressAutoHyphens w:val="0"/>
              <w:autoSpaceDE w:val="0"/>
              <w:autoSpaceDN w:val="0"/>
              <w:adjustRightInd w:val="0"/>
              <w:spacing w:line="240" w:lineRule="auto"/>
              <w:textAlignment w:val="auto"/>
              <w:rPr>
                <w:rFonts w:eastAsiaTheme="minorHAnsi"/>
                <w:b/>
                <w:lang w:eastAsia="en-US"/>
              </w:rPr>
            </w:pPr>
          </w:p>
        </w:tc>
        <w:tc>
          <w:tcPr>
            <w:tcW w:w="1275" w:type="dxa"/>
          </w:tcPr>
          <w:p w:rsidR="006D55CA" w:rsidRPr="0026154F" w:rsidRDefault="006D55CA" w:rsidP="00A821EF">
            <w:pPr>
              <w:widowControl/>
              <w:tabs>
                <w:tab w:val="left" w:pos="993"/>
              </w:tabs>
              <w:suppressAutoHyphens w:val="0"/>
              <w:autoSpaceDE w:val="0"/>
              <w:autoSpaceDN w:val="0"/>
              <w:adjustRightInd w:val="0"/>
              <w:spacing w:line="240" w:lineRule="auto"/>
              <w:textAlignment w:val="auto"/>
              <w:rPr>
                <w:rFonts w:eastAsiaTheme="minorHAnsi"/>
                <w:b/>
                <w:lang w:eastAsia="en-US"/>
              </w:rPr>
            </w:pPr>
          </w:p>
        </w:tc>
        <w:tc>
          <w:tcPr>
            <w:tcW w:w="810" w:type="dxa"/>
            <w:vAlign w:val="center"/>
          </w:tcPr>
          <w:p w:rsidR="006D55CA" w:rsidRPr="0026154F" w:rsidRDefault="00BE2FF0" w:rsidP="00A821EF">
            <w:pPr>
              <w:widowControl/>
              <w:tabs>
                <w:tab w:val="left" w:pos="993"/>
              </w:tabs>
              <w:suppressAutoHyphens w:val="0"/>
              <w:autoSpaceDE w:val="0"/>
              <w:autoSpaceDN w:val="0"/>
              <w:adjustRightInd w:val="0"/>
              <w:spacing w:line="240" w:lineRule="auto"/>
              <w:jc w:val="center"/>
              <w:textAlignment w:val="auto"/>
              <w:rPr>
                <w:rFonts w:eastAsiaTheme="minorHAnsi"/>
                <w:b/>
                <w:sz w:val="32"/>
                <w:szCs w:val="32"/>
                <w:lang w:eastAsia="en-US"/>
              </w:rPr>
            </w:pPr>
            <w:r w:rsidRPr="0026154F">
              <w:rPr>
                <w:rFonts w:eastAsiaTheme="minorHAnsi"/>
                <w:b/>
                <w:sz w:val="32"/>
                <w:szCs w:val="32"/>
                <w:lang w:eastAsia="en-US"/>
              </w:rPr>
              <w:t>*</w:t>
            </w:r>
          </w:p>
        </w:tc>
        <w:tc>
          <w:tcPr>
            <w:tcW w:w="1737" w:type="dxa"/>
          </w:tcPr>
          <w:p w:rsidR="006D55CA" w:rsidRPr="0026154F" w:rsidRDefault="006D55CA" w:rsidP="00A821EF">
            <w:pPr>
              <w:widowControl/>
              <w:tabs>
                <w:tab w:val="left" w:pos="993"/>
              </w:tabs>
              <w:suppressAutoHyphens w:val="0"/>
              <w:autoSpaceDE w:val="0"/>
              <w:autoSpaceDN w:val="0"/>
              <w:adjustRightInd w:val="0"/>
              <w:spacing w:line="240" w:lineRule="auto"/>
              <w:textAlignment w:val="auto"/>
              <w:rPr>
                <w:rFonts w:eastAsiaTheme="minorHAnsi"/>
                <w:b/>
                <w:lang w:eastAsia="en-US"/>
              </w:rPr>
            </w:pPr>
          </w:p>
        </w:tc>
      </w:tr>
      <w:tr w:rsidR="00D25A75" w:rsidRPr="0026154F" w:rsidTr="00E518A1">
        <w:tc>
          <w:tcPr>
            <w:tcW w:w="10137" w:type="dxa"/>
            <w:gridSpan w:val="5"/>
          </w:tcPr>
          <w:p w:rsidR="00D25A75" w:rsidRPr="0026154F" w:rsidRDefault="00D25A75" w:rsidP="00A821EF">
            <w:pPr>
              <w:widowControl/>
              <w:tabs>
                <w:tab w:val="left" w:pos="993"/>
              </w:tabs>
              <w:suppressAutoHyphens w:val="0"/>
              <w:autoSpaceDE w:val="0"/>
              <w:autoSpaceDN w:val="0"/>
              <w:adjustRightInd w:val="0"/>
              <w:spacing w:line="240" w:lineRule="auto"/>
              <w:jc w:val="center"/>
              <w:textAlignment w:val="auto"/>
              <w:rPr>
                <w:rFonts w:eastAsiaTheme="minorHAnsi"/>
                <w:b/>
                <w:lang w:eastAsia="en-US"/>
              </w:rPr>
            </w:pPr>
            <w:r w:rsidRPr="0026154F">
              <w:rPr>
                <w:rFonts w:eastAsiaTheme="minorHAnsi"/>
                <w:b/>
                <w:lang w:eastAsia="en-US"/>
              </w:rPr>
              <w:t>Водні ресурси</w:t>
            </w:r>
          </w:p>
        </w:tc>
      </w:tr>
      <w:tr w:rsidR="00D25A75" w:rsidRPr="0026154F" w:rsidTr="00E518A1">
        <w:tc>
          <w:tcPr>
            <w:tcW w:w="5487" w:type="dxa"/>
          </w:tcPr>
          <w:p w:rsidR="00D25A75" w:rsidRPr="0026154F" w:rsidRDefault="00D25A75" w:rsidP="00A821EF">
            <w:pPr>
              <w:widowControl/>
              <w:tabs>
                <w:tab w:val="left" w:pos="993"/>
              </w:tabs>
              <w:suppressAutoHyphens w:val="0"/>
              <w:autoSpaceDE w:val="0"/>
              <w:autoSpaceDN w:val="0"/>
              <w:adjustRightInd w:val="0"/>
              <w:spacing w:line="240" w:lineRule="auto"/>
              <w:textAlignment w:val="auto"/>
              <w:rPr>
                <w:rFonts w:eastAsiaTheme="minorHAnsi"/>
                <w:lang w:eastAsia="en-US"/>
              </w:rPr>
            </w:pPr>
            <w:r w:rsidRPr="0026154F">
              <w:rPr>
                <w:rFonts w:eastAsiaTheme="minorHAnsi"/>
                <w:lang w:eastAsia="en-US"/>
              </w:rPr>
              <w:t>5. Збільшення обсягів скидів у поверхневі води</w:t>
            </w:r>
          </w:p>
        </w:tc>
        <w:tc>
          <w:tcPr>
            <w:tcW w:w="828" w:type="dxa"/>
          </w:tcPr>
          <w:p w:rsidR="00D25A75" w:rsidRPr="0026154F" w:rsidRDefault="00D25A75" w:rsidP="00A821EF">
            <w:pPr>
              <w:widowControl/>
              <w:tabs>
                <w:tab w:val="left" w:pos="993"/>
              </w:tabs>
              <w:suppressAutoHyphens w:val="0"/>
              <w:autoSpaceDE w:val="0"/>
              <w:autoSpaceDN w:val="0"/>
              <w:adjustRightInd w:val="0"/>
              <w:spacing w:line="240" w:lineRule="auto"/>
              <w:textAlignment w:val="auto"/>
              <w:rPr>
                <w:rFonts w:eastAsiaTheme="minorHAnsi"/>
                <w:b/>
                <w:lang w:eastAsia="en-US"/>
              </w:rPr>
            </w:pPr>
          </w:p>
        </w:tc>
        <w:tc>
          <w:tcPr>
            <w:tcW w:w="1275" w:type="dxa"/>
            <w:vAlign w:val="center"/>
          </w:tcPr>
          <w:p w:rsidR="00D25A75" w:rsidRPr="0026154F" w:rsidRDefault="00D25A75" w:rsidP="00A821EF">
            <w:pPr>
              <w:widowControl/>
              <w:tabs>
                <w:tab w:val="left" w:pos="993"/>
              </w:tabs>
              <w:suppressAutoHyphens w:val="0"/>
              <w:autoSpaceDE w:val="0"/>
              <w:autoSpaceDN w:val="0"/>
              <w:adjustRightInd w:val="0"/>
              <w:spacing w:line="240" w:lineRule="auto"/>
              <w:jc w:val="center"/>
              <w:textAlignment w:val="auto"/>
              <w:rPr>
                <w:rFonts w:eastAsiaTheme="minorHAnsi"/>
                <w:b/>
                <w:sz w:val="32"/>
                <w:szCs w:val="32"/>
                <w:lang w:eastAsia="en-US"/>
              </w:rPr>
            </w:pPr>
            <w:r w:rsidRPr="0026154F">
              <w:rPr>
                <w:rFonts w:eastAsiaTheme="minorHAnsi"/>
                <w:b/>
                <w:sz w:val="32"/>
                <w:szCs w:val="32"/>
                <w:lang w:eastAsia="en-US"/>
              </w:rPr>
              <w:t>*</w:t>
            </w:r>
          </w:p>
        </w:tc>
        <w:tc>
          <w:tcPr>
            <w:tcW w:w="810" w:type="dxa"/>
            <w:vAlign w:val="center"/>
          </w:tcPr>
          <w:p w:rsidR="00D25A75" w:rsidRPr="0026154F" w:rsidRDefault="00D25A75" w:rsidP="00A821EF">
            <w:pPr>
              <w:widowControl/>
              <w:tabs>
                <w:tab w:val="left" w:pos="993"/>
              </w:tabs>
              <w:suppressAutoHyphens w:val="0"/>
              <w:autoSpaceDE w:val="0"/>
              <w:autoSpaceDN w:val="0"/>
              <w:adjustRightInd w:val="0"/>
              <w:spacing w:line="240" w:lineRule="auto"/>
              <w:jc w:val="center"/>
              <w:textAlignment w:val="auto"/>
              <w:rPr>
                <w:rFonts w:eastAsiaTheme="minorHAnsi"/>
                <w:b/>
                <w:sz w:val="32"/>
                <w:szCs w:val="32"/>
                <w:lang w:eastAsia="en-US"/>
              </w:rPr>
            </w:pPr>
          </w:p>
        </w:tc>
        <w:tc>
          <w:tcPr>
            <w:tcW w:w="1737" w:type="dxa"/>
            <w:vAlign w:val="center"/>
          </w:tcPr>
          <w:p w:rsidR="00D25A75" w:rsidRPr="0026154F" w:rsidRDefault="00D25A75" w:rsidP="00A821EF">
            <w:pPr>
              <w:widowControl/>
              <w:tabs>
                <w:tab w:val="left" w:pos="993"/>
              </w:tabs>
              <w:suppressAutoHyphens w:val="0"/>
              <w:autoSpaceDE w:val="0"/>
              <w:autoSpaceDN w:val="0"/>
              <w:adjustRightInd w:val="0"/>
              <w:spacing w:line="240" w:lineRule="auto"/>
              <w:jc w:val="center"/>
              <w:textAlignment w:val="auto"/>
              <w:rPr>
                <w:rFonts w:eastAsiaTheme="minorHAnsi"/>
                <w:b/>
                <w:sz w:val="32"/>
                <w:szCs w:val="32"/>
                <w:lang w:eastAsia="en-US"/>
              </w:rPr>
            </w:pPr>
            <w:r w:rsidRPr="0026154F">
              <w:rPr>
                <w:rFonts w:eastAsiaTheme="minorHAnsi"/>
                <w:b/>
                <w:sz w:val="32"/>
                <w:szCs w:val="32"/>
                <w:lang w:eastAsia="en-US"/>
              </w:rPr>
              <w:t>+</w:t>
            </w:r>
          </w:p>
        </w:tc>
      </w:tr>
      <w:tr w:rsidR="00D25A75" w:rsidRPr="0026154F" w:rsidTr="000851B6">
        <w:tc>
          <w:tcPr>
            <w:tcW w:w="5487" w:type="dxa"/>
          </w:tcPr>
          <w:p w:rsidR="00D25A75" w:rsidRPr="0026154F" w:rsidRDefault="000851B6" w:rsidP="00A821EF">
            <w:pPr>
              <w:pStyle w:val="Default"/>
              <w:jc w:val="both"/>
              <w:rPr>
                <w:rFonts w:ascii="Times New Roman" w:hAnsi="Times New Roman" w:cs="Times New Roman"/>
                <w:color w:val="auto"/>
                <w:lang w:val="uk-UA"/>
              </w:rPr>
            </w:pPr>
            <w:r w:rsidRPr="0026154F">
              <w:rPr>
                <w:rFonts w:ascii="Times New Roman" w:hAnsi="Times New Roman" w:cs="Times New Roman"/>
                <w:color w:val="auto"/>
                <w:lang w:val="uk-UA"/>
              </w:rPr>
              <w:t xml:space="preserve">6. Значне зменшення кількості вод, що використовуються для водопостачання населення </w:t>
            </w:r>
          </w:p>
        </w:tc>
        <w:tc>
          <w:tcPr>
            <w:tcW w:w="828" w:type="dxa"/>
          </w:tcPr>
          <w:p w:rsidR="00D25A75" w:rsidRPr="0026154F" w:rsidRDefault="00D25A75" w:rsidP="00A821EF">
            <w:pPr>
              <w:widowControl/>
              <w:tabs>
                <w:tab w:val="left" w:pos="993"/>
              </w:tabs>
              <w:suppressAutoHyphens w:val="0"/>
              <w:autoSpaceDE w:val="0"/>
              <w:autoSpaceDN w:val="0"/>
              <w:adjustRightInd w:val="0"/>
              <w:spacing w:line="240" w:lineRule="auto"/>
              <w:textAlignment w:val="auto"/>
              <w:rPr>
                <w:rFonts w:eastAsiaTheme="minorHAnsi"/>
                <w:b/>
                <w:lang w:eastAsia="en-US"/>
              </w:rPr>
            </w:pPr>
          </w:p>
        </w:tc>
        <w:tc>
          <w:tcPr>
            <w:tcW w:w="1275" w:type="dxa"/>
          </w:tcPr>
          <w:p w:rsidR="00D25A75" w:rsidRPr="0026154F" w:rsidRDefault="00D25A75" w:rsidP="00A821EF">
            <w:pPr>
              <w:widowControl/>
              <w:tabs>
                <w:tab w:val="left" w:pos="993"/>
              </w:tabs>
              <w:suppressAutoHyphens w:val="0"/>
              <w:autoSpaceDE w:val="0"/>
              <w:autoSpaceDN w:val="0"/>
              <w:adjustRightInd w:val="0"/>
              <w:spacing w:line="240" w:lineRule="auto"/>
              <w:textAlignment w:val="auto"/>
              <w:rPr>
                <w:rFonts w:eastAsiaTheme="minorHAnsi"/>
                <w:b/>
                <w:lang w:eastAsia="en-US"/>
              </w:rPr>
            </w:pPr>
          </w:p>
        </w:tc>
        <w:tc>
          <w:tcPr>
            <w:tcW w:w="810" w:type="dxa"/>
            <w:vAlign w:val="center"/>
          </w:tcPr>
          <w:p w:rsidR="00D25A75" w:rsidRPr="0026154F" w:rsidRDefault="000851B6" w:rsidP="00A821EF">
            <w:pPr>
              <w:widowControl/>
              <w:tabs>
                <w:tab w:val="left" w:pos="993"/>
              </w:tabs>
              <w:suppressAutoHyphens w:val="0"/>
              <w:autoSpaceDE w:val="0"/>
              <w:autoSpaceDN w:val="0"/>
              <w:adjustRightInd w:val="0"/>
              <w:spacing w:line="240" w:lineRule="auto"/>
              <w:jc w:val="center"/>
              <w:textAlignment w:val="auto"/>
              <w:rPr>
                <w:rFonts w:eastAsiaTheme="minorHAnsi"/>
                <w:b/>
                <w:sz w:val="32"/>
                <w:szCs w:val="32"/>
                <w:lang w:eastAsia="en-US"/>
              </w:rPr>
            </w:pPr>
            <w:r w:rsidRPr="0026154F">
              <w:rPr>
                <w:rFonts w:eastAsiaTheme="minorHAnsi"/>
                <w:b/>
                <w:sz w:val="32"/>
                <w:szCs w:val="32"/>
                <w:lang w:eastAsia="en-US"/>
              </w:rPr>
              <w:t>*</w:t>
            </w:r>
          </w:p>
        </w:tc>
        <w:tc>
          <w:tcPr>
            <w:tcW w:w="1737" w:type="dxa"/>
          </w:tcPr>
          <w:p w:rsidR="00D25A75" w:rsidRPr="0026154F" w:rsidRDefault="00D25A75" w:rsidP="00A821EF">
            <w:pPr>
              <w:widowControl/>
              <w:tabs>
                <w:tab w:val="left" w:pos="993"/>
              </w:tabs>
              <w:suppressAutoHyphens w:val="0"/>
              <w:autoSpaceDE w:val="0"/>
              <w:autoSpaceDN w:val="0"/>
              <w:adjustRightInd w:val="0"/>
              <w:spacing w:line="240" w:lineRule="auto"/>
              <w:textAlignment w:val="auto"/>
              <w:rPr>
                <w:rFonts w:eastAsiaTheme="minorHAnsi"/>
                <w:b/>
                <w:lang w:eastAsia="en-US"/>
              </w:rPr>
            </w:pPr>
          </w:p>
        </w:tc>
      </w:tr>
      <w:tr w:rsidR="005A7C4E" w:rsidRPr="0026154F" w:rsidTr="00E518A1">
        <w:tc>
          <w:tcPr>
            <w:tcW w:w="5487" w:type="dxa"/>
          </w:tcPr>
          <w:p w:rsidR="005A7C4E" w:rsidRPr="0026154F" w:rsidRDefault="005A7C4E" w:rsidP="00A821EF">
            <w:pPr>
              <w:pStyle w:val="Default"/>
              <w:jc w:val="both"/>
              <w:rPr>
                <w:rFonts w:eastAsiaTheme="minorHAnsi"/>
                <w:b/>
                <w:color w:val="auto"/>
                <w:lang w:val="uk-UA" w:eastAsia="en-US"/>
              </w:rPr>
            </w:pPr>
            <w:r w:rsidRPr="0026154F">
              <w:rPr>
                <w:rFonts w:ascii="Times New Roman" w:hAnsi="Times New Roman" w:cs="Times New Roman"/>
                <w:color w:val="auto"/>
                <w:lang w:val="uk-UA"/>
              </w:rPr>
              <w:t>7. Збільшення навантаження на каналізаційні системи та погіршення якості очистки стічних вод</w:t>
            </w:r>
            <w:r w:rsidRPr="0026154F">
              <w:rPr>
                <w:color w:val="auto"/>
                <w:sz w:val="23"/>
                <w:szCs w:val="23"/>
                <w:lang w:val="uk-UA"/>
              </w:rPr>
              <w:t xml:space="preserve"> </w:t>
            </w:r>
          </w:p>
        </w:tc>
        <w:tc>
          <w:tcPr>
            <w:tcW w:w="828" w:type="dxa"/>
          </w:tcPr>
          <w:p w:rsidR="005A7C4E" w:rsidRPr="0026154F" w:rsidRDefault="005A7C4E" w:rsidP="00A821EF">
            <w:pPr>
              <w:widowControl/>
              <w:tabs>
                <w:tab w:val="left" w:pos="993"/>
              </w:tabs>
              <w:suppressAutoHyphens w:val="0"/>
              <w:autoSpaceDE w:val="0"/>
              <w:autoSpaceDN w:val="0"/>
              <w:adjustRightInd w:val="0"/>
              <w:spacing w:line="240" w:lineRule="auto"/>
              <w:textAlignment w:val="auto"/>
              <w:rPr>
                <w:rFonts w:eastAsiaTheme="minorHAnsi"/>
                <w:b/>
                <w:lang w:eastAsia="en-US"/>
              </w:rPr>
            </w:pPr>
          </w:p>
        </w:tc>
        <w:tc>
          <w:tcPr>
            <w:tcW w:w="1275" w:type="dxa"/>
            <w:vAlign w:val="center"/>
          </w:tcPr>
          <w:p w:rsidR="005A7C4E" w:rsidRPr="0026154F" w:rsidRDefault="005A7C4E" w:rsidP="00A821EF">
            <w:pPr>
              <w:widowControl/>
              <w:tabs>
                <w:tab w:val="left" w:pos="993"/>
              </w:tabs>
              <w:suppressAutoHyphens w:val="0"/>
              <w:autoSpaceDE w:val="0"/>
              <w:autoSpaceDN w:val="0"/>
              <w:adjustRightInd w:val="0"/>
              <w:spacing w:line="240" w:lineRule="auto"/>
              <w:jc w:val="center"/>
              <w:textAlignment w:val="auto"/>
              <w:rPr>
                <w:rFonts w:eastAsiaTheme="minorHAnsi"/>
                <w:b/>
                <w:sz w:val="32"/>
                <w:szCs w:val="32"/>
                <w:lang w:eastAsia="en-US"/>
              </w:rPr>
            </w:pPr>
            <w:r w:rsidRPr="0026154F">
              <w:rPr>
                <w:rFonts w:eastAsiaTheme="minorHAnsi"/>
                <w:b/>
                <w:sz w:val="32"/>
                <w:szCs w:val="32"/>
                <w:lang w:eastAsia="en-US"/>
              </w:rPr>
              <w:t>*</w:t>
            </w:r>
          </w:p>
        </w:tc>
        <w:tc>
          <w:tcPr>
            <w:tcW w:w="810" w:type="dxa"/>
            <w:vAlign w:val="center"/>
          </w:tcPr>
          <w:p w:rsidR="005A7C4E" w:rsidRPr="0026154F" w:rsidRDefault="005A7C4E" w:rsidP="00A821EF">
            <w:pPr>
              <w:widowControl/>
              <w:tabs>
                <w:tab w:val="left" w:pos="993"/>
              </w:tabs>
              <w:suppressAutoHyphens w:val="0"/>
              <w:autoSpaceDE w:val="0"/>
              <w:autoSpaceDN w:val="0"/>
              <w:adjustRightInd w:val="0"/>
              <w:spacing w:line="240" w:lineRule="auto"/>
              <w:jc w:val="center"/>
              <w:textAlignment w:val="auto"/>
              <w:rPr>
                <w:rFonts w:eastAsiaTheme="minorHAnsi"/>
                <w:b/>
                <w:sz w:val="32"/>
                <w:szCs w:val="32"/>
                <w:lang w:eastAsia="en-US"/>
              </w:rPr>
            </w:pPr>
          </w:p>
        </w:tc>
        <w:tc>
          <w:tcPr>
            <w:tcW w:w="1737" w:type="dxa"/>
            <w:vAlign w:val="center"/>
          </w:tcPr>
          <w:p w:rsidR="005A7C4E" w:rsidRPr="0026154F" w:rsidRDefault="005A7C4E" w:rsidP="00A821EF">
            <w:pPr>
              <w:widowControl/>
              <w:tabs>
                <w:tab w:val="left" w:pos="993"/>
              </w:tabs>
              <w:suppressAutoHyphens w:val="0"/>
              <w:autoSpaceDE w:val="0"/>
              <w:autoSpaceDN w:val="0"/>
              <w:adjustRightInd w:val="0"/>
              <w:spacing w:line="240" w:lineRule="auto"/>
              <w:jc w:val="center"/>
              <w:textAlignment w:val="auto"/>
              <w:rPr>
                <w:rFonts w:eastAsiaTheme="minorHAnsi"/>
                <w:b/>
                <w:sz w:val="32"/>
                <w:szCs w:val="32"/>
                <w:lang w:eastAsia="en-US"/>
              </w:rPr>
            </w:pPr>
            <w:r w:rsidRPr="0026154F">
              <w:rPr>
                <w:rFonts w:eastAsiaTheme="minorHAnsi"/>
                <w:b/>
                <w:sz w:val="32"/>
                <w:szCs w:val="32"/>
                <w:lang w:eastAsia="en-US"/>
              </w:rPr>
              <w:t>+</w:t>
            </w:r>
          </w:p>
        </w:tc>
      </w:tr>
      <w:tr w:rsidR="005A7C4E" w:rsidRPr="0026154F" w:rsidTr="005A7C4E">
        <w:tc>
          <w:tcPr>
            <w:tcW w:w="5487" w:type="dxa"/>
          </w:tcPr>
          <w:p w:rsidR="005A7C4E" w:rsidRPr="0026154F" w:rsidRDefault="005A7C4E" w:rsidP="00A821EF">
            <w:pPr>
              <w:pStyle w:val="Default"/>
              <w:jc w:val="both"/>
              <w:rPr>
                <w:rFonts w:ascii="Times New Roman" w:hAnsi="Times New Roman" w:cs="Times New Roman"/>
                <w:color w:val="auto"/>
                <w:lang w:val="uk-UA"/>
              </w:rPr>
            </w:pPr>
            <w:r w:rsidRPr="0026154F">
              <w:rPr>
                <w:rFonts w:ascii="Times New Roman" w:hAnsi="Times New Roman" w:cs="Times New Roman"/>
                <w:color w:val="auto"/>
                <w:lang w:val="uk-UA"/>
              </w:rPr>
              <w:t xml:space="preserve">8. Порушення гідрологічного та гідрохімічного режиму річки Удай </w:t>
            </w:r>
          </w:p>
        </w:tc>
        <w:tc>
          <w:tcPr>
            <w:tcW w:w="828" w:type="dxa"/>
          </w:tcPr>
          <w:p w:rsidR="005A7C4E" w:rsidRPr="0026154F" w:rsidRDefault="005A7C4E" w:rsidP="00A821EF">
            <w:pPr>
              <w:widowControl/>
              <w:tabs>
                <w:tab w:val="left" w:pos="993"/>
              </w:tabs>
              <w:suppressAutoHyphens w:val="0"/>
              <w:autoSpaceDE w:val="0"/>
              <w:autoSpaceDN w:val="0"/>
              <w:adjustRightInd w:val="0"/>
              <w:spacing w:line="240" w:lineRule="auto"/>
              <w:textAlignment w:val="auto"/>
              <w:rPr>
                <w:rFonts w:eastAsiaTheme="minorHAnsi"/>
                <w:b/>
                <w:lang w:eastAsia="en-US"/>
              </w:rPr>
            </w:pPr>
          </w:p>
        </w:tc>
        <w:tc>
          <w:tcPr>
            <w:tcW w:w="1275" w:type="dxa"/>
          </w:tcPr>
          <w:p w:rsidR="005A7C4E" w:rsidRPr="0026154F" w:rsidRDefault="005A7C4E" w:rsidP="00A821EF">
            <w:pPr>
              <w:widowControl/>
              <w:tabs>
                <w:tab w:val="left" w:pos="993"/>
              </w:tabs>
              <w:suppressAutoHyphens w:val="0"/>
              <w:autoSpaceDE w:val="0"/>
              <w:autoSpaceDN w:val="0"/>
              <w:adjustRightInd w:val="0"/>
              <w:spacing w:line="240" w:lineRule="auto"/>
              <w:textAlignment w:val="auto"/>
              <w:rPr>
                <w:rFonts w:eastAsiaTheme="minorHAnsi"/>
                <w:b/>
                <w:lang w:eastAsia="en-US"/>
              </w:rPr>
            </w:pPr>
          </w:p>
        </w:tc>
        <w:tc>
          <w:tcPr>
            <w:tcW w:w="810" w:type="dxa"/>
            <w:vAlign w:val="center"/>
          </w:tcPr>
          <w:p w:rsidR="005A7C4E" w:rsidRPr="0026154F" w:rsidRDefault="005A7C4E" w:rsidP="00A821EF">
            <w:pPr>
              <w:widowControl/>
              <w:tabs>
                <w:tab w:val="left" w:pos="993"/>
              </w:tabs>
              <w:suppressAutoHyphens w:val="0"/>
              <w:autoSpaceDE w:val="0"/>
              <w:autoSpaceDN w:val="0"/>
              <w:adjustRightInd w:val="0"/>
              <w:spacing w:line="240" w:lineRule="auto"/>
              <w:jc w:val="center"/>
              <w:textAlignment w:val="auto"/>
              <w:rPr>
                <w:rFonts w:eastAsiaTheme="minorHAnsi"/>
                <w:b/>
                <w:sz w:val="32"/>
                <w:szCs w:val="32"/>
                <w:lang w:eastAsia="en-US"/>
              </w:rPr>
            </w:pPr>
            <w:r w:rsidRPr="0026154F">
              <w:rPr>
                <w:rFonts w:eastAsiaTheme="minorHAnsi"/>
                <w:b/>
                <w:sz w:val="32"/>
                <w:szCs w:val="32"/>
                <w:lang w:eastAsia="en-US"/>
              </w:rPr>
              <w:t>*</w:t>
            </w:r>
          </w:p>
        </w:tc>
        <w:tc>
          <w:tcPr>
            <w:tcW w:w="1737" w:type="dxa"/>
          </w:tcPr>
          <w:p w:rsidR="005A7C4E" w:rsidRPr="0026154F" w:rsidRDefault="005A7C4E" w:rsidP="00A821EF">
            <w:pPr>
              <w:widowControl/>
              <w:tabs>
                <w:tab w:val="left" w:pos="993"/>
              </w:tabs>
              <w:suppressAutoHyphens w:val="0"/>
              <w:autoSpaceDE w:val="0"/>
              <w:autoSpaceDN w:val="0"/>
              <w:adjustRightInd w:val="0"/>
              <w:spacing w:line="240" w:lineRule="auto"/>
              <w:textAlignment w:val="auto"/>
              <w:rPr>
                <w:rFonts w:eastAsiaTheme="minorHAnsi"/>
                <w:b/>
                <w:lang w:eastAsia="en-US"/>
              </w:rPr>
            </w:pPr>
          </w:p>
        </w:tc>
      </w:tr>
      <w:tr w:rsidR="005A7C4E" w:rsidRPr="0026154F" w:rsidTr="00CE0384">
        <w:tc>
          <w:tcPr>
            <w:tcW w:w="5487" w:type="dxa"/>
          </w:tcPr>
          <w:p w:rsidR="005A7C4E" w:rsidRPr="0026154F" w:rsidRDefault="00CE0384" w:rsidP="00A821EF">
            <w:pPr>
              <w:pStyle w:val="Default"/>
              <w:jc w:val="both"/>
              <w:rPr>
                <w:rFonts w:ascii="Times New Roman" w:hAnsi="Times New Roman" w:cs="Times New Roman"/>
                <w:color w:val="auto"/>
                <w:lang w:val="uk-UA"/>
              </w:rPr>
            </w:pPr>
            <w:r w:rsidRPr="0026154F">
              <w:rPr>
                <w:rFonts w:ascii="Times New Roman" w:hAnsi="Times New Roman" w:cs="Times New Roman"/>
                <w:color w:val="auto"/>
                <w:lang w:val="uk-UA"/>
              </w:rPr>
              <w:t xml:space="preserve">9. Зміни обсягів підземних вод (шляхом відбору чи скидів або ж шляхом порушення водоносних горизонтів) </w:t>
            </w:r>
          </w:p>
        </w:tc>
        <w:tc>
          <w:tcPr>
            <w:tcW w:w="828" w:type="dxa"/>
          </w:tcPr>
          <w:p w:rsidR="005A7C4E" w:rsidRPr="0026154F" w:rsidRDefault="005A7C4E" w:rsidP="00A821EF">
            <w:pPr>
              <w:widowControl/>
              <w:tabs>
                <w:tab w:val="left" w:pos="993"/>
              </w:tabs>
              <w:suppressAutoHyphens w:val="0"/>
              <w:autoSpaceDE w:val="0"/>
              <w:autoSpaceDN w:val="0"/>
              <w:adjustRightInd w:val="0"/>
              <w:spacing w:line="240" w:lineRule="auto"/>
              <w:textAlignment w:val="auto"/>
              <w:rPr>
                <w:rFonts w:eastAsiaTheme="minorHAnsi"/>
                <w:b/>
                <w:lang w:eastAsia="en-US"/>
              </w:rPr>
            </w:pPr>
          </w:p>
        </w:tc>
        <w:tc>
          <w:tcPr>
            <w:tcW w:w="1275" w:type="dxa"/>
          </w:tcPr>
          <w:p w:rsidR="005A7C4E" w:rsidRPr="0026154F" w:rsidRDefault="005A7C4E" w:rsidP="00A821EF">
            <w:pPr>
              <w:widowControl/>
              <w:tabs>
                <w:tab w:val="left" w:pos="993"/>
              </w:tabs>
              <w:suppressAutoHyphens w:val="0"/>
              <w:autoSpaceDE w:val="0"/>
              <w:autoSpaceDN w:val="0"/>
              <w:adjustRightInd w:val="0"/>
              <w:spacing w:line="240" w:lineRule="auto"/>
              <w:textAlignment w:val="auto"/>
              <w:rPr>
                <w:rFonts w:eastAsiaTheme="minorHAnsi"/>
                <w:b/>
                <w:lang w:eastAsia="en-US"/>
              </w:rPr>
            </w:pPr>
          </w:p>
        </w:tc>
        <w:tc>
          <w:tcPr>
            <w:tcW w:w="810" w:type="dxa"/>
            <w:vAlign w:val="center"/>
          </w:tcPr>
          <w:p w:rsidR="005A7C4E" w:rsidRPr="0026154F" w:rsidRDefault="00CE0384" w:rsidP="00A821EF">
            <w:pPr>
              <w:widowControl/>
              <w:tabs>
                <w:tab w:val="left" w:pos="993"/>
              </w:tabs>
              <w:suppressAutoHyphens w:val="0"/>
              <w:autoSpaceDE w:val="0"/>
              <w:autoSpaceDN w:val="0"/>
              <w:adjustRightInd w:val="0"/>
              <w:spacing w:line="240" w:lineRule="auto"/>
              <w:jc w:val="center"/>
              <w:textAlignment w:val="auto"/>
              <w:rPr>
                <w:rFonts w:eastAsiaTheme="minorHAnsi"/>
                <w:b/>
                <w:sz w:val="32"/>
                <w:szCs w:val="32"/>
                <w:lang w:eastAsia="en-US"/>
              </w:rPr>
            </w:pPr>
            <w:r w:rsidRPr="0026154F">
              <w:rPr>
                <w:rFonts w:eastAsiaTheme="minorHAnsi"/>
                <w:b/>
                <w:sz w:val="32"/>
                <w:szCs w:val="32"/>
                <w:lang w:eastAsia="en-US"/>
              </w:rPr>
              <w:t>*</w:t>
            </w:r>
          </w:p>
        </w:tc>
        <w:tc>
          <w:tcPr>
            <w:tcW w:w="1737" w:type="dxa"/>
          </w:tcPr>
          <w:p w:rsidR="005A7C4E" w:rsidRPr="0026154F" w:rsidRDefault="005A7C4E" w:rsidP="00A821EF">
            <w:pPr>
              <w:widowControl/>
              <w:tabs>
                <w:tab w:val="left" w:pos="993"/>
              </w:tabs>
              <w:suppressAutoHyphens w:val="0"/>
              <w:autoSpaceDE w:val="0"/>
              <w:autoSpaceDN w:val="0"/>
              <w:adjustRightInd w:val="0"/>
              <w:spacing w:line="240" w:lineRule="auto"/>
              <w:textAlignment w:val="auto"/>
              <w:rPr>
                <w:rFonts w:eastAsiaTheme="minorHAnsi"/>
                <w:b/>
                <w:lang w:eastAsia="en-US"/>
              </w:rPr>
            </w:pPr>
          </w:p>
        </w:tc>
      </w:tr>
      <w:tr w:rsidR="00D658D0" w:rsidRPr="0026154F" w:rsidTr="00E518A1">
        <w:tc>
          <w:tcPr>
            <w:tcW w:w="5487" w:type="dxa"/>
          </w:tcPr>
          <w:p w:rsidR="00D658D0" w:rsidRPr="0026154F" w:rsidRDefault="00D658D0" w:rsidP="00A821EF">
            <w:pPr>
              <w:widowControl/>
              <w:tabs>
                <w:tab w:val="left" w:pos="993"/>
              </w:tabs>
              <w:suppressAutoHyphens w:val="0"/>
              <w:autoSpaceDE w:val="0"/>
              <w:autoSpaceDN w:val="0"/>
              <w:adjustRightInd w:val="0"/>
              <w:spacing w:line="240" w:lineRule="auto"/>
              <w:textAlignment w:val="auto"/>
              <w:rPr>
                <w:rFonts w:eastAsiaTheme="minorHAnsi"/>
                <w:lang w:eastAsia="en-US"/>
              </w:rPr>
            </w:pPr>
            <w:r w:rsidRPr="0026154F">
              <w:rPr>
                <w:rFonts w:eastAsiaTheme="minorHAnsi"/>
                <w:lang w:eastAsia="en-US"/>
              </w:rPr>
              <w:t>10. Забруднення підземних водоносних горизонтів</w:t>
            </w:r>
          </w:p>
        </w:tc>
        <w:tc>
          <w:tcPr>
            <w:tcW w:w="828" w:type="dxa"/>
          </w:tcPr>
          <w:p w:rsidR="00D658D0" w:rsidRPr="0026154F" w:rsidRDefault="00D658D0" w:rsidP="00A821EF">
            <w:pPr>
              <w:widowControl/>
              <w:tabs>
                <w:tab w:val="left" w:pos="993"/>
              </w:tabs>
              <w:suppressAutoHyphens w:val="0"/>
              <w:autoSpaceDE w:val="0"/>
              <w:autoSpaceDN w:val="0"/>
              <w:adjustRightInd w:val="0"/>
              <w:spacing w:line="240" w:lineRule="auto"/>
              <w:textAlignment w:val="auto"/>
              <w:rPr>
                <w:rFonts w:eastAsiaTheme="minorHAnsi"/>
                <w:b/>
                <w:lang w:eastAsia="en-US"/>
              </w:rPr>
            </w:pPr>
          </w:p>
        </w:tc>
        <w:tc>
          <w:tcPr>
            <w:tcW w:w="1275" w:type="dxa"/>
          </w:tcPr>
          <w:p w:rsidR="00D658D0" w:rsidRPr="0026154F" w:rsidRDefault="00D658D0" w:rsidP="00A821EF">
            <w:pPr>
              <w:widowControl/>
              <w:tabs>
                <w:tab w:val="left" w:pos="993"/>
              </w:tabs>
              <w:suppressAutoHyphens w:val="0"/>
              <w:autoSpaceDE w:val="0"/>
              <w:autoSpaceDN w:val="0"/>
              <w:adjustRightInd w:val="0"/>
              <w:spacing w:line="240" w:lineRule="auto"/>
              <w:textAlignment w:val="auto"/>
              <w:rPr>
                <w:rFonts w:eastAsiaTheme="minorHAnsi"/>
                <w:b/>
                <w:lang w:eastAsia="en-US"/>
              </w:rPr>
            </w:pPr>
          </w:p>
        </w:tc>
        <w:tc>
          <w:tcPr>
            <w:tcW w:w="810" w:type="dxa"/>
            <w:vAlign w:val="center"/>
          </w:tcPr>
          <w:p w:rsidR="00D658D0" w:rsidRPr="0026154F" w:rsidRDefault="00D658D0" w:rsidP="00A821EF">
            <w:pPr>
              <w:widowControl/>
              <w:tabs>
                <w:tab w:val="left" w:pos="993"/>
              </w:tabs>
              <w:suppressAutoHyphens w:val="0"/>
              <w:autoSpaceDE w:val="0"/>
              <w:autoSpaceDN w:val="0"/>
              <w:adjustRightInd w:val="0"/>
              <w:spacing w:line="240" w:lineRule="auto"/>
              <w:jc w:val="center"/>
              <w:textAlignment w:val="auto"/>
              <w:rPr>
                <w:rFonts w:eastAsiaTheme="minorHAnsi"/>
                <w:b/>
                <w:sz w:val="32"/>
                <w:szCs w:val="32"/>
                <w:lang w:eastAsia="en-US"/>
              </w:rPr>
            </w:pPr>
            <w:r w:rsidRPr="0026154F">
              <w:rPr>
                <w:rFonts w:eastAsiaTheme="minorHAnsi"/>
                <w:b/>
                <w:sz w:val="32"/>
                <w:szCs w:val="32"/>
                <w:lang w:eastAsia="en-US"/>
              </w:rPr>
              <w:t>*</w:t>
            </w:r>
          </w:p>
        </w:tc>
        <w:tc>
          <w:tcPr>
            <w:tcW w:w="1737" w:type="dxa"/>
          </w:tcPr>
          <w:p w:rsidR="00D658D0" w:rsidRPr="0026154F" w:rsidRDefault="00D658D0" w:rsidP="00A821EF">
            <w:pPr>
              <w:widowControl/>
              <w:tabs>
                <w:tab w:val="left" w:pos="993"/>
              </w:tabs>
              <w:suppressAutoHyphens w:val="0"/>
              <w:autoSpaceDE w:val="0"/>
              <w:autoSpaceDN w:val="0"/>
              <w:adjustRightInd w:val="0"/>
              <w:spacing w:line="240" w:lineRule="auto"/>
              <w:textAlignment w:val="auto"/>
              <w:rPr>
                <w:rFonts w:eastAsiaTheme="minorHAnsi"/>
                <w:b/>
                <w:lang w:eastAsia="en-US"/>
              </w:rPr>
            </w:pPr>
          </w:p>
        </w:tc>
      </w:tr>
      <w:tr w:rsidR="002F1BE0" w:rsidRPr="0026154F" w:rsidTr="00E518A1">
        <w:tc>
          <w:tcPr>
            <w:tcW w:w="10137" w:type="dxa"/>
            <w:gridSpan w:val="5"/>
          </w:tcPr>
          <w:p w:rsidR="002F1BE0" w:rsidRPr="0026154F" w:rsidRDefault="002F1BE0" w:rsidP="00A821EF">
            <w:pPr>
              <w:widowControl/>
              <w:tabs>
                <w:tab w:val="left" w:pos="993"/>
              </w:tabs>
              <w:suppressAutoHyphens w:val="0"/>
              <w:autoSpaceDE w:val="0"/>
              <w:autoSpaceDN w:val="0"/>
              <w:adjustRightInd w:val="0"/>
              <w:spacing w:line="240" w:lineRule="auto"/>
              <w:jc w:val="center"/>
              <w:textAlignment w:val="auto"/>
              <w:rPr>
                <w:rFonts w:eastAsiaTheme="minorHAnsi"/>
                <w:b/>
                <w:lang w:eastAsia="en-US"/>
              </w:rPr>
            </w:pPr>
            <w:r w:rsidRPr="0026154F">
              <w:rPr>
                <w:rFonts w:eastAsiaTheme="minorHAnsi"/>
                <w:b/>
                <w:lang w:eastAsia="en-US"/>
              </w:rPr>
              <w:t>Відходи</w:t>
            </w:r>
          </w:p>
        </w:tc>
      </w:tr>
      <w:tr w:rsidR="007D4D1F" w:rsidRPr="0026154F" w:rsidTr="00E518A1">
        <w:tc>
          <w:tcPr>
            <w:tcW w:w="5487" w:type="dxa"/>
          </w:tcPr>
          <w:p w:rsidR="007D4D1F" w:rsidRPr="0026154F" w:rsidRDefault="007D4D1F" w:rsidP="00A821EF">
            <w:pPr>
              <w:pStyle w:val="Default"/>
              <w:jc w:val="both"/>
              <w:rPr>
                <w:rFonts w:ascii="Times New Roman" w:hAnsi="Times New Roman" w:cs="Times New Roman"/>
                <w:color w:val="auto"/>
                <w:lang w:val="uk-UA"/>
              </w:rPr>
            </w:pPr>
            <w:r w:rsidRPr="0026154F">
              <w:rPr>
                <w:rFonts w:ascii="Times New Roman" w:hAnsi="Times New Roman" w:cs="Times New Roman"/>
                <w:color w:val="auto"/>
                <w:lang w:val="uk-UA"/>
              </w:rPr>
              <w:t xml:space="preserve">11. Збільшення кількості утворюваних твердих побутових відходів </w:t>
            </w:r>
          </w:p>
        </w:tc>
        <w:tc>
          <w:tcPr>
            <w:tcW w:w="828" w:type="dxa"/>
          </w:tcPr>
          <w:p w:rsidR="007D4D1F" w:rsidRPr="0026154F" w:rsidRDefault="007D4D1F" w:rsidP="00A821EF">
            <w:pPr>
              <w:widowControl/>
              <w:tabs>
                <w:tab w:val="left" w:pos="993"/>
              </w:tabs>
              <w:suppressAutoHyphens w:val="0"/>
              <w:autoSpaceDE w:val="0"/>
              <w:autoSpaceDN w:val="0"/>
              <w:adjustRightInd w:val="0"/>
              <w:spacing w:line="240" w:lineRule="auto"/>
              <w:textAlignment w:val="auto"/>
              <w:rPr>
                <w:rFonts w:eastAsiaTheme="minorHAnsi"/>
                <w:b/>
                <w:lang w:eastAsia="en-US"/>
              </w:rPr>
            </w:pPr>
          </w:p>
        </w:tc>
        <w:tc>
          <w:tcPr>
            <w:tcW w:w="1275" w:type="dxa"/>
            <w:vAlign w:val="center"/>
          </w:tcPr>
          <w:p w:rsidR="007D4D1F" w:rsidRPr="0026154F" w:rsidRDefault="007D4D1F" w:rsidP="00A821EF">
            <w:pPr>
              <w:widowControl/>
              <w:tabs>
                <w:tab w:val="left" w:pos="993"/>
              </w:tabs>
              <w:suppressAutoHyphens w:val="0"/>
              <w:autoSpaceDE w:val="0"/>
              <w:autoSpaceDN w:val="0"/>
              <w:adjustRightInd w:val="0"/>
              <w:spacing w:line="240" w:lineRule="auto"/>
              <w:jc w:val="center"/>
              <w:textAlignment w:val="auto"/>
              <w:rPr>
                <w:rFonts w:eastAsiaTheme="minorHAnsi"/>
                <w:b/>
                <w:sz w:val="32"/>
                <w:szCs w:val="32"/>
                <w:lang w:eastAsia="en-US"/>
              </w:rPr>
            </w:pPr>
            <w:r w:rsidRPr="0026154F">
              <w:rPr>
                <w:rFonts w:eastAsiaTheme="minorHAnsi"/>
                <w:b/>
                <w:sz w:val="32"/>
                <w:szCs w:val="32"/>
                <w:lang w:eastAsia="en-US"/>
              </w:rPr>
              <w:t>*</w:t>
            </w:r>
          </w:p>
        </w:tc>
        <w:tc>
          <w:tcPr>
            <w:tcW w:w="810" w:type="dxa"/>
          </w:tcPr>
          <w:p w:rsidR="007D4D1F" w:rsidRPr="0026154F" w:rsidRDefault="007D4D1F" w:rsidP="00A821EF">
            <w:pPr>
              <w:widowControl/>
              <w:tabs>
                <w:tab w:val="left" w:pos="993"/>
              </w:tabs>
              <w:suppressAutoHyphens w:val="0"/>
              <w:autoSpaceDE w:val="0"/>
              <w:autoSpaceDN w:val="0"/>
              <w:adjustRightInd w:val="0"/>
              <w:spacing w:line="240" w:lineRule="auto"/>
              <w:textAlignment w:val="auto"/>
              <w:rPr>
                <w:rFonts w:eastAsiaTheme="minorHAnsi"/>
                <w:b/>
                <w:lang w:eastAsia="en-US"/>
              </w:rPr>
            </w:pPr>
          </w:p>
        </w:tc>
        <w:tc>
          <w:tcPr>
            <w:tcW w:w="1737" w:type="dxa"/>
          </w:tcPr>
          <w:p w:rsidR="007D4D1F" w:rsidRPr="0026154F" w:rsidRDefault="007D4D1F" w:rsidP="00A821EF">
            <w:pPr>
              <w:widowControl/>
              <w:tabs>
                <w:tab w:val="left" w:pos="993"/>
              </w:tabs>
              <w:suppressAutoHyphens w:val="0"/>
              <w:autoSpaceDE w:val="0"/>
              <w:autoSpaceDN w:val="0"/>
              <w:adjustRightInd w:val="0"/>
              <w:spacing w:line="240" w:lineRule="auto"/>
              <w:textAlignment w:val="auto"/>
              <w:rPr>
                <w:rFonts w:eastAsiaTheme="minorHAnsi"/>
                <w:b/>
                <w:lang w:eastAsia="en-US"/>
              </w:rPr>
            </w:pPr>
          </w:p>
        </w:tc>
      </w:tr>
      <w:tr w:rsidR="007D4D1F" w:rsidRPr="0026154F" w:rsidTr="00E518A1">
        <w:tc>
          <w:tcPr>
            <w:tcW w:w="5487" w:type="dxa"/>
          </w:tcPr>
          <w:p w:rsidR="007D4D1F" w:rsidRPr="0026154F" w:rsidRDefault="007D4D1F" w:rsidP="00A821EF">
            <w:pPr>
              <w:pStyle w:val="Default"/>
              <w:jc w:val="both"/>
              <w:rPr>
                <w:rFonts w:ascii="Times New Roman" w:hAnsi="Times New Roman" w:cs="Times New Roman"/>
                <w:color w:val="auto"/>
                <w:lang w:val="uk-UA"/>
              </w:rPr>
            </w:pPr>
            <w:r w:rsidRPr="0026154F">
              <w:rPr>
                <w:rFonts w:ascii="Times New Roman" w:hAnsi="Times New Roman" w:cs="Times New Roman"/>
                <w:color w:val="auto"/>
                <w:lang w:val="uk-UA"/>
              </w:rPr>
              <w:t xml:space="preserve">12. Збільшення кількості утворюваних чи накопичених промислових відходів IV класу небезпеки </w:t>
            </w:r>
          </w:p>
        </w:tc>
        <w:tc>
          <w:tcPr>
            <w:tcW w:w="828" w:type="dxa"/>
          </w:tcPr>
          <w:p w:rsidR="007D4D1F" w:rsidRPr="0026154F" w:rsidRDefault="007D4D1F" w:rsidP="00A821EF">
            <w:pPr>
              <w:widowControl/>
              <w:tabs>
                <w:tab w:val="left" w:pos="993"/>
              </w:tabs>
              <w:suppressAutoHyphens w:val="0"/>
              <w:autoSpaceDE w:val="0"/>
              <w:autoSpaceDN w:val="0"/>
              <w:adjustRightInd w:val="0"/>
              <w:spacing w:line="240" w:lineRule="auto"/>
              <w:textAlignment w:val="auto"/>
              <w:rPr>
                <w:rFonts w:eastAsiaTheme="minorHAnsi"/>
                <w:b/>
                <w:lang w:eastAsia="en-US"/>
              </w:rPr>
            </w:pPr>
          </w:p>
        </w:tc>
        <w:tc>
          <w:tcPr>
            <w:tcW w:w="1275" w:type="dxa"/>
            <w:vAlign w:val="center"/>
          </w:tcPr>
          <w:p w:rsidR="007D4D1F" w:rsidRPr="0026154F" w:rsidRDefault="007D4D1F" w:rsidP="00A821EF">
            <w:pPr>
              <w:widowControl/>
              <w:tabs>
                <w:tab w:val="left" w:pos="993"/>
              </w:tabs>
              <w:suppressAutoHyphens w:val="0"/>
              <w:autoSpaceDE w:val="0"/>
              <w:autoSpaceDN w:val="0"/>
              <w:adjustRightInd w:val="0"/>
              <w:spacing w:line="240" w:lineRule="auto"/>
              <w:jc w:val="center"/>
              <w:textAlignment w:val="auto"/>
              <w:rPr>
                <w:rFonts w:eastAsiaTheme="minorHAnsi"/>
                <w:b/>
                <w:sz w:val="32"/>
                <w:szCs w:val="32"/>
                <w:lang w:eastAsia="en-US"/>
              </w:rPr>
            </w:pPr>
            <w:r w:rsidRPr="0026154F">
              <w:rPr>
                <w:rFonts w:eastAsiaTheme="minorHAnsi"/>
                <w:b/>
                <w:sz w:val="32"/>
                <w:szCs w:val="32"/>
                <w:lang w:eastAsia="en-US"/>
              </w:rPr>
              <w:t>*</w:t>
            </w:r>
          </w:p>
        </w:tc>
        <w:tc>
          <w:tcPr>
            <w:tcW w:w="810" w:type="dxa"/>
          </w:tcPr>
          <w:p w:rsidR="007D4D1F" w:rsidRPr="0026154F" w:rsidRDefault="007D4D1F" w:rsidP="00A821EF">
            <w:pPr>
              <w:widowControl/>
              <w:tabs>
                <w:tab w:val="left" w:pos="993"/>
              </w:tabs>
              <w:suppressAutoHyphens w:val="0"/>
              <w:autoSpaceDE w:val="0"/>
              <w:autoSpaceDN w:val="0"/>
              <w:adjustRightInd w:val="0"/>
              <w:spacing w:line="240" w:lineRule="auto"/>
              <w:textAlignment w:val="auto"/>
              <w:rPr>
                <w:rFonts w:eastAsiaTheme="minorHAnsi"/>
                <w:b/>
                <w:lang w:eastAsia="en-US"/>
              </w:rPr>
            </w:pPr>
          </w:p>
        </w:tc>
        <w:tc>
          <w:tcPr>
            <w:tcW w:w="1737" w:type="dxa"/>
          </w:tcPr>
          <w:p w:rsidR="007D4D1F" w:rsidRPr="0026154F" w:rsidRDefault="007D4D1F" w:rsidP="00A821EF">
            <w:pPr>
              <w:widowControl/>
              <w:tabs>
                <w:tab w:val="left" w:pos="993"/>
              </w:tabs>
              <w:suppressAutoHyphens w:val="0"/>
              <w:autoSpaceDE w:val="0"/>
              <w:autoSpaceDN w:val="0"/>
              <w:adjustRightInd w:val="0"/>
              <w:spacing w:line="240" w:lineRule="auto"/>
              <w:textAlignment w:val="auto"/>
              <w:rPr>
                <w:rFonts w:eastAsiaTheme="minorHAnsi"/>
                <w:b/>
                <w:lang w:eastAsia="en-US"/>
              </w:rPr>
            </w:pPr>
          </w:p>
        </w:tc>
      </w:tr>
      <w:tr w:rsidR="007D4D1F" w:rsidRPr="0026154F" w:rsidTr="00E518A1">
        <w:tc>
          <w:tcPr>
            <w:tcW w:w="5487" w:type="dxa"/>
          </w:tcPr>
          <w:p w:rsidR="007D4D1F" w:rsidRPr="0026154F" w:rsidRDefault="007D4D1F" w:rsidP="00A821EF">
            <w:pPr>
              <w:pStyle w:val="Default"/>
              <w:jc w:val="both"/>
              <w:rPr>
                <w:rFonts w:ascii="Times New Roman" w:hAnsi="Times New Roman" w:cs="Times New Roman"/>
                <w:color w:val="auto"/>
                <w:lang w:val="uk-UA"/>
              </w:rPr>
            </w:pPr>
            <w:r w:rsidRPr="0026154F">
              <w:rPr>
                <w:rFonts w:ascii="Times New Roman" w:hAnsi="Times New Roman" w:cs="Times New Roman"/>
                <w:color w:val="auto"/>
                <w:lang w:val="uk-UA"/>
              </w:rPr>
              <w:t xml:space="preserve">13. Збільшення кількості відходів I-III класу небезпеки </w:t>
            </w:r>
          </w:p>
        </w:tc>
        <w:tc>
          <w:tcPr>
            <w:tcW w:w="828" w:type="dxa"/>
          </w:tcPr>
          <w:p w:rsidR="007D4D1F" w:rsidRPr="0026154F" w:rsidRDefault="007D4D1F" w:rsidP="00A821EF">
            <w:pPr>
              <w:widowControl/>
              <w:tabs>
                <w:tab w:val="left" w:pos="993"/>
              </w:tabs>
              <w:suppressAutoHyphens w:val="0"/>
              <w:autoSpaceDE w:val="0"/>
              <w:autoSpaceDN w:val="0"/>
              <w:adjustRightInd w:val="0"/>
              <w:spacing w:line="240" w:lineRule="auto"/>
              <w:textAlignment w:val="auto"/>
              <w:rPr>
                <w:rFonts w:eastAsiaTheme="minorHAnsi"/>
                <w:b/>
                <w:lang w:eastAsia="en-US"/>
              </w:rPr>
            </w:pPr>
          </w:p>
        </w:tc>
        <w:tc>
          <w:tcPr>
            <w:tcW w:w="1275" w:type="dxa"/>
          </w:tcPr>
          <w:p w:rsidR="007D4D1F" w:rsidRPr="0026154F" w:rsidRDefault="007D4D1F" w:rsidP="00A821EF">
            <w:pPr>
              <w:widowControl/>
              <w:tabs>
                <w:tab w:val="left" w:pos="993"/>
              </w:tabs>
              <w:suppressAutoHyphens w:val="0"/>
              <w:autoSpaceDE w:val="0"/>
              <w:autoSpaceDN w:val="0"/>
              <w:adjustRightInd w:val="0"/>
              <w:spacing w:line="240" w:lineRule="auto"/>
              <w:textAlignment w:val="auto"/>
              <w:rPr>
                <w:rFonts w:eastAsiaTheme="minorHAnsi"/>
                <w:b/>
                <w:lang w:eastAsia="en-US"/>
              </w:rPr>
            </w:pPr>
          </w:p>
        </w:tc>
        <w:tc>
          <w:tcPr>
            <w:tcW w:w="810" w:type="dxa"/>
            <w:vAlign w:val="center"/>
          </w:tcPr>
          <w:p w:rsidR="007D4D1F" w:rsidRPr="0026154F" w:rsidRDefault="007D4D1F" w:rsidP="00A821EF">
            <w:pPr>
              <w:widowControl/>
              <w:tabs>
                <w:tab w:val="left" w:pos="993"/>
              </w:tabs>
              <w:suppressAutoHyphens w:val="0"/>
              <w:autoSpaceDE w:val="0"/>
              <w:autoSpaceDN w:val="0"/>
              <w:adjustRightInd w:val="0"/>
              <w:spacing w:line="240" w:lineRule="auto"/>
              <w:jc w:val="center"/>
              <w:textAlignment w:val="auto"/>
              <w:rPr>
                <w:rFonts w:eastAsiaTheme="minorHAnsi"/>
                <w:b/>
                <w:sz w:val="32"/>
                <w:szCs w:val="32"/>
                <w:lang w:eastAsia="en-US"/>
              </w:rPr>
            </w:pPr>
            <w:r w:rsidRPr="0026154F">
              <w:rPr>
                <w:rFonts w:eastAsiaTheme="minorHAnsi"/>
                <w:b/>
                <w:sz w:val="32"/>
                <w:szCs w:val="32"/>
                <w:lang w:eastAsia="en-US"/>
              </w:rPr>
              <w:t>*</w:t>
            </w:r>
          </w:p>
        </w:tc>
        <w:tc>
          <w:tcPr>
            <w:tcW w:w="1737" w:type="dxa"/>
          </w:tcPr>
          <w:p w:rsidR="007D4D1F" w:rsidRPr="0026154F" w:rsidRDefault="007D4D1F" w:rsidP="00A821EF">
            <w:pPr>
              <w:widowControl/>
              <w:tabs>
                <w:tab w:val="left" w:pos="993"/>
              </w:tabs>
              <w:suppressAutoHyphens w:val="0"/>
              <w:autoSpaceDE w:val="0"/>
              <w:autoSpaceDN w:val="0"/>
              <w:adjustRightInd w:val="0"/>
              <w:spacing w:line="240" w:lineRule="auto"/>
              <w:textAlignment w:val="auto"/>
              <w:rPr>
                <w:rFonts w:eastAsiaTheme="minorHAnsi"/>
                <w:b/>
                <w:lang w:eastAsia="en-US"/>
              </w:rPr>
            </w:pPr>
          </w:p>
        </w:tc>
      </w:tr>
      <w:tr w:rsidR="007D4D1F" w:rsidRPr="0026154F" w:rsidTr="00E518A1">
        <w:tc>
          <w:tcPr>
            <w:tcW w:w="5487" w:type="dxa"/>
          </w:tcPr>
          <w:p w:rsidR="007D4D1F" w:rsidRPr="0026154F" w:rsidRDefault="007D4D1F" w:rsidP="00A821EF">
            <w:pPr>
              <w:pStyle w:val="Default"/>
              <w:jc w:val="both"/>
              <w:rPr>
                <w:rFonts w:ascii="Times New Roman" w:hAnsi="Times New Roman" w:cs="Times New Roman"/>
                <w:color w:val="auto"/>
                <w:lang w:val="uk-UA"/>
              </w:rPr>
            </w:pPr>
            <w:r w:rsidRPr="0026154F">
              <w:rPr>
                <w:rFonts w:ascii="Times New Roman" w:hAnsi="Times New Roman" w:cs="Times New Roman"/>
                <w:color w:val="auto"/>
                <w:lang w:val="uk-UA"/>
              </w:rPr>
              <w:t xml:space="preserve">14. Спорудження </w:t>
            </w:r>
            <w:proofErr w:type="spellStart"/>
            <w:r w:rsidRPr="0026154F">
              <w:rPr>
                <w:rFonts w:ascii="Times New Roman" w:hAnsi="Times New Roman" w:cs="Times New Roman"/>
                <w:color w:val="auto"/>
                <w:lang w:val="uk-UA"/>
              </w:rPr>
              <w:t>еколого-небезпечних</w:t>
            </w:r>
            <w:proofErr w:type="spellEnd"/>
            <w:r w:rsidRPr="0026154F">
              <w:rPr>
                <w:rFonts w:ascii="Times New Roman" w:hAnsi="Times New Roman" w:cs="Times New Roman"/>
                <w:color w:val="auto"/>
                <w:lang w:val="uk-UA"/>
              </w:rPr>
              <w:t xml:space="preserve"> об’єктів поводження з відходами </w:t>
            </w:r>
          </w:p>
        </w:tc>
        <w:tc>
          <w:tcPr>
            <w:tcW w:w="828" w:type="dxa"/>
          </w:tcPr>
          <w:p w:rsidR="007D4D1F" w:rsidRPr="0026154F" w:rsidRDefault="007D4D1F" w:rsidP="00A821EF">
            <w:pPr>
              <w:widowControl/>
              <w:tabs>
                <w:tab w:val="left" w:pos="993"/>
              </w:tabs>
              <w:suppressAutoHyphens w:val="0"/>
              <w:autoSpaceDE w:val="0"/>
              <w:autoSpaceDN w:val="0"/>
              <w:adjustRightInd w:val="0"/>
              <w:spacing w:line="240" w:lineRule="auto"/>
              <w:textAlignment w:val="auto"/>
              <w:rPr>
                <w:rFonts w:eastAsiaTheme="minorHAnsi"/>
                <w:b/>
                <w:lang w:eastAsia="en-US"/>
              </w:rPr>
            </w:pPr>
          </w:p>
        </w:tc>
        <w:tc>
          <w:tcPr>
            <w:tcW w:w="1275" w:type="dxa"/>
          </w:tcPr>
          <w:p w:rsidR="007D4D1F" w:rsidRPr="0026154F" w:rsidRDefault="007D4D1F" w:rsidP="00A821EF">
            <w:pPr>
              <w:widowControl/>
              <w:tabs>
                <w:tab w:val="left" w:pos="993"/>
              </w:tabs>
              <w:suppressAutoHyphens w:val="0"/>
              <w:autoSpaceDE w:val="0"/>
              <w:autoSpaceDN w:val="0"/>
              <w:adjustRightInd w:val="0"/>
              <w:spacing w:line="240" w:lineRule="auto"/>
              <w:textAlignment w:val="auto"/>
              <w:rPr>
                <w:rFonts w:eastAsiaTheme="minorHAnsi"/>
                <w:b/>
                <w:lang w:eastAsia="en-US"/>
              </w:rPr>
            </w:pPr>
          </w:p>
        </w:tc>
        <w:tc>
          <w:tcPr>
            <w:tcW w:w="810" w:type="dxa"/>
            <w:vAlign w:val="center"/>
          </w:tcPr>
          <w:p w:rsidR="007D4D1F" w:rsidRPr="0026154F" w:rsidRDefault="007D4D1F" w:rsidP="00A821EF">
            <w:pPr>
              <w:widowControl/>
              <w:tabs>
                <w:tab w:val="left" w:pos="993"/>
              </w:tabs>
              <w:suppressAutoHyphens w:val="0"/>
              <w:autoSpaceDE w:val="0"/>
              <w:autoSpaceDN w:val="0"/>
              <w:adjustRightInd w:val="0"/>
              <w:spacing w:line="240" w:lineRule="auto"/>
              <w:jc w:val="center"/>
              <w:textAlignment w:val="auto"/>
              <w:rPr>
                <w:rFonts w:eastAsiaTheme="minorHAnsi"/>
                <w:b/>
                <w:sz w:val="32"/>
                <w:szCs w:val="32"/>
                <w:lang w:eastAsia="en-US"/>
              </w:rPr>
            </w:pPr>
            <w:r w:rsidRPr="0026154F">
              <w:rPr>
                <w:rFonts w:eastAsiaTheme="minorHAnsi"/>
                <w:b/>
                <w:sz w:val="32"/>
                <w:szCs w:val="32"/>
                <w:lang w:eastAsia="en-US"/>
              </w:rPr>
              <w:t>*</w:t>
            </w:r>
          </w:p>
        </w:tc>
        <w:tc>
          <w:tcPr>
            <w:tcW w:w="1737" w:type="dxa"/>
          </w:tcPr>
          <w:p w:rsidR="007D4D1F" w:rsidRPr="0026154F" w:rsidRDefault="007D4D1F" w:rsidP="00A821EF">
            <w:pPr>
              <w:widowControl/>
              <w:tabs>
                <w:tab w:val="left" w:pos="993"/>
              </w:tabs>
              <w:suppressAutoHyphens w:val="0"/>
              <w:autoSpaceDE w:val="0"/>
              <w:autoSpaceDN w:val="0"/>
              <w:adjustRightInd w:val="0"/>
              <w:spacing w:line="240" w:lineRule="auto"/>
              <w:textAlignment w:val="auto"/>
              <w:rPr>
                <w:rFonts w:eastAsiaTheme="minorHAnsi"/>
                <w:b/>
                <w:lang w:eastAsia="en-US"/>
              </w:rPr>
            </w:pPr>
          </w:p>
        </w:tc>
      </w:tr>
      <w:tr w:rsidR="00276C4F" w:rsidRPr="0026154F" w:rsidTr="00E518A1">
        <w:tc>
          <w:tcPr>
            <w:tcW w:w="10137" w:type="dxa"/>
            <w:gridSpan w:val="5"/>
          </w:tcPr>
          <w:p w:rsidR="00276C4F" w:rsidRPr="0026154F" w:rsidRDefault="00276C4F" w:rsidP="00A821EF">
            <w:pPr>
              <w:widowControl/>
              <w:tabs>
                <w:tab w:val="left" w:pos="993"/>
              </w:tabs>
              <w:suppressAutoHyphens w:val="0"/>
              <w:autoSpaceDE w:val="0"/>
              <w:autoSpaceDN w:val="0"/>
              <w:adjustRightInd w:val="0"/>
              <w:spacing w:line="240" w:lineRule="auto"/>
              <w:jc w:val="center"/>
              <w:textAlignment w:val="auto"/>
              <w:rPr>
                <w:rFonts w:eastAsiaTheme="minorHAnsi"/>
                <w:b/>
                <w:lang w:eastAsia="en-US"/>
              </w:rPr>
            </w:pPr>
            <w:r w:rsidRPr="0026154F">
              <w:rPr>
                <w:rFonts w:eastAsiaTheme="minorHAnsi"/>
                <w:b/>
                <w:lang w:eastAsia="en-US"/>
              </w:rPr>
              <w:t>Земельні ресурси</w:t>
            </w:r>
          </w:p>
        </w:tc>
      </w:tr>
      <w:tr w:rsidR="00370940" w:rsidRPr="0026154F" w:rsidTr="00E518A1">
        <w:tc>
          <w:tcPr>
            <w:tcW w:w="5487" w:type="dxa"/>
          </w:tcPr>
          <w:p w:rsidR="00370940" w:rsidRPr="0026154F" w:rsidRDefault="00370940" w:rsidP="00A821EF">
            <w:pPr>
              <w:widowControl/>
              <w:tabs>
                <w:tab w:val="left" w:pos="993"/>
              </w:tabs>
              <w:suppressAutoHyphens w:val="0"/>
              <w:autoSpaceDE w:val="0"/>
              <w:autoSpaceDN w:val="0"/>
              <w:adjustRightInd w:val="0"/>
              <w:spacing w:line="240" w:lineRule="auto"/>
              <w:textAlignment w:val="auto"/>
              <w:rPr>
                <w:rFonts w:eastAsiaTheme="minorHAnsi"/>
                <w:b/>
                <w:lang w:eastAsia="en-US"/>
              </w:rPr>
            </w:pPr>
            <w:r w:rsidRPr="0026154F">
              <w:rPr>
                <w:rFonts w:eastAsiaTheme="minorHAnsi"/>
                <w:lang w:eastAsia="en-US"/>
              </w:rPr>
              <w:t>15. Порушення, переміщення, ущільнення ґрунтового шару</w:t>
            </w:r>
          </w:p>
        </w:tc>
        <w:tc>
          <w:tcPr>
            <w:tcW w:w="828" w:type="dxa"/>
          </w:tcPr>
          <w:p w:rsidR="00370940" w:rsidRPr="0026154F" w:rsidRDefault="00370940" w:rsidP="00A821EF">
            <w:pPr>
              <w:widowControl/>
              <w:tabs>
                <w:tab w:val="left" w:pos="993"/>
              </w:tabs>
              <w:suppressAutoHyphens w:val="0"/>
              <w:autoSpaceDE w:val="0"/>
              <w:autoSpaceDN w:val="0"/>
              <w:adjustRightInd w:val="0"/>
              <w:spacing w:line="240" w:lineRule="auto"/>
              <w:textAlignment w:val="auto"/>
              <w:rPr>
                <w:rFonts w:eastAsiaTheme="minorHAnsi"/>
                <w:b/>
                <w:lang w:eastAsia="en-US"/>
              </w:rPr>
            </w:pPr>
          </w:p>
        </w:tc>
        <w:tc>
          <w:tcPr>
            <w:tcW w:w="1275" w:type="dxa"/>
          </w:tcPr>
          <w:p w:rsidR="00370940" w:rsidRPr="0026154F" w:rsidRDefault="00370940" w:rsidP="00A821EF">
            <w:pPr>
              <w:widowControl/>
              <w:tabs>
                <w:tab w:val="left" w:pos="993"/>
              </w:tabs>
              <w:suppressAutoHyphens w:val="0"/>
              <w:autoSpaceDE w:val="0"/>
              <w:autoSpaceDN w:val="0"/>
              <w:adjustRightInd w:val="0"/>
              <w:spacing w:line="240" w:lineRule="auto"/>
              <w:textAlignment w:val="auto"/>
              <w:rPr>
                <w:rFonts w:eastAsiaTheme="minorHAnsi"/>
                <w:b/>
                <w:lang w:eastAsia="en-US"/>
              </w:rPr>
            </w:pPr>
          </w:p>
        </w:tc>
        <w:tc>
          <w:tcPr>
            <w:tcW w:w="810" w:type="dxa"/>
            <w:vAlign w:val="center"/>
          </w:tcPr>
          <w:p w:rsidR="00370940" w:rsidRPr="0026154F" w:rsidRDefault="00370940" w:rsidP="00A821EF">
            <w:pPr>
              <w:widowControl/>
              <w:tabs>
                <w:tab w:val="left" w:pos="993"/>
              </w:tabs>
              <w:suppressAutoHyphens w:val="0"/>
              <w:autoSpaceDE w:val="0"/>
              <w:autoSpaceDN w:val="0"/>
              <w:adjustRightInd w:val="0"/>
              <w:spacing w:line="240" w:lineRule="auto"/>
              <w:jc w:val="center"/>
              <w:textAlignment w:val="auto"/>
              <w:rPr>
                <w:rFonts w:eastAsiaTheme="minorHAnsi"/>
                <w:b/>
                <w:sz w:val="32"/>
                <w:szCs w:val="32"/>
                <w:lang w:eastAsia="en-US"/>
              </w:rPr>
            </w:pPr>
            <w:r w:rsidRPr="0026154F">
              <w:rPr>
                <w:rFonts w:eastAsiaTheme="minorHAnsi"/>
                <w:b/>
                <w:sz w:val="32"/>
                <w:szCs w:val="32"/>
                <w:lang w:eastAsia="en-US"/>
              </w:rPr>
              <w:t>*</w:t>
            </w:r>
          </w:p>
        </w:tc>
        <w:tc>
          <w:tcPr>
            <w:tcW w:w="1737" w:type="dxa"/>
          </w:tcPr>
          <w:p w:rsidR="00370940" w:rsidRPr="0026154F" w:rsidRDefault="00370940" w:rsidP="00A821EF">
            <w:pPr>
              <w:widowControl/>
              <w:tabs>
                <w:tab w:val="left" w:pos="993"/>
              </w:tabs>
              <w:suppressAutoHyphens w:val="0"/>
              <w:autoSpaceDE w:val="0"/>
              <w:autoSpaceDN w:val="0"/>
              <w:adjustRightInd w:val="0"/>
              <w:spacing w:line="240" w:lineRule="auto"/>
              <w:textAlignment w:val="auto"/>
              <w:rPr>
                <w:rFonts w:eastAsiaTheme="minorHAnsi"/>
                <w:b/>
                <w:lang w:eastAsia="en-US"/>
              </w:rPr>
            </w:pPr>
          </w:p>
        </w:tc>
      </w:tr>
      <w:tr w:rsidR="00370940" w:rsidRPr="0026154F" w:rsidTr="00E518A1">
        <w:tc>
          <w:tcPr>
            <w:tcW w:w="5487" w:type="dxa"/>
          </w:tcPr>
          <w:p w:rsidR="00370940" w:rsidRPr="0026154F" w:rsidRDefault="00370940" w:rsidP="00A821EF">
            <w:pPr>
              <w:widowControl/>
              <w:tabs>
                <w:tab w:val="left" w:pos="993"/>
              </w:tabs>
              <w:suppressAutoHyphens w:val="0"/>
              <w:autoSpaceDE w:val="0"/>
              <w:autoSpaceDN w:val="0"/>
              <w:adjustRightInd w:val="0"/>
              <w:spacing w:line="240" w:lineRule="auto"/>
              <w:textAlignment w:val="auto"/>
              <w:rPr>
                <w:rFonts w:eastAsiaTheme="minorHAnsi"/>
                <w:b/>
                <w:lang w:eastAsia="en-US"/>
              </w:rPr>
            </w:pPr>
            <w:r w:rsidRPr="0026154F">
              <w:rPr>
                <w:rFonts w:eastAsiaTheme="minorHAnsi"/>
                <w:lang w:eastAsia="en-US"/>
              </w:rPr>
              <w:t>16. Будь-яке посилення вітрової або водної ерозії ґрунтів</w:t>
            </w:r>
          </w:p>
        </w:tc>
        <w:tc>
          <w:tcPr>
            <w:tcW w:w="828" w:type="dxa"/>
          </w:tcPr>
          <w:p w:rsidR="00370940" w:rsidRPr="0026154F" w:rsidRDefault="00370940" w:rsidP="00A821EF">
            <w:pPr>
              <w:widowControl/>
              <w:tabs>
                <w:tab w:val="left" w:pos="993"/>
              </w:tabs>
              <w:suppressAutoHyphens w:val="0"/>
              <w:autoSpaceDE w:val="0"/>
              <w:autoSpaceDN w:val="0"/>
              <w:adjustRightInd w:val="0"/>
              <w:spacing w:line="240" w:lineRule="auto"/>
              <w:textAlignment w:val="auto"/>
              <w:rPr>
                <w:rFonts w:eastAsiaTheme="minorHAnsi"/>
                <w:b/>
                <w:lang w:eastAsia="en-US"/>
              </w:rPr>
            </w:pPr>
          </w:p>
        </w:tc>
        <w:tc>
          <w:tcPr>
            <w:tcW w:w="1275" w:type="dxa"/>
            <w:vAlign w:val="center"/>
          </w:tcPr>
          <w:p w:rsidR="00370940" w:rsidRPr="0026154F" w:rsidRDefault="00370940" w:rsidP="00A821EF">
            <w:pPr>
              <w:widowControl/>
              <w:tabs>
                <w:tab w:val="left" w:pos="993"/>
              </w:tabs>
              <w:suppressAutoHyphens w:val="0"/>
              <w:autoSpaceDE w:val="0"/>
              <w:autoSpaceDN w:val="0"/>
              <w:adjustRightInd w:val="0"/>
              <w:spacing w:line="240" w:lineRule="auto"/>
              <w:jc w:val="center"/>
              <w:textAlignment w:val="auto"/>
              <w:rPr>
                <w:rFonts w:eastAsiaTheme="minorHAnsi"/>
                <w:b/>
                <w:sz w:val="32"/>
                <w:szCs w:val="32"/>
                <w:lang w:eastAsia="en-US"/>
              </w:rPr>
            </w:pPr>
            <w:r w:rsidRPr="0026154F">
              <w:rPr>
                <w:rFonts w:eastAsiaTheme="minorHAnsi"/>
                <w:b/>
                <w:sz w:val="32"/>
                <w:szCs w:val="32"/>
                <w:lang w:eastAsia="en-US"/>
              </w:rPr>
              <w:t>*</w:t>
            </w:r>
          </w:p>
        </w:tc>
        <w:tc>
          <w:tcPr>
            <w:tcW w:w="810" w:type="dxa"/>
          </w:tcPr>
          <w:p w:rsidR="00370940" w:rsidRPr="0026154F" w:rsidRDefault="00370940" w:rsidP="00A821EF">
            <w:pPr>
              <w:widowControl/>
              <w:tabs>
                <w:tab w:val="left" w:pos="993"/>
              </w:tabs>
              <w:suppressAutoHyphens w:val="0"/>
              <w:autoSpaceDE w:val="0"/>
              <w:autoSpaceDN w:val="0"/>
              <w:adjustRightInd w:val="0"/>
              <w:spacing w:line="240" w:lineRule="auto"/>
              <w:textAlignment w:val="auto"/>
              <w:rPr>
                <w:rFonts w:eastAsiaTheme="minorHAnsi"/>
                <w:b/>
                <w:lang w:eastAsia="en-US"/>
              </w:rPr>
            </w:pPr>
          </w:p>
        </w:tc>
        <w:tc>
          <w:tcPr>
            <w:tcW w:w="1737" w:type="dxa"/>
          </w:tcPr>
          <w:p w:rsidR="00370940" w:rsidRPr="0026154F" w:rsidRDefault="00370940" w:rsidP="00A821EF">
            <w:pPr>
              <w:widowControl/>
              <w:tabs>
                <w:tab w:val="left" w:pos="993"/>
              </w:tabs>
              <w:suppressAutoHyphens w:val="0"/>
              <w:autoSpaceDE w:val="0"/>
              <w:autoSpaceDN w:val="0"/>
              <w:adjustRightInd w:val="0"/>
              <w:spacing w:line="240" w:lineRule="auto"/>
              <w:textAlignment w:val="auto"/>
              <w:rPr>
                <w:rFonts w:eastAsiaTheme="minorHAnsi"/>
                <w:b/>
                <w:lang w:eastAsia="en-US"/>
              </w:rPr>
            </w:pPr>
          </w:p>
        </w:tc>
      </w:tr>
      <w:tr w:rsidR="00370940" w:rsidRPr="0026154F" w:rsidTr="00E518A1">
        <w:tc>
          <w:tcPr>
            <w:tcW w:w="5487" w:type="dxa"/>
          </w:tcPr>
          <w:p w:rsidR="00370940" w:rsidRPr="0026154F" w:rsidRDefault="00370940" w:rsidP="00A821EF">
            <w:pPr>
              <w:widowControl/>
              <w:tabs>
                <w:tab w:val="left" w:pos="993"/>
              </w:tabs>
              <w:suppressAutoHyphens w:val="0"/>
              <w:autoSpaceDE w:val="0"/>
              <w:autoSpaceDN w:val="0"/>
              <w:adjustRightInd w:val="0"/>
              <w:spacing w:line="240" w:lineRule="auto"/>
              <w:textAlignment w:val="auto"/>
              <w:rPr>
                <w:rFonts w:eastAsiaTheme="minorHAnsi"/>
                <w:b/>
                <w:lang w:eastAsia="en-US"/>
              </w:rPr>
            </w:pPr>
            <w:r w:rsidRPr="0026154F">
              <w:rPr>
                <w:rFonts w:eastAsiaTheme="minorHAnsi"/>
                <w:lang w:eastAsia="en-US"/>
              </w:rPr>
              <w:t>17. Суттєві зміни в структурі земельного фонду, чинній або планованій практиці використання земель</w:t>
            </w:r>
          </w:p>
        </w:tc>
        <w:tc>
          <w:tcPr>
            <w:tcW w:w="828" w:type="dxa"/>
          </w:tcPr>
          <w:p w:rsidR="00370940" w:rsidRPr="0026154F" w:rsidRDefault="00370940" w:rsidP="00A821EF">
            <w:pPr>
              <w:widowControl/>
              <w:tabs>
                <w:tab w:val="left" w:pos="993"/>
              </w:tabs>
              <w:suppressAutoHyphens w:val="0"/>
              <w:autoSpaceDE w:val="0"/>
              <w:autoSpaceDN w:val="0"/>
              <w:adjustRightInd w:val="0"/>
              <w:spacing w:line="240" w:lineRule="auto"/>
              <w:textAlignment w:val="auto"/>
              <w:rPr>
                <w:rFonts w:eastAsiaTheme="minorHAnsi"/>
                <w:b/>
                <w:lang w:eastAsia="en-US"/>
              </w:rPr>
            </w:pPr>
          </w:p>
        </w:tc>
        <w:tc>
          <w:tcPr>
            <w:tcW w:w="1275" w:type="dxa"/>
            <w:vAlign w:val="center"/>
          </w:tcPr>
          <w:p w:rsidR="00370940" w:rsidRPr="0026154F" w:rsidRDefault="00370940" w:rsidP="00A821EF">
            <w:pPr>
              <w:widowControl/>
              <w:tabs>
                <w:tab w:val="left" w:pos="993"/>
              </w:tabs>
              <w:suppressAutoHyphens w:val="0"/>
              <w:autoSpaceDE w:val="0"/>
              <w:autoSpaceDN w:val="0"/>
              <w:adjustRightInd w:val="0"/>
              <w:spacing w:line="240" w:lineRule="auto"/>
              <w:jc w:val="center"/>
              <w:textAlignment w:val="auto"/>
              <w:rPr>
                <w:rFonts w:eastAsiaTheme="minorHAnsi"/>
                <w:b/>
                <w:sz w:val="32"/>
                <w:szCs w:val="32"/>
                <w:lang w:eastAsia="en-US"/>
              </w:rPr>
            </w:pPr>
            <w:r w:rsidRPr="0026154F">
              <w:rPr>
                <w:rFonts w:eastAsiaTheme="minorHAnsi"/>
                <w:b/>
                <w:sz w:val="32"/>
                <w:szCs w:val="32"/>
                <w:lang w:eastAsia="en-US"/>
              </w:rPr>
              <w:t>*</w:t>
            </w:r>
          </w:p>
        </w:tc>
        <w:tc>
          <w:tcPr>
            <w:tcW w:w="810" w:type="dxa"/>
          </w:tcPr>
          <w:p w:rsidR="00370940" w:rsidRPr="0026154F" w:rsidRDefault="00370940" w:rsidP="00A821EF">
            <w:pPr>
              <w:widowControl/>
              <w:tabs>
                <w:tab w:val="left" w:pos="993"/>
              </w:tabs>
              <w:suppressAutoHyphens w:val="0"/>
              <w:autoSpaceDE w:val="0"/>
              <w:autoSpaceDN w:val="0"/>
              <w:adjustRightInd w:val="0"/>
              <w:spacing w:line="240" w:lineRule="auto"/>
              <w:textAlignment w:val="auto"/>
              <w:rPr>
                <w:rFonts w:eastAsiaTheme="minorHAnsi"/>
                <w:b/>
                <w:lang w:eastAsia="en-US"/>
              </w:rPr>
            </w:pPr>
          </w:p>
        </w:tc>
        <w:tc>
          <w:tcPr>
            <w:tcW w:w="1737" w:type="dxa"/>
          </w:tcPr>
          <w:p w:rsidR="00370940" w:rsidRPr="0026154F" w:rsidRDefault="00370940" w:rsidP="00A821EF">
            <w:pPr>
              <w:widowControl/>
              <w:tabs>
                <w:tab w:val="left" w:pos="993"/>
              </w:tabs>
              <w:suppressAutoHyphens w:val="0"/>
              <w:autoSpaceDE w:val="0"/>
              <w:autoSpaceDN w:val="0"/>
              <w:adjustRightInd w:val="0"/>
              <w:spacing w:line="240" w:lineRule="auto"/>
              <w:textAlignment w:val="auto"/>
              <w:rPr>
                <w:rFonts w:eastAsiaTheme="minorHAnsi"/>
                <w:b/>
                <w:lang w:eastAsia="en-US"/>
              </w:rPr>
            </w:pPr>
          </w:p>
        </w:tc>
      </w:tr>
      <w:tr w:rsidR="00370940" w:rsidRPr="0026154F" w:rsidTr="00E518A1">
        <w:tc>
          <w:tcPr>
            <w:tcW w:w="5487" w:type="dxa"/>
          </w:tcPr>
          <w:p w:rsidR="00370940" w:rsidRPr="0026154F" w:rsidRDefault="00370940" w:rsidP="00A821EF">
            <w:pPr>
              <w:widowControl/>
              <w:suppressAutoHyphens w:val="0"/>
              <w:autoSpaceDE w:val="0"/>
              <w:autoSpaceDN w:val="0"/>
              <w:adjustRightInd w:val="0"/>
              <w:spacing w:line="240" w:lineRule="auto"/>
              <w:jc w:val="left"/>
              <w:textAlignment w:val="auto"/>
              <w:rPr>
                <w:rFonts w:eastAsiaTheme="minorHAnsi"/>
                <w:b/>
                <w:lang w:eastAsia="en-US"/>
              </w:rPr>
            </w:pPr>
            <w:r w:rsidRPr="0026154F">
              <w:rPr>
                <w:rFonts w:eastAsiaTheme="minorHAnsi"/>
                <w:lang w:eastAsia="en-US"/>
              </w:rPr>
              <w:t>18. Виникнення конфліктів між ухваленими цілями стратегії та цілями  громади</w:t>
            </w:r>
          </w:p>
        </w:tc>
        <w:tc>
          <w:tcPr>
            <w:tcW w:w="828" w:type="dxa"/>
          </w:tcPr>
          <w:p w:rsidR="00370940" w:rsidRPr="0026154F" w:rsidRDefault="00370940" w:rsidP="00A821EF">
            <w:pPr>
              <w:widowControl/>
              <w:tabs>
                <w:tab w:val="left" w:pos="993"/>
              </w:tabs>
              <w:suppressAutoHyphens w:val="0"/>
              <w:autoSpaceDE w:val="0"/>
              <w:autoSpaceDN w:val="0"/>
              <w:adjustRightInd w:val="0"/>
              <w:spacing w:line="240" w:lineRule="auto"/>
              <w:textAlignment w:val="auto"/>
              <w:rPr>
                <w:rFonts w:eastAsiaTheme="minorHAnsi"/>
                <w:b/>
                <w:lang w:eastAsia="en-US"/>
              </w:rPr>
            </w:pPr>
          </w:p>
        </w:tc>
        <w:tc>
          <w:tcPr>
            <w:tcW w:w="1275" w:type="dxa"/>
          </w:tcPr>
          <w:p w:rsidR="00370940" w:rsidRPr="0026154F" w:rsidRDefault="00370940" w:rsidP="00A821EF">
            <w:pPr>
              <w:widowControl/>
              <w:tabs>
                <w:tab w:val="left" w:pos="993"/>
              </w:tabs>
              <w:suppressAutoHyphens w:val="0"/>
              <w:autoSpaceDE w:val="0"/>
              <w:autoSpaceDN w:val="0"/>
              <w:adjustRightInd w:val="0"/>
              <w:spacing w:line="240" w:lineRule="auto"/>
              <w:textAlignment w:val="auto"/>
              <w:rPr>
                <w:rFonts w:eastAsiaTheme="minorHAnsi"/>
                <w:b/>
                <w:lang w:eastAsia="en-US"/>
              </w:rPr>
            </w:pPr>
          </w:p>
        </w:tc>
        <w:tc>
          <w:tcPr>
            <w:tcW w:w="810" w:type="dxa"/>
            <w:vAlign w:val="center"/>
          </w:tcPr>
          <w:p w:rsidR="00370940" w:rsidRPr="0026154F" w:rsidRDefault="00370940" w:rsidP="00A821EF">
            <w:pPr>
              <w:widowControl/>
              <w:tabs>
                <w:tab w:val="left" w:pos="993"/>
              </w:tabs>
              <w:suppressAutoHyphens w:val="0"/>
              <w:autoSpaceDE w:val="0"/>
              <w:autoSpaceDN w:val="0"/>
              <w:adjustRightInd w:val="0"/>
              <w:spacing w:line="240" w:lineRule="auto"/>
              <w:jc w:val="center"/>
              <w:textAlignment w:val="auto"/>
              <w:rPr>
                <w:rFonts w:eastAsiaTheme="minorHAnsi"/>
                <w:b/>
                <w:sz w:val="32"/>
                <w:szCs w:val="32"/>
                <w:lang w:eastAsia="en-US"/>
              </w:rPr>
            </w:pPr>
            <w:r w:rsidRPr="0026154F">
              <w:rPr>
                <w:rFonts w:eastAsiaTheme="minorHAnsi"/>
                <w:b/>
                <w:sz w:val="32"/>
                <w:szCs w:val="32"/>
                <w:lang w:eastAsia="en-US"/>
              </w:rPr>
              <w:t>*</w:t>
            </w:r>
          </w:p>
        </w:tc>
        <w:tc>
          <w:tcPr>
            <w:tcW w:w="1737" w:type="dxa"/>
          </w:tcPr>
          <w:p w:rsidR="00370940" w:rsidRPr="0026154F" w:rsidRDefault="00370940" w:rsidP="00A821EF">
            <w:pPr>
              <w:widowControl/>
              <w:tabs>
                <w:tab w:val="left" w:pos="993"/>
              </w:tabs>
              <w:suppressAutoHyphens w:val="0"/>
              <w:autoSpaceDE w:val="0"/>
              <w:autoSpaceDN w:val="0"/>
              <w:adjustRightInd w:val="0"/>
              <w:spacing w:line="240" w:lineRule="auto"/>
              <w:textAlignment w:val="auto"/>
              <w:rPr>
                <w:rFonts w:eastAsiaTheme="minorHAnsi"/>
                <w:b/>
                <w:lang w:eastAsia="en-US"/>
              </w:rPr>
            </w:pPr>
          </w:p>
        </w:tc>
      </w:tr>
      <w:tr w:rsidR="00370940" w:rsidRPr="0026154F" w:rsidTr="00E518A1">
        <w:tc>
          <w:tcPr>
            <w:tcW w:w="10137" w:type="dxa"/>
            <w:gridSpan w:val="5"/>
          </w:tcPr>
          <w:p w:rsidR="00370940" w:rsidRPr="0026154F" w:rsidRDefault="00370940" w:rsidP="00A821EF">
            <w:pPr>
              <w:widowControl/>
              <w:tabs>
                <w:tab w:val="left" w:pos="993"/>
              </w:tabs>
              <w:suppressAutoHyphens w:val="0"/>
              <w:autoSpaceDE w:val="0"/>
              <w:autoSpaceDN w:val="0"/>
              <w:adjustRightInd w:val="0"/>
              <w:spacing w:line="240" w:lineRule="auto"/>
              <w:jc w:val="center"/>
              <w:textAlignment w:val="auto"/>
              <w:rPr>
                <w:rFonts w:eastAsiaTheme="minorHAnsi"/>
                <w:b/>
                <w:lang w:eastAsia="en-US"/>
              </w:rPr>
            </w:pPr>
            <w:proofErr w:type="spellStart"/>
            <w:r w:rsidRPr="0026154F">
              <w:rPr>
                <w:rFonts w:eastAsiaTheme="minorHAnsi"/>
                <w:b/>
                <w:lang w:eastAsia="en-US"/>
              </w:rPr>
              <w:t>Біорізноманіття</w:t>
            </w:r>
            <w:proofErr w:type="spellEnd"/>
            <w:r w:rsidRPr="0026154F">
              <w:rPr>
                <w:rFonts w:eastAsiaTheme="minorHAnsi"/>
                <w:b/>
                <w:lang w:eastAsia="en-US"/>
              </w:rPr>
              <w:t xml:space="preserve"> та рекреаційні зони</w:t>
            </w:r>
          </w:p>
        </w:tc>
      </w:tr>
      <w:tr w:rsidR="00206DB9" w:rsidRPr="0026154F" w:rsidTr="00B059F7">
        <w:tc>
          <w:tcPr>
            <w:tcW w:w="5487" w:type="dxa"/>
          </w:tcPr>
          <w:p w:rsidR="00206DB9" w:rsidRPr="0026154F" w:rsidRDefault="00206DB9" w:rsidP="00A821EF">
            <w:pPr>
              <w:widowControl/>
              <w:tabs>
                <w:tab w:val="left" w:pos="993"/>
              </w:tabs>
              <w:suppressAutoHyphens w:val="0"/>
              <w:autoSpaceDE w:val="0"/>
              <w:autoSpaceDN w:val="0"/>
              <w:adjustRightInd w:val="0"/>
              <w:spacing w:line="240" w:lineRule="auto"/>
              <w:textAlignment w:val="auto"/>
              <w:rPr>
                <w:rFonts w:eastAsiaTheme="minorHAnsi"/>
                <w:b/>
                <w:lang w:eastAsia="en-US"/>
              </w:rPr>
            </w:pPr>
            <w:r w:rsidRPr="0026154F">
              <w:rPr>
                <w:rFonts w:eastAsiaTheme="minorHAnsi"/>
                <w:lang w:eastAsia="en-US"/>
              </w:rPr>
              <w:t>19. Негативний вплив на об’єкти природно-заповідного фонду (зменшення площ, небезпечна діяльність на їх території тощо)</w:t>
            </w:r>
          </w:p>
        </w:tc>
        <w:tc>
          <w:tcPr>
            <w:tcW w:w="828" w:type="dxa"/>
          </w:tcPr>
          <w:p w:rsidR="00206DB9" w:rsidRPr="0026154F" w:rsidRDefault="00206DB9" w:rsidP="00A821EF">
            <w:pPr>
              <w:widowControl/>
              <w:tabs>
                <w:tab w:val="left" w:pos="993"/>
              </w:tabs>
              <w:suppressAutoHyphens w:val="0"/>
              <w:autoSpaceDE w:val="0"/>
              <w:autoSpaceDN w:val="0"/>
              <w:adjustRightInd w:val="0"/>
              <w:spacing w:line="240" w:lineRule="auto"/>
              <w:textAlignment w:val="auto"/>
              <w:rPr>
                <w:rFonts w:eastAsiaTheme="minorHAnsi"/>
                <w:b/>
                <w:lang w:eastAsia="en-US"/>
              </w:rPr>
            </w:pPr>
          </w:p>
        </w:tc>
        <w:tc>
          <w:tcPr>
            <w:tcW w:w="1275" w:type="dxa"/>
          </w:tcPr>
          <w:p w:rsidR="00206DB9" w:rsidRPr="0026154F" w:rsidRDefault="00206DB9" w:rsidP="00A821EF">
            <w:pPr>
              <w:widowControl/>
              <w:tabs>
                <w:tab w:val="left" w:pos="993"/>
              </w:tabs>
              <w:suppressAutoHyphens w:val="0"/>
              <w:autoSpaceDE w:val="0"/>
              <w:autoSpaceDN w:val="0"/>
              <w:adjustRightInd w:val="0"/>
              <w:spacing w:line="240" w:lineRule="auto"/>
              <w:textAlignment w:val="auto"/>
              <w:rPr>
                <w:rFonts w:eastAsiaTheme="minorHAnsi"/>
                <w:b/>
                <w:lang w:eastAsia="en-US"/>
              </w:rPr>
            </w:pPr>
          </w:p>
        </w:tc>
        <w:tc>
          <w:tcPr>
            <w:tcW w:w="810" w:type="dxa"/>
            <w:vAlign w:val="center"/>
          </w:tcPr>
          <w:p w:rsidR="00206DB9" w:rsidRPr="0026154F" w:rsidRDefault="00206DB9" w:rsidP="00A821EF">
            <w:pPr>
              <w:widowControl/>
              <w:tabs>
                <w:tab w:val="left" w:pos="993"/>
              </w:tabs>
              <w:suppressAutoHyphens w:val="0"/>
              <w:autoSpaceDE w:val="0"/>
              <w:autoSpaceDN w:val="0"/>
              <w:adjustRightInd w:val="0"/>
              <w:spacing w:line="240" w:lineRule="auto"/>
              <w:jc w:val="center"/>
              <w:textAlignment w:val="auto"/>
              <w:rPr>
                <w:rFonts w:eastAsiaTheme="minorHAnsi"/>
                <w:b/>
                <w:sz w:val="32"/>
                <w:szCs w:val="32"/>
                <w:lang w:eastAsia="en-US"/>
              </w:rPr>
            </w:pPr>
            <w:r w:rsidRPr="0026154F">
              <w:rPr>
                <w:rFonts w:eastAsiaTheme="minorHAnsi"/>
                <w:b/>
                <w:sz w:val="32"/>
                <w:szCs w:val="32"/>
                <w:lang w:eastAsia="en-US"/>
              </w:rPr>
              <w:t>*</w:t>
            </w:r>
          </w:p>
        </w:tc>
        <w:tc>
          <w:tcPr>
            <w:tcW w:w="1737" w:type="dxa"/>
          </w:tcPr>
          <w:p w:rsidR="00206DB9" w:rsidRPr="0026154F" w:rsidRDefault="00206DB9" w:rsidP="00A821EF">
            <w:pPr>
              <w:widowControl/>
              <w:tabs>
                <w:tab w:val="left" w:pos="993"/>
              </w:tabs>
              <w:suppressAutoHyphens w:val="0"/>
              <w:autoSpaceDE w:val="0"/>
              <w:autoSpaceDN w:val="0"/>
              <w:adjustRightInd w:val="0"/>
              <w:spacing w:line="240" w:lineRule="auto"/>
              <w:textAlignment w:val="auto"/>
              <w:rPr>
                <w:rFonts w:eastAsiaTheme="minorHAnsi"/>
                <w:b/>
                <w:lang w:eastAsia="en-US"/>
              </w:rPr>
            </w:pPr>
          </w:p>
        </w:tc>
      </w:tr>
      <w:tr w:rsidR="00206DB9" w:rsidRPr="0026154F" w:rsidTr="00B059F7">
        <w:tc>
          <w:tcPr>
            <w:tcW w:w="5487" w:type="dxa"/>
          </w:tcPr>
          <w:p w:rsidR="00206DB9" w:rsidRPr="0026154F" w:rsidRDefault="00206DB9" w:rsidP="00A821EF">
            <w:pPr>
              <w:widowControl/>
              <w:tabs>
                <w:tab w:val="left" w:pos="993"/>
              </w:tabs>
              <w:suppressAutoHyphens w:val="0"/>
              <w:autoSpaceDE w:val="0"/>
              <w:autoSpaceDN w:val="0"/>
              <w:adjustRightInd w:val="0"/>
              <w:spacing w:line="240" w:lineRule="auto"/>
              <w:textAlignment w:val="auto"/>
              <w:rPr>
                <w:rFonts w:eastAsiaTheme="minorHAnsi"/>
                <w:b/>
                <w:lang w:eastAsia="en-US"/>
              </w:rPr>
            </w:pPr>
            <w:r w:rsidRPr="0026154F">
              <w:rPr>
                <w:rFonts w:eastAsiaTheme="minorHAnsi"/>
                <w:lang w:eastAsia="en-US"/>
              </w:rPr>
              <w:lastRenderedPageBreak/>
              <w:t>20. Зміни у кількості видів рослин або тварин, їхній чисельності або територіальному представництві</w:t>
            </w:r>
          </w:p>
        </w:tc>
        <w:tc>
          <w:tcPr>
            <w:tcW w:w="828" w:type="dxa"/>
          </w:tcPr>
          <w:p w:rsidR="00206DB9" w:rsidRPr="0026154F" w:rsidRDefault="00206DB9" w:rsidP="00A821EF">
            <w:pPr>
              <w:widowControl/>
              <w:tabs>
                <w:tab w:val="left" w:pos="993"/>
              </w:tabs>
              <w:suppressAutoHyphens w:val="0"/>
              <w:autoSpaceDE w:val="0"/>
              <w:autoSpaceDN w:val="0"/>
              <w:adjustRightInd w:val="0"/>
              <w:spacing w:line="240" w:lineRule="auto"/>
              <w:textAlignment w:val="auto"/>
              <w:rPr>
                <w:rFonts w:eastAsiaTheme="minorHAnsi"/>
                <w:b/>
                <w:lang w:eastAsia="en-US"/>
              </w:rPr>
            </w:pPr>
          </w:p>
        </w:tc>
        <w:tc>
          <w:tcPr>
            <w:tcW w:w="1275" w:type="dxa"/>
          </w:tcPr>
          <w:p w:rsidR="00206DB9" w:rsidRPr="0026154F" w:rsidRDefault="00206DB9" w:rsidP="00A821EF">
            <w:pPr>
              <w:widowControl/>
              <w:tabs>
                <w:tab w:val="left" w:pos="993"/>
              </w:tabs>
              <w:suppressAutoHyphens w:val="0"/>
              <w:autoSpaceDE w:val="0"/>
              <w:autoSpaceDN w:val="0"/>
              <w:adjustRightInd w:val="0"/>
              <w:spacing w:line="240" w:lineRule="auto"/>
              <w:textAlignment w:val="auto"/>
              <w:rPr>
                <w:rFonts w:eastAsiaTheme="minorHAnsi"/>
                <w:b/>
                <w:lang w:eastAsia="en-US"/>
              </w:rPr>
            </w:pPr>
          </w:p>
        </w:tc>
        <w:tc>
          <w:tcPr>
            <w:tcW w:w="810" w:type="dxa"/>
            <w:vAlign w:val="center"/>
          </w:tcPr>
          <w:p w:rsidR="00206DB9" w:rsidRPr="0026154F" w:rsidRDefault="00206DB9" w:rsidP="00A821EF">
            <w:pPr>
              <w:widowControl/>
              <w:tabs>
                <w:tab w:val="left" w:pos="993"/>
              </w:tabs>
              <w:suppressAutoHyphens w:val="0"/>
              <w:autoSpaceDE w:val="0"/>
              <w:autoSpaceDN w:val="0"/>
              <w:adjustRightInd w:val="0"/>
              <w:spacing w:line="240" w:lineRule="auto"/>
              <w:jc w:val="center"/>
              <w:textAlignment w:val="auto"/>
              <w:rPr>
                <w:rFonts w:eastAsiaTheme="minorHAnsi"/>
                <w:b/>
                <w:sz w:val="32"/>
                <w:szCs w:val="32"/>
                <w:lang w:eastAsia="en-US"/>
              </w:rPr>
            </w:pPr>
            <w:r w:rsidRPr="0026154F">
              <w:rPr>
                <w:rFonts w:eastAsiaTheme="minorHAnsi"/>
                <w:b/>
                <w:sz w:val="32"/>
                <w:szCs w:val="32"/>
                <w:lang w:eastAsia="en-US"/>
              </w:rPr>
              <w:t>*</w:t>
            </w:r>
          </w:p>
        </w:tc>
        <w:tc>
          <w:tcPr>
            <w:tcW w:w="1737" w:type="dxa"/>
          </w:tcPr>
          <w:p w:rsidR="00206DB9" w:rsidRPr="0026154F" w:rsidRDefault="00206DB9" w:rsidP="00A821EF">
            <w:pPr>
              <w:widowControl/>
              <w:tabs>
                <w:tab w:val="left" w:pos="993"/>
              </w:tabs>
              <w:suppressAutoHyphens w:val="0"/>
              <w:autoSpaceDE w:val="0"/>
              <w:autoSpaceDN w:val="0"/>
              <w:adjustRightInd w:val="0"/>
              <w:spacing w:line="240" w:lineRule="auto"/>
              <w:textAlignment w:val="auto"/>
              <w:rPr>
                <w:rFonts w:eastAsiaTheme="minorHAnsi"/>
                <w:b/>
                <w:lang w:eastAsia="en-US"/>
              </w:rPr>
            </w:pPr>
          </w:p>
        </w:tc>
      </w:tr>
      <w:tr w:rsidR="00206DB9" w:rsidRPr="0026154F" w:rsidTr="00B059F7">
        <w:tc>
          <w:tcPr>
            <w:tcW w:w="5487" w:type="dxa"/>
          </w:tcPr>
          <w:p w:rsidR="00206DB9" w:rsidRPr="0026154F" w:rsidRDefault="00206DB9" w:rsidP="00A821EF">
            <w:pPr>
              <w:widowControl/>
              <w:tabs>
                <w:tab w:val="left" w:pos="993"/>
              </w:tabs>
              <w:suppressAutoHyphens w:val="0"/>
              <w:autoSpaceDE w:val="0"/>
              <w:autoSpaceDN w:val="0"/>
              <w:adjustRightInd w:val="0"/>
              <w:spacing w:line="240" w:lineRule="auto"/>
              <w:textAlignment w:val="auto"/>
              <w:rPr>
                <w:rFonts w:eastAsiaTheme="minorHAnsi"/>
                <w:b/>
                <w:lang w:eastAsia="en-US"/>
              </w:rPr>
            </w:pPr>
            <w:r w:rsidRPr="0026154F">
              <w:rPr>
                <w:rFonts w:eastAsiaTheme="minorHAnsi"/>
                <w:lang w:eastAsia="en-US"/>
              </w:rPr>
              <w:t>21. Порушення або деградацію середовищ існування диких видів тварин</w:t>
            </w:r>
          </w:p>
        </w:tc>
        <w:tc>
          <w:tcPr>
            <w:tcW w:w="828" w:type="dxa"/>
          </w:tcPr>
          <w:p w:rsidR="00206DB9" w:rsidRPr="0026154F" w:rsidRDefault="00206DB9" w:rsidP="00A821EF">
            <w:pPr>
              <w:widowControl/>
              <w:tabs>
                <w:tab w:val="left" w:pos="993"/>
              </w:tabs>
              <w:suppressAutoHyphens w:val="0"/>
              <w:autoSpaceDE w:val="0"/>
              <w:autoSpaceDN w:val="0"/>
              <w:adjustRightInd w:val="0"/>
              <w:spacing w:line="240" w:lineRule="auto"/>
              <w:textAlignment w:val="auto"/>
              <w:rPr>
                <w:rFonts w:eastAsiaTheme="minorHAnsi"/>
                <w:b/>
                <w:lang w:eastAsia="en-US"/>
              </w:rPr>
            </w:pPr>
          </w:p>
        </w:tc>
        <w:tc>
          <w:tcPr>
            <w:tcW w:w="1275" w:type="dxa"/>
          </w:tcPr>
          <w:p w:rsidR="00206DB9" w:rsidRPr="0026154F" w:rsidRDefault="00206DB9" w:rsidP="00A821EF">
            <w:pPr>
              <w:widowControl/>
              <w:tabs>
                <w:tab w:val="left" w:pos="993"/>
              </w:tabs>
              <w:suppressAutoHyphens w:val="0"/>
              <w:autoSpaceDE w:val="0"/>
              <w:autoSpaceDN w:val="0"/>
              <w:adjustRightInd w:val="0"/>
              <w:spacing w:line="240" w:lineRule="auto"/>
              <w:textAlignment w:val="auto"/>
              <w:rPr>
                <w:rFonts w:eastAsiaTheme="minorHAnsi"/>
                <w:b/>
                <w:lang w:eastAsia="en-US"/>
              </w:rPr>
            </w:pPr>
          </w:p>
        </w:tc>
        <w:tc>
          <w:tcPr>
            <w:tcW w:w="810" w:type="dxa"/>
            <w:vAlign w:val="center"/>
          </w:tcPr>
          <w:p w:rsidR="00206DB9" w:rsidRPr="0026154F" w:rsidRDefault="00206DB9" w:rsidP="00A821EF">
            <w:pPr>
              <w:widowControl/>
              <w:tabs>
                <w:tab w:val="left" w:pos="993"/>
              </w:tabs>
              <w:suppressAutoHyphens w:val="0"/>
              <w:autoSpaceDE w:val="0"/>
              <w:autoSpaceDN w:val="0"/>
              <w:adjustRightInd w:val="0"/>
              <w:spacing w:line="240" w:lineRule="auto"/>
              <w:jc w:val="center"/>
              <w:textAlignment w:val="auto"/>
              <w:rPr>
                <w:rFonts w:eastAsiaTheme="minorHAnsi"/>
                <w:b/>
                <w:sz w:val="32"/>
                <w:szCs w:val="32"/>
                <w:lang w:eastAsia="en-US"/>
              </w:rPr>
            </w:pPr>
            <w:r w:rsidRPr="0026154F">
              <w:rPr>
                <w:rFonts w:eastAsiaTheme="minorHAnsi"/>
                <w:b/>
                <w:sz w:val="32"/>
                <w:szCs w:val="32"/>
                <w:lang w:eastAsia="en-US"/>
              </w:rPr>
              <w:t>*</w:t>
            </w:r>
          </w:p>
        </w:tc>
        <w:tc>
          <w:tcPr>
            <w:tcW w:w="1737" w:type="dxa"/>
          </w:tcPr>
          <w:p w:rsidR="00206DB9" w:rsidRPr="0026154F" w:rsidRDefault="00206DB9" w:rsidP="00A821EF">
            <w:pPr>
              <w:widowControl/>
              <w:tabs>
                <w:tab w:val="left" w:pos="993"/>
              </w:tabs>
              <w:suppressAutoHyphens w:val="0"/>
              <w:autoSpaceDE w:val="0"/>
              <w:autoSpaceDN w:val="0"/>
              <w:adjustRightInd w:val="0"/>
              <w:spacing w:line="240" w:lineRule="auto"/>
              <w:textAlignment w:val="auto"/>
              <w:rPr>
                <w:rFonts w:eastAsiaTheme="minorHAnsi"/>
                <w:b/>
                <w:lang w:eastAsia="en-US"/>
              </w:rPr>
            </w:pPr>
          </w:p>
        </w:tc>
      </w:tr>
      <w:tr w:rsidR="008F080F" w:rsidRPr="0026154F" w:rsidTr="00B059F7">
        <w:tc>
          <w:tcPr>
            <w:tcW w:w="10137" w:type="dxa"/>
            <w:gridSpan w:val="5"/>
          </w:tcPr>
          <w:p w:rsidR="008F080F" w:rsidRPr="0026154F" w:rsidRDefault="008F080F" w:rsidP="00A821EF">
            <w:pPr>
              <w:pStyle w:val="Default"/>
              <w:jc w:val="center"/>
              <w:rPr>
                <w:rFonts w:ascii="Times New Roman" w:hAnsi="Times New Roman" w:cs="Times New Roman"/>
                <w:b/>
                <w:color w:val="auto"/>
                <w:lang w:val="uk-UA"/>
              </w:rPr>
            </w:pPr>
            <w:r w:rsidRPr="0026154F">
              <w:rPr>
                <w:rFonts w:ascii="Times New Roman" w:hAnsi="Times New Roman" w:cs="Times New Roman"/>
                <w:b/>
                <w:color w:val="auto"/>
                <w:lang w:val="uk-UA"/>
              </w:rPr>
              <w:t xml:space="preserve">Рекреаційні зони та культурна спадщина </w:t>
            </w:r>
          </w:p>
        </w:tc>
      </w:tr>
      <w:tr w:rsidR="00860134" w:rsidRPr="0026154F" w:rsidTr="00B059F7">
        <w:tc>
          <w:tcPr>
            <w:tcW w:w="5487" w:type="dxa"/>
          </w:tcPr>
          <w:p w:rsidR="00860134" w:rsidRPr="0026154F" w:rsidRDefault="00860134" w:rsidP="00A821EF">
            <w:pPr>
              <w:widowControl/>
              <w:tabs>
                <w:tab w:val="left" w:pos="993"/>
              </w:tabs>
              <w:suppressAutoHyphens w:val="0"/>
              <w:autoSpaceDE w:val="0"/>
              <w:autoSpaceDN w:val="0"/>
              <w:adjustRightInd w:val="0"/>
              <w:spacing w:line="240" w:lineRule="auto"/>
              <w:textAlignment w:val="auto"/>
              <w:rPr>
                <w:rFonts w:eastAsiaTheme="minorHAnsi"/>
                <w:b/>
                <w:lang w:eastAsia="en-US"/>
              </w:rPr>
            </w:pPr>
            <w:r w:rsidRPr="0026154F">
              <w:rPr>
                <w:rFonts w:eastAsiaTheme="minorHAnsi"/>
                <w:lang w:eastAsia="en-US"/>
              </w:rPr>
              <w:t>22. Будь-який вплив на кількість і якість наявних рекреаційних можливостей</w:t>
            </w:r>
          </w:p>
        </w:tc>
        <w:tc>
          <w:tcPr>
            <w:tcW w:w="828" w:type="dxa"/>
          </w:tcPr>
          <w:p w:rsidR="00860134" w:rsidRPr="0026154F" w:rsidRDefault="00860134" w:rsidP="00A821EF">
            <w:pPr>
              <w:widowControl/>
              <w:tabs>
                <w:tab w:val="left" w:pos="993"/>
              </w:tabs>
              <w:suppressAutoHyphens w:val="0"/>
              <w:autoSpaceDE w:val="0"/>
              <w:autoSpaceDN w:val="0"/>
              <w:adjustRightInd w:val="0"/>
              <w:spacing w:line="240" w:lineRule="auto"/>
              <w:textAlignment w:val="auto"/>
              <w:rPr>
                <w:rFonts w:eastAsiaTheme="minorHAnsi"/>
                <w:b/>
                <w:lang w:eastAsia="en-US"/>
              </w:rPr>
            </w:pPr>
          </w:p>
        </w:tc>
        <w:tc>
          <w:tcPr>
            <w:tcW w:w="1275" w:type="dxa"/>
          </w:tcPr>
          <w:p w:rsidR="00860134" w:rsidRPr="0026154F" w:rsidRDefault="00860134" w:rsidP="00A821EF">
            <w:pPr>
              <w:widowControl/>
              <w:tabs>
                <w:tab w:val="left" w:pos="993"/>
              </w:tabs>
              <w:suppressAutoHyphens w:val="0"/>
              <w:autoSpaceDE w:val="0"/>
              <w:autoSpaceDN w:val="0"/>
              <w:adjustRightInd w:val="0"/>
              <w:spacing w:line="240" w:lineRule="auto"/>
              <w:textAlignment w:val="auto"/>
              <w:rPr>
                <w:rFonts w:eastAsiaTheme="minorHAnsi"/>
                <w:b/>
                <w:lang w:eastAsia="en-US"/>
              </w:rPr>
            </w:pPr>
          </w:p>
        </w:tc>
        <w:tc>
          <w:tcPr>
            <w:tcW w:w="810" w:type="dxa"/>
            <w:vAlign w:val="center"/>
          </w:tcPr>
          <w:p w:rsidR="00860134" w:rsidRPr="0026154F" w:rsidRDefault="00860134" w:rsidP="00A821EF">
            <w:pPr>
              <w:widowControl/>
              <w:tabs>
                <w:tab w:val="left" w:pos="993"/>
              </w:tabs>
              <w:suppressAutoHyphens w:val="0"/>
              <w:autoSpaceDE w:val="0"/>
              <w:autoSpaceDN w:val="0"/>
              <w:adjustRightInd w:val="0"/>
              <w:spacing w:line="240" w:lineRule="auto"/>
              <w:jc w:val="center"/>
              <w:textAlignment w:val="auto"/>
              <w:rPr>
                <w:rFonts w:eastAsiaTheme="minorHAnsi"/>
                <w:b/>
                <w:sz w:val="32"/>
                <w:szCs w:val="32"/>
                <w:lang w:eastAsia="en-US"/>
              </w:rPr>
            </w:pPr>
            <w:r w:rsidRPr="0026154F">
              <w:rPr>
                <w:rFonts w:eastAsiaTheme="minorHAnsi"/>
                <w:b/>
                <w:sz w:val="32"/>
                <w:szCs w:val="32"/>
                <w:lang w:eastAsia="en-US"/>
              </w:rPr>
              <w:t>*</w:t>
            </w:r>
          </w:p>
        </w:tc>
        <w:tc>
          <w:tcPr>
            <w:tcW w:w="1737" w:type="dxa"/>
          </w:tcPr>
          <w:p w:rsidR="00860134" w:rsidRPr="0026154F" w:rsidRDefault="00860134" w:rsidP="00A821EF">
            <w:pPr>
              <w:widowControl/>
              <w:tabs>
                <w:tab w:val="left" w:pos="993"/>
              </w:tabs>
              <w:suppressAutoHyphens w:val="0"/>
              <w:autoSpaceDE w:val="0"/>
              <w:autoSpaceDN w:val="0"/>
              <w:adjustRightInd w:val="0"/>
              <w:spacing w:line="240" w:lineRule="auto"/>
              <w:textAlignment w:val="auto"/>
              <w:rPr>
                <w:rFonts w:eastAsiaTheme="minorHAnsi"/>
                <w:b/>
                <w:lang w:eastAsia="en-US"/>
              </w:rPr>
            </w:pPr>
          </w:p>
        </w:tc>
      </w:tr>
      <w:tr w:rsidR="00860134" w:rsidRPr="0026154F" w:rsidTr="00B059F7">
        <w:tc>
          <w:tcPr>
            <w:tcW w:w="5487" w:type="dxa"/>
          </w:tcPr>
          <w:p w:rsidR="00860134" w:rsidRPr="0026154F" w:rsidRDefault="00860134" w:rsidP="00A821EF">
            <w:pPr>
              <w:widowControl/>
              <w:tabs>
                <w:tab w:val="left" w:pos="993"/>
              </w:tabs>
              <w:suppressAutoHyphens w:val="0"/>
              <w:autoSpaceDE w:val="0"/>
              <w:autoSpaceDN w:val="0"/>
              <w:adjustRightInd w:val="0"/>
              <w:spacing w:line="240" w:lineRule="auto"/>
              <w:textAlignment w:val="auto"/>
              <w:rPr>
                <w:rFonts w:eastAsiaTheme="minorHAnsi"/>
                <w:b/>
                <w:lang w:eastAsia="en-US"/>
              </w:rPr>
            </w:pPr>
            <w:r w:rsidRPr="0026154F">
              <w:rPr>
                <w:rFonts w:eastAsiaTheme="minorHAnsi"/>
                <w:lang w:eastAsia="en-US"/>
              </w:rPr>
              <w:t>23. Будь-який вплив на наявні об’єкти історико-культурної спадщини</w:t>
            </w:r>
          </w:p>
        </w:tc>
        <w:tc>
          <w:tcPr>
            <w:tcW w:w="828" w:type="dxa"/>
          </w:tcPr>
          <w:p w:rsidR="00860134" w:rsidRPr="0026154F" w:rsidRDefault="00860134" w:rsidP="00A821EF">
            <w:pPr>
              <w:widowControl/>
              <w:tabs>
                <w:tab w:val="left" w:pos="993"/>
              </w:tabs>
              <w:suppressAutoHyphens w:val="0"/>
              <w:autoSpaceDE w:val="0"/>
              <w:autoSpaceDN w:val="0"/>
              <w:adjustRightInd w:val="0"/>
              <w:spacing w:line="240" w:lineRule="auto"/>
              <w:textAlignment w:val="auto"/>
              <w:rPr>
                <w:rFonts w:eastAsiaTheme="minorHAnsi"/>
                <w:b/>
                <w:lang w:eastAsia="en-US"/>
              </w:rPr>
            </w:pPr>
          </w:p>
        </w:tc>
        <w:tc>
          <w:tcPr>
            <w:tcW w:w="1275" w:type="dxa"/>
          </w:tcPr>
          <w:p w:rsidR="00860134" w:rsidRPr="0026154F" w:rsidRDefault="00860134" w:rsidP="00A821EF">
            <w:pPr>
              <w:widowControl/>
              <w:tabs>
                <w:tab w:val="left" w:pos="993"/>
              </w:tabs>
              <w:suppressAutoHyphens w:val="0"/>
              <w:autoSpaceDE w:val="0"/>
              <w:autoSpaceDN w:val="0"/>
              <w:adjustRightInd w:val="0"/>
              <w:spacing w:line="240" w:lineRule="auto"/>
              <w:textAlignment w:val="auto"/>
              <w:rPr>
                <w:rFonts w:eastAsiaTheme="minorHAnsi"/>
                <w:b/>
                <w:lang w:eastAsia="en-US"/>
              </w:rPr>
            </w:pPr>
          </w:p>
        </w:tc>
        <w:tc>
          <w:tcPr>
            <w:tcW w:w="810" w:type="dxa"/>
            <w:vAlign w:val="center"/>
          </w:tcPr>
          <w:p w:rsidR="00860134" w:rsidRPr="0026154F" w:rsidRDefault="00860134" w:rsidP="00A821EF">
            <w:pPr>
              <w:widowControl/>
              <w:tabs>
                <w:tab w:val="left" w:pos="993"/>
              </w:tabs>
              <w:suppressAutoHyphens w:val="0"/>
              <w:autoSpaceDE w:val="0"/>
              <w:autoSpaceDN w:val="0"/>
              <w:adjustRightInd w:val="0"/>
              <w:spacing w:line="240" w:lineRule="auto"/>
              <w:jc w:val="center"/>
              <w:textAlignment w:val="auto"/>
              <w:rPr>
                <w:rFonts w:eastAsiaTheme="minorHAnsi"/>
                <w:b/>
                <w:sz w:val="32"/>
                <w:szCs w:val="32"/>
                <w:lang w:eastAsia="en-US"/>
              </w:rPr>
            </w:pPr>
            <w:r w:rsidRPr="0026154F">
              <w:rPr>
                <w:rFonts w:eastAsiaTheme="minorHAnsi"/>
                <w:b/>
                <w:sz w:val="32"/>
                <w:szCs w:val="32"/>
                <w:lang w:eastAsia="en-US"/>
              </w:rPr>
              <w:t>*</w:t>
            </w:r>
          </w:p>
        </w:tc>
        <w:tc>
          <w:tcPr>
            <w:tcW w:w="1737" w:type="dxa"/>
          </w:tcPr>
          <w:p w:rsidR="00860134" w:rsidRPr="0026154F" w:rsidRDefault="00860134" w:rsidP="00A821EF">
            <w:pPr>
              <w:widowControl/>
              <w:tabs>
                <w:tab w:val="left" w:pos="993"/>
              </w:tabs>
              <w:suppressAutoHyphens w:val="0"/>
              <w:autoSpaceDE w:val="0"/>
              <w:autoSpaceDN w:val="0"/>
              <w:adjustRightInd w:val="0"/>
              <w:spacing w:line="240" w:lineRule="auto"/>
              <w:textAlignment w:val="auto"/>
              <w:rPr>
                <w:rFonts w:eastAsiaTheme="minorHAnsi"/>
                <w:b/>
                <w:lang w:eastAsia="en-US"/>
              </w:rPr>
            </w:pPr>
          </w:p>
        </w:tc>
      </w:tr>
      <w:tr w:rsidR="00860134" w:rsidRPr="0026154F" w:rsidTr="00B059F7">
        <w:tc>
          <w:tcPr>
            <w:tcW w:w="5487" w:type="dxa"/>
          </w:tcPr>
          <w:p w:rsidR="00860134" w:rsidRPr="0026154F" w:rsidRDefault="00860134" w:rsidP="00A821EF">
            <w:pPr>
              <w:widowControl/>
              <w:tabs>
                <w:tab w:val="left" w:pos="993"/>
              </w:tabs>
              <w:suppressAutoHyphens w:val="0"/>
              <w:autoSpaceDE w:val="0"/>
              <w:autoSpaceDN w:val="0"/>
              <w:adjustRightInd w:val="0"/>
              <w:spacing w:line="240" w:lineRule="auto"/>
              <w:textAlignment w:val="auto"/>
              <w:rPr>
                <w:rFonts w:eastAsiaTheme="minorHAnsi"/>
                <w:b/>
                <w:lang w:eastAsia="en-US"/>
              </w:rPr>
            </w:pPr>
            <w:r w:rsidRPr="0026154F">
              <w:rPr>
                <w:rFonts w:eastAsiaTheme="minorHAnsi"/>
                <w:lang w:eastAsia="en-US"/>
              </w:rPr>
              <w:t>24. Інші негативні впливи на естетичні показники об’єктів довкілля</w:t>
            </w:r>
          </w:p>
        </w:tc>
        <w:tc>
          <w:tcPr>
            <w:tcW w:w="828" w:type="dxa"/>
          </w:tcPr>
          <w:p w:rsidR="00860134" w:rsidRPr="0026154F" w:rsidRDefault="00860134" w:rsidP="00A821EF">
            <w:pPr>
              <w:widowControl/>
              <w:tabs>
                <w:tab w:val="left" w:pos="993"/>
              </w:tabs>
              <w:suppressAutoHyphens w:val="0"/>
              <w:autoSpaceDE w:val="0"/>
              <w:autoSpaceDN w:val="0"/>
              <w:adjustRightInd w:val="0"/>
              <w:spacing w:line="240" w:lineRule="auto"/>
              <w:textAlignment w:val="auto"/>
              <w:rPr>
                <w:rFonts w:eastAsiaTheme="minorHAnsi"/>
                <w:b/>
                <w:lang w:eastAsia="en-US"/>
              </w:rPr>
            </w:pPr>
          </w:p>
        </w:tc>
        <w:tc>
          <w:tcPr>
            <w:tcW w:w="1275" w:type="dxa"/>
          </w:tcPr>
          <w:p w:rsidR="00860134" w:rsidRPr="0026154F" w:rsidRDefault="00860134" w:rsidP="00A821EF">
            <w:pPr>
              <w:widowControl/>
              <w:tabs>
                <w:tab w:val="left" w:pos="993"/>
              </w:tabs>
              <w:suppressAutoHyphens w:val="0"/>
              <w:autoSpaceDE w:val="0"/>
              <w:autoSpaceDN w:val="0"/>
              <w:adjustRightInd w:val="0"/>
              <w:spacing w:line="240" w:lineRule="auto"/>
              <w:textAlignment w:val="auto"/>
              <w:rPr>
                <w:rFonts w:eastAsiaTheme="minorHAnsi"/>
                <w:b/>
                <w:lang w:eastAsia="en-US"/>
              </w:rPr>
            </w:pPr>
          </w:p>
        </w:tc>
        <w:tc>
          <w:tcPr>
            <w:tcW w:w="810" w:type="dxa"/>
            <w:vAlign w:val="center"/>
          </w:tcPr>
          <w:p w:rsidR="00860134" w:rsidRPr="0026154F" w:rsidRDefault="00860134" w:rsidP="00A821EF">
            <w:pPr>
              <w:widowControl/>
              <w:tabs>
                <w:tab w:val="left" w:pos="993"/>
              </w:tabs>
              <w:suppressAutoHyphens w:val="0"/>
              <w:autoSpaceDE w:val="0"/>
              <w:autoSpaceDN w:val="0"/>
              <w:adjustRightInd w:val="0"/>
              <w:spacing w:line="240" w:lineRule="auto"/>
              <w:jc w:val="center"/>
              <w:textAlignment w:val="auto"/>
              <w:rPr>
                <w:rFonts w:eastAsiaTheme="minorHAnsi"/>
                <w:b/>
                <w:sz w:val="32"/>
                <w:szCs w:val="32"/>
                <w:lang w:eastAsia="en-US"/>
              </w:rPr>
            </w:pPr>
            <w:r w:rsidRPr="0026154F">
              <w:rPr>
                <w:rFonts w:eastAsiaTheme="minorHAnsi"/>
                <w:b/>
                <w:sz w:val="32"/>
                <w:szCs w:val="32"/>
                <w:lang w:eastAsia="en-US"/>
              </w:rPr>
              <w:t>*</w:t>
            </w:r>
          </w:p>
        </w:tc>
        <w:tc>
          <w:tcPr>
            <w:tcW w:w="1737" w:type="dxa"/>
          </w:tcPr>
          <w:p w:rsidR="00860134" w:rsidRPr="0026154F" w:rsidRDefault="00860134" w:rsidP="00A821EF">
            <w:pPr>
              <w:widowControl/>
              <w:tabs>
                <w:tab w:val="left" w:pos="993"/>
              </w:tabs>
              <w:suppressAutoHyphens w:val="0"/>
              <w:autoSpaceDE w:val="0"/>
              <w:autoSpaceDN w:val="0"/>
              <w:adjustRightInd w:val="0"/>
              <w:spacing w:line="240" w:lineRule="auto"/>
              <w:textAlignment w:val="auto"/>
              <w:rPr>
                <w:rFonts w:eastAsiaTheme="minorHAnsi"/>
                <w:b/>
                <w:lang w:eastAsia="en-US"/>
              </w:rPr>
            </w:pPr>
          </w:p>
        </w:tc>
      </w:tr>
      <w:tr w:rsidR="00FF7F37" w:rsidRPr="0026154F" w:rsidTr="00B059F7">
        <w:tc>
          <w:tcPr>
            <w:tcW w:w="10137" w:type="dxa"/>
            <w:gridSpan w:val="5"/>
          </w:tcPr>
          <w:p w:rsidR="00FF7F37" w:rsidRPr="0026154F" w:rsidRDefault="00FF7F37" w:rsidP="00A821EF">
            <w:pPr>
              <w:pStyle w:val="Default"/>
              <w:jc w:val="center"/>
              <w:rPr>
                <w:rFonts w:ascii="Times New Roman" w:hAnsi="Times New Roman" w:cs="Times New Roman"/>
                <w:b/>
                <w:color w:val="auto"/>
                <w:lang w:val="uk-UA"/>
              </w:rPr>
            </w:pPr>
            <w:r w:rsidRPr="0026154F">
              <w:rPr>
                <w:rFonts w:ascii="Times New Roman" w:hAnsi="Times New Roman" w:cs="Times New Roman"/>
                <w:b/>
                <w:color w:val="auto"/>
                <w:lang w:val="uk-UA"/>
              </w:rPr>
              <w:t>Населення та інфраструктура</w:t>
            </w:r>
          </w:p>
        </w:tc>
      </w:tr>
      <w:tr w:rsidR="00BB60D2" w:rsidRPr="0026154F" w:rsidTr="00B059F7">
        <w:tc>
          <w:tcPr>
            <w:tcW w:w="5487" w:type="dxa"/>
          </w:tcPr>
          <w:p w:rsidR="00BB60D2" w:rsidRPr="0026154F" w:rsidRDefault="00BB60D2" w:rsidP="00A821EF">
            <w:pPr>
              <w:widowControl/>
              <w:tabs>
                <w:tab w:val="left" w:pos="993"/>
              </w:tabs>
              <w:suppressAutoHyphens w:val="0"/>
              <w:autoSpaceDE w:val="0"/>
              <w:autoSpaceDN w:val="0"/>
              <w:adjustRightInd w:val="0"/>
              <w:spacing w:line="240" w:lineRule="auto"/>
              <w:textAlignment w:val="auto"/>
              <w:rPr>
                <w:rFonts w:eastAsiaTheme="minorHAnsi"/>
                <w:b/>
                <w:lang w:eastAsia="en-US"/>
              </w:rPr>
            </w:pPr>
            <w:r w:rsidRPr="0026154F">
              <w:rPr>
                <w:rFonts w:eastAsiaTheme="minorHAnsi"/>
                <w:lang w:eastAsia="en-US"/>
              </w:rPr>
              <w:t>25. Суттєвий вплив на нинішню транспортну систему. Зміни в структурі транспортних потоків</w:t>
            </w:r>
          </w:p>
        </w:tc>
        <w:tc>
          <w:tcPr>
            <w:tcW w:w="828" w:type="dxa"/>
            <w:vAlign w:val="center"/>
          </w:tcPr>
          <w:p w:rsidR="00BB60D2" w:rsidRPr="0026154F" w:rsidRDefault="00BB60D2" w:rsidP="00A821EF">
            <w:pPr>
              <w:widowControl/>
              <w:tabs>
                <w:tab w:val="left" w:pos="993"/>
              </w:tabs>
              <w:suppressAutoHyphens w:val="0"/>
              <w:autoSpaceDE w:val="0"/>
              <w:autoSpaceDN w:val="0"/>
              <w:adjustRightInd w:val="0"/>
              <w:spacing w:line="240" w:lineRule="auto"/>
              <w:jc w:val="center"/>
              <w:textAlignment w:val="auto"/>
              <w:rPr>
                <w:rFonts w:eastAsiaTheme="minorHAnsi"/>
                <w:b/>
                <w:sz w:val="32"/>
                <w:szCs w:val="32"/>
                <w:lang w:eastAsia="en-US"/>
              </w:rPr>
            </w:pPr>
            <w:r w:rsidRPr="0026154F">
              <w:rPr>
                <w:rFonts w:eastAsiaTheme="minorHAnsi"/>
                <w:b/>
                <w:sz w:val="32"/>
                <w:szCs w:val="32"/>
                <w:lang w:eastAsia="en-US"/>
              </w:rPr>
              <w:t>*</w:t>
            </w:r>
          </w:p>
        </w:tc>
        <w:tc>
          <w:tcPr>
            <w:tcW w:w="1275" w:type="dxa"/>
          </w:tcPr>
          <w:p w:rsidR="00BB60D2" w:rsidRPr="0026154F" w:rsidRDefault="00BB60D2" w:rsidP="00A821EF">
            <w:pPr>
              <w:widowControl/>
              <w:tabs>
                <w:tab w:val="left" w:pos="993"/>
              </w:tabs>
              <w:suppressAutoHyphens w:val="0"/>
              <w:autoSpaceDE w:val="0"/>
              <w:autoSpaceDN w:val="0"/>
              <w:adjustRightInd w:val="0"/>
              <w:spacing w:line="240" w:lineRule="auto"/>
              <w:textAlignment w:val="auto"/>
              <w:rPr>
                <w:rFonts w:eastAsiaTheme="minorHAnsi"/>
                <w:b/>
                <w:lang w:eastAsia="en-US"/>
              </w:rPr>
            </w:pPr>
          </w:p>
        </w:tc>
        <w:tc>
          <w:tcPr>
            <w:tcW w:w="810" w:type="dxa"/>
          </w:tcPr>
          <w:p w:rsidR="00BB60D2" w:rsidRPr="0026154F" w:rsidRDefault="00BB60D2" w:rsidP="00A821EF">
            <w:pPr>
              <w:widowControl/>
              <w:tabs>
                <w:tab w:val="left" w:pos="993"/>
              </w:tabs>
              <w:suppressAutoHyphens w:val="0"/>
              <w:autoSpaceDE w:val="0"/>
              <w:autoSpaceDN w:val="0"/>
              <w:adjustRightInd w:val="0"/>
              <w:spacing w:line="240" w:lineRule="auto"/>
              <w:textAlignment w:val="auto"/>
              <w:rPr>
                <w:rFonts w:eastAsiaTheme="minorHAnsi"/>
                <w:b/>
                <w:lang w:eastAsia="en-US"/>
              </w:rPr>
            </w:pPr>
          </w:p>
        </w:tc>
        <w:tc>
          <w:tcPr>
            <w:tcW w:w="1737" w:type="dxa"/>
          </w:tcPr>
          <w:p w:rsidR="00BB60D2" w:rsidRPr="0026154F" w:rsidRDefault="00BB60D2" w:rsidP="00A821EF">
            <w:pPr>
              <w:widowControl/>
              <w:tabs>
                <w:tab w:val="left" w:pos="993"/>
              </w:tabs>
              <w:suppressAutoHyphens w:val="0"/>
              <w:autoSpaceDE w:val="0"/>
              <w:autoSpaceDN w:val="0"/>
              <w:adjustRightInd w:val="0"/>
              <w:spacing w:line="240" w:lineRule="auto"/>
              <w:textAlignment w:val="auto"/>
              <w:rPr>
                <w:rFonts w:eastAsiaTheme="minorHAnsi"/>
                <w:b/>
                <w:lang w:eastAsia="en-US"/>
              </w:rPr>
            </w:pPr>
          </w:p>
        </w:tc>
      </w:tr>
      <w:tr w:rsidR="00BB60D2" w:rsidRPr="0026154F" w:rsidTr="00B059F7">
        <w:tc>
          <w:tcPr>
            <w:tcW w:w="5487" w:type="dxa"/>
          </w:tcPr>
          <w:p w:rsidR="00BB60D2" w:rsidRPr="0026154F" w:rsidRDefault="00BB60D2" w:rsidP="00A821EF">
            <w:pPr>
              <w:widowControl/>
              <w:tabs>
                <w:tab w:val="left" w:pos="993"/>
              </w:tabs>
              <w:suppressAutoHyphens w:val="0"/>
              <w:autoSpaceDE w:val="0"/>
              <w:autoSpaceDN w:val="0"/>
              <w:adjustRightInd w:val="0"/>
              <w:spacing w:line="240" w:lineRule="auto"/>
              <w:textAlignment w:val="auto"/>
              <w:rPr>
                <w:rFonts w:eastAsiaTheme="minorHAnsi"/>
                <w:b/>
                <w:lang w:eastAsia="en-US"/>
              </w:rPr>
            </w:pPr>
            <w:r w:rsidRPr="0026154F">
              <w:rPr>
                <w:rFonts w:eastAsiaTheme="minorHAnsi"/>
                <w:lang w:eastAsia="en-US"/>
              </w:rPr>
              <w:t>26. Необхідність будівництва нових об’єктів для забезпечення транспортних сполучень</w:t>
            </w:r>
          </w:p>
        </w:tc>
        <w:tc>
          <w:tcPr>
            <w:tcW w:w="828" w:type="dxa"/>
            <w:vAlign w:val="center"/>
          </w:tcPr>
          <w:p w:rsidR="00BB60D2" w:rsidRPr="0026154F" w:rsidRDefault="00BB60D2" w:rsidP="00A821EF">
            <w:pPr>
              <w:widowControl/>
              <w:tabs>
                <w:tab w:val="left" w:pos="993"/>
              </w:tabs>
              <w:suppressAutoHyphens w:val="0"/>
              <w:autoSpaceDE w:val="0"/>
              <w:autoSpaceDN w:val="0"/>
              <w:adjustRightInd w:val="0"/>
              <w:spacing w:line="240" w:lineRule="auto"/>
              <w:jc w:val="center"/>
              <w:textAlignment w:val="auto"/>
              <w:rPr>
                <w:rFonts w:eastAsiaTheme="minorHAnsi"/>
                <w:b/>
                <w:sz w:val="32"/>
                <w:szCs w:val="32"/>
                <w:lang w:eastAsia="en-US"/>
              </w:rPr>
            </w:pPr>
            <w:r w:rsidRPr="0026154F">
              <w:rPr>
                <w:rFonts w:eastAsiaTheme="minorHAnsi"/>
                <w:b/>
                <w:sz w:val="32"/>
                <w:szCs w:val="32"/>
                <w:lang w:eastAsia="en-US"/>
              </w:rPr>
              <w:t>*</w:t>
            </w:r>
          </w:p>
        </w:tc>
        <w:tc>
          <w:tcPr>
            <w:tcW w:w="1275" w:type="dxa"/>
          </w:tcPr>
          <w:p w:rsidR="00BB60D2" w:rsidRPr="0026154F" w:rsidRDefault="00BB60D2" w:rsidP="00A821EF">
            <w:pPr>
              <w:widowControl/>
              <w:tabs>
                <w:tab w:val="left" w:pos="993"/>
              </w:tabs>
              <w:suppressAutoHyphens w:val="0"/>
              <w:autoSpaceDE w:val="0"/>
              <w:autoSpaceDN w:val="0"/>
              <w:adjustRightInd w:val="0"/>
              <w:spacing w:line="240" w:lineRule="auto"/>
              <w:textAlignment w:val="auto"/>
              <w:rPr>
                <w:rFonts w:eastAsiaTheme="minorHAnsi"/>
                <w:b/>
                <w:lang w:eastAsia="en-US"/>
              </w:rPr>
            </w:pPr>
          </w:p>
        </w:tc>
        <w:tc>
          <w:tcPr>
            <w:tcW w:w="810" w:type="dxa"/>
          </w:tcPr>
          <w:p w:rsidR="00BB60D2" w:rsidRPr="0026154F" w:rsidRDefault="00BB60D2" w:rsidP="00A821EF">
            <w:pPr>
              <w:widowControl/>
              <w:tabs>
                <w:tab w:val="left" w:pos="993"/>
              </w:tabs>
              <w:suppressAutoHyphens w:val="0"/>
              <w:autoSpaceDE w:val="0"/>
              <w:autoSpaceDN w:val="0"/>
              <w:adjustRightInd w:val="0"/>
              <w:spacing w:line="240" w:lineRule="auto"/>
              <w:textAlignment w:val="auto"/>
              <w:rPr>
                <w:rFonts w:eastAsiaTheme="minorHAnsi"/>
                <w:b/>
                <w:lang w:eastAsia="en-US"/>
              </w:rPr>
            </w:pPr>
          </w:p>
        </w:tc>
        <w:tc>
          <w:tcPr>
            <w:tcW w:w="1737" w:type="dxa"/>
          </w:tcPr>
          <w:p w:rsidR="00BB60D2" w:rsidRPr="0026154F" w:rsidRDefault="00BB60D2" w:rsidP="00A821EF">
            <w:pPr>
              <w:widowControl/>
              <w:tabs>
                <w:tab w:val="left" w:pos="993"/>
              </w:tabs>
              <w:suppressAutoHyphens w:val="0"/>
              <w:autoSpaceDE w:val="0"/>
              <w:autoSpaceDN w:val="0"/>
              <w:adjustRightInd w:val="0"/>
              <w:spacing w:line="240" w:lineRule="auto"/>
              <w:textAlignment w:val="auto"/>
              <w:rPr>
                <w:rFonts w:eastAsiaTheme="minorHAnsi"/>
                <w:b/>
                <w:lang w:eastAsia="en-US"/>
              </w:rPr>
            </w:pPr>
          </w:p>
        </w:tc>
      </w:tr>
      <w:tr w:rsidR="00BB60D2" w:rsidRPr="0026154F" w:rsidTr="00B059F7">
        <w:tc>
          <w:tcPr>
            <w:tcW w:w="5487" w:type="dxa"/>
          </w:tcPr>
          <w:p w:rsidR="00BB60D2" w:rsidRPr="0026154F" w:rsidRDefault="00BB60D2" w:rsidP="00A821EF">
            <w:pPr>
              <w:widowControl/>
              <w:tabs>
                <w:tab w:val="left" w:pos="993"/>
              </w:tabs>
              <w:suppressAutoHyphens w:val="0"/>
              <w:autoSpaceDE w:val="0"/>
              <w:autoSpaceDN w:val="0"/>
              <w:adjustRightInd w:val="0"/>
              <w:spacing w:line="240" w:lineRule="auto"/>
              <w:textAlignment w:val="auto"/>
              <w:rPr>
                <w:rFonts w:eastAsiaTheme="minorHAnsi"/>
                <w:b/>
                <w:lang w:eastAsia="en-US"/>
              </w:rPr>
            </w:pPr>
            <w:r w:rsidRPr="0026154F">
              <w:rPr>
                <w:rFonts w:eastAsiaTheme="minorHAnsi"/>
                <w:lang w:eastAsia="en-US"/>
              </w:rPr>
              <w:t>27. Потреби в нових або суттєвий вплив на наявні комунальні послуги</w:t>
            </w:r>
          </w:p>
        </w:tc>
        <w:tc>
          <w:tcPr>
            <w:tcW w:w="828" w:type="dxa"/>
          </w:tcPr>
          <w:p w:rsidR="00BB60D2" w:rsidRPr="0026154F" w:rsidRDefault="00BB60D2" w:rsidP="00A821EF">
            <w:pPr>
              <w:widowControl/>
              <w:tabs>
                <w:tab w:val="left" w:pos="993"/>
              </w:tabs>
              <w:suppressAutoHyphens w:val="0"/>
              <w:autoSpaceDE w:val="0"/>
              <w:autoSpaceDN w:val="0"/>
              <w:adjustRightInd w:val="0"/>
              <w:spacing w:line="240" w:lineRule="auto"/>
              <w:textAlignment w:val="auto"/>
              <w:rPr>
                <w:rFonts w:eastAsiaTheme="minorHAnsi"/>
                <w:b/>
                <w:lang w:eastAsia="en-US"/>
              </w:rPr>
            </w:pPr>
          </w:p>
        </w:tc>
        <w:tc>
          <w:tcPr>
            <w:tcW w:w="1275" w:type="dxa"/>
            <w:vAlign w:val="center"/>
          </w:tcPr>
          <w:p w:rsidR="00BB60D2" w:rsidRPr="0026154F" w:rsidRDefault="00BB60D2" w:rsidP="00A821EF">
            <w:pPr>
              <w:widowControl/>
              <w:tabs>
                <w:tab w:val="left" w:pos="993"/>
              </w:tabs>
              <w:suppressAutoHyphens w:val="0"/>
              <w:autoSpaceDE w:val="0"/>
              <w:autoSpaceDN w:val="0"/>
              <w:adjustRightInd w:val="0"/>
              <w:spacing w:line="240" w:lineRule="auto"/>
              <w:jc w:val="center"/>
              <w:textAlignment w:val="auto"/>
              <w:rPr>
                <w:rFonts w:eastAsiaTheme="minorHAnsi"/>
                <w:b/>
                <w:sz w:val="32"/>
                <w:szCs w:val="32"/>
                <w:lang w:eastAsia="en-US"/>
              </w:rPr>
            </w:pPr>
            <w:r w:rsidRPr="0026154F">
              <w:rPr>
                <w:rFonts w:eastAsiaTheme="minorHAnsi"/>
                <w:b/>
                <w:sz w:val="32"/>
                <w:szCs w:val="32"/>
                <w:lang w:eastAsia="en-US"/>
              </w:rPr>
              <w:t>*</w:t>
            </w:r>
          </w:p>
        </w:tc>
        <w:tc>
          <w:tcPr>
            <w:tcW w:w="810" w:type="dxa"/>
          </w:tcPr>
          <w:p w:rsidR="00BB60D2" w:rsidRPr="0026154F" w:rsidRDefault="00BB60D2" w:rsidP="00A821EF">
            <w:pPr>
              <w:widowControl/>
              <w:tabs>
                <w:tab w:val="left" w:pos="993"/>
              </w:tabs>
              <w:suppressAutoHyphens w:val="0"/>
              <w:autoSpaceDE w:val="0"/>
              <w:autoSpaceDN w:val="0"/>
              <w:adjustRightInd w:val="0"/>
              <w:spacing w:line="240" w:lineRule="auto"/>
              <w:textAlignment w:val="auto"/>
              <w:rPr>
                <w:rFonts w:eastAsiaTheme="minorHAnsi"/>
                <w:b/>
                <w:lang w:eastAsia="en-US"/>
              </w:rPr>
            </w:pPr>
          </w:p>
        </w:tc>
        <w:tc>
          <w:tcPr>
            <w:tcW w:w="1737" w:type="dxa"/>
          </w:tcPr>
          <w:p w:rsidR="00BB60D2" w:rsidRPr="0026154F" w:rsidRDefault="00BB60D2" w:rsidP="00A821EF">
            <w:pPr>
              <w:widowControl/>
              <w:tabs>
                <w:tab w:val="left" w:pos="993"/>
              </w:tabs>
              <w:suppressAutoHyphens w:val="0"/>
              <w:autoSpaceDE w:val="0"/>
              <w:autoSpaceDN w:val="0"/>
              <w:adjustRightInd w:val="0"/>
              <w:spacing w:line="240" w:lineRule="auto"/>
              <w:textAlignment w:val="auto"/>
              <w:rPr>
                <w:rFonts w:eastAsiaTheme="minorHAnsi"/>
                <w:b/>
                <w:lang w:eastAsia="en-US"/>
              </w:rPr>
            </w:pPr>
          </w:p>
        </w:tc>
      </w:tr>
      <w:tr w:rsidR="00BB60D2" w:rsidRPr="0026154F" w:rsidTr="00B059F7">
        <w:tc>
          <w:tcPr>
            <w:tcW w:w="5487" w:type="dxa"/>
          </w:tcPr>
          <w:p w:rsidR="00BB60D2" w:rsidRPr="0026154F" w:rsidRDefault="00BB60D2" w:rsidP="00A821EF">
            <w:pPr>
              <w:widowControl/>
              <w:tabs>
                <w:tab w:val="left" w:pos="993"/>
              </w:tabs>
              <w:suppressAutoHyphens w:val="0"/>
              <w:autoSpaceDE w:val="0"/>
              <w:autoSpaceDN w:val="0"/>
              <w:adjustRightInd w:val="0"/>
              <w:spacing w:line="240" w:lineRule="auto"/>
              <w:textAlignment w:val="auto"/>
              <w:rPr>
                <w:rFonts w:eastAsiaTheme="minorHAnsi"/>
                <w:b/>
                <w:lang w:eastAsia="en-US"/>
              </w:rPr>
            </w:pPr>
            <w:r w:rsidRPr="0026154F">
              <w:rPr>
                <w:rFonts w:eastAsiaTheme="minorHAnsi"/>
                <w:lang w:eastAsia="en-US"/>
              </w:rPr>
              <w:t>28. Появу будь-яких реальних або потенційних загроз для здоров’я людей</w:t>
            </w:r>
          </w:p>
        </w:tc>
        <w:tc>
          <w:tcPr>
            <w:tcW w:w="828" w:type="dxa"/>
          </w:tcPr>
          <w:p w:rsidR="00BB60D2" w:rsidRPr="0026154F" w:rsidRDefault="00BB60D2" w:rsidP="00A821EF">
            <w:pPr>
              <w:widowControl/>
              <w:tabs>
                <w:tab w:val="left" w:pos="993"/>
              </w:tabs>
              <w:suppressAutoHyphens w:val="0"/>
              <w:autoSpaceDE w:val="0"/>
              <w:autoSpaceDN w:val="0"/>
              <w:adjustRightInd w:val="0"/>
              <w:spacing w:line="240" w:lineRule="auto"/>
              <w:textAlignment w:val="auto"/>
              <w:rPr>
                <w:rFonts w:eastAsiaTheme="minorHAnsi"/>
                <w:b/>
                <w:lang w:eastAsia="en-US"/>
              </w:rPr>
            </w:pPr>
          </w:p>
        </w:tc>
        <w:tc>
          <w:tcPr>
            <w:tcW w:w="1275" w:type="dxa"/>
          </w:tcPr>
          <w:p w:rsidR="00BB60D2" w:rsidRPr="0026154F" w:rsidRDefault="00BB60D2" w:rsidP="00A821EF">
            <w:pPr>
              <w:widowControl/>
              <w:tabs>
                <w:tab w:val="left" w:pos="993"/>
              </w:tabs>
              <w:suppressAutoHyphens w:val="0"/>
              <w:autoSpaceDE w:val="0"/>
              <w:autoSpaceDN w:val="0"/>
              <w:adjustRightInd w:val="0"/>
              <w:spacing w:line="240" w:lineRule="auto"/>
              <w:textAlignment w:val="auto"/>
              <w:rPr>
                <w:rFonts w:eastAsiaTheme="minorHAnsi"/>
                <w:b/>
                <w:lang w:eastAsia="en-US"/>
              </w:rPr>
            </w:pPr>
          </w:p>
        </w:tc>
        <w:tc>
          <w:tcPr>
            <w:tcW w:w="810" w:type="dxa"/>
            <w:vAlign w:val="center"/>
          </w:tcPr>
          <w:p w:rsidR="00BB60D2" w:rsidRPr="0026154F" w:rsidRDefault="00BB60D2" w:rsidP="00A821EF">
            <w:pPr>
              <w:widowControl/>
              <w:tabs>
                <w:tab w:val="left" w:pos="993"/>
              </w:tabs>
              <w:suppressAutoHyphens w:val="0"/>
              <w:autoSpaceDE w:val="0"/>
              <w:autoSpaceDN w:val="0"/>
              <w:adjustRightInd w:val="0"/>
              <w:spacing w:line="240" w:lineRule="auto"/>
              <w:jc w:val="center"/>
              <w:textAlignment w:val="auto"/>
              <w:rPr>
                <w:rFonts w:eastAsiaTheme="minorHAnsi"/>
                <w:b/>
                <w:sz w:val="32"/>
                <w:szCs w:val="32"/>
                <w:lang w:eastAsia="en-US"/>
              </w:rPr>
            </w:pPr>
            <w:r w:rsidRPr="0026154F">
              <w:rPr>
                <w:rFonts w:eastAsiaTheme="minorHAnsi"/>
                <w:b/>
                <w:sz w:val="32"/>
                <w:szCs w:val="32"/>
                <w:lang w:eastAsia="en-US"/>
              </w:rPr>
              <w:t>*</w:t>
            </w:r>
          </w:p>
        </w:tc>
        <w:tc>
          <w:tcPr>
            <w:tcW w:w="1737" w:type="dxa"/>
            <w:vAlign w:val="center"/>
          </w:tcPr>
          <w:p w:rsidR="00BB60D2" w:rsidRPr="0026154F" w:rsidRDefault="00BB60D2" w:rsidP="00A821EF">
            <w:pPr>
              <w:widowControl/>
              <w:tabs>
                <w:tab w:val="left" w:pos="993"/>
              </w:tabs>
              <w:suppressAutoHyphens w:val="0"/>
              <w:autoSpaceDE w:val="0"/>
              <w:autoSpaceDN w:val="0"/>
              <w:adjustRightInd w:val="0"/>
              <w:spacing w:line="240" w:lineRule="auto"/>
              <w:jc w:val="center"/>
              <w:textAlignment w:val="auto"/>
              <w:rPr>
                <w:rFonts w:eastAsiaTheme="minorHAnsi"/>
                <w:b/>
                <w:sz w:val="32"/>
                <w:szCs w:val="32"/>
                <w:lang w:eastAsia="en-US"/>
              </w:rPr>
            </w:pPr>
            <w:r w:rsidRPr="0026154F">
              <w:rPr>
                <w:rFonts w:eastAsiaTheme="minorHAnsi"/>
                <w:b/>
                <w:sz w:val="32"/>
                <w:szCs w:val="32"/>
                <w:lang w:eastAsia="en-US"/>
              </w:rPr>
              <w:t>+</w:t>
            </w:r>
          </w:p>
        </w:tc>
      </w:tr>
      <w:tr w:rsidR="006B2FD6" w:rsidRPr="0026154F" w:rsidTr="00B059F7">
        <w:tc>
          <w:tcPr>
            <w:tcW w:w="10137" w:type="dxa"/>
            <w:gridSpan w:val="5"/>
          </w:tcPr>
          <w:p w:rsidR="006B2FD6" w:rsidRPr="0026154F" w:rsidRDefault="006B2FD6" w:rsidP="00A821EF">
            <w:pPr>
              <w:pStyle w:val="Default"/>
              <w:jc w:val="center"/>
              <w:rPr>
                <w:rFonts w:ascii="Times New Roman" w:hAnsi="Times New Roman" w:cs="Times New Roman"/>
                <w:b/>
                <w:color w:val="auto"/>
                <w:lang w:val="uk-UA"/>
              </w:rPr>
            </w:pPr>
            <w:r w:rsidRPr="0026154F">
              <w:rPr>
                <w:rFonts w:ascii="Times New Roman" w:hAnsi="Times New Roman" w:cs="Times New Roman"/>
                <w:b/>
                <w:color w:val="auto"/>
                <w:lang w:val="uk-UA"/>
              </w:rPr>
              <w:t>Екологічне управління та моніторинг</w:t>
            </w:r>
          </w:p>
        </w:tc>
      </w:tr>
      <w:tr w:rsidR="00BC3A4F" w:rsidRPr="0026154F" w:rsidTr="00B059F7">
        <w:tc>
          <w:tcPr>
            <w:tcW w:w="5487" w:type="dxa"/>
          </w:tcPr>
          <w:p w:rsidR="00BC3A4F" w:rsidRPr="0026154F" w:rsidRDefault="00BC3A4F" w:rsidP="00A821EF">
            <w:pPr>
              <w:widowControl/>
              <w:tabs>
                <w:tab w:val="left" w:pos="993"/>
              </w:tabs>
              <w:suppressAutoHyphens w:val="0"/>
              <w:autoSpaceDE w:val="0"/>
              <w:autoSpaceDN w:val="0"/>
              <w:adjustRightInd w:val="0"/>
              <w:spacing w:line="240" w:lineRule="auto"/>
              <w:textAlignment w:val="auto"/>
              <w:rPr>
                <w:rFonts w:eastAsiaTheme="minorHAnsi"/>
                <w:b/>
                <w:lang w:eastAsia="en-US"/>
              </w:rPr>
            </w:pPr>
            <w:r w:rsidRPr="0026154F">
              <w:rPr>
                <w:rFonts w:eastAsiaTheme="minorHAnsi"/>
                <w:sz w:val="23"/>
                <w:szCs w:val="23"/>
                <w:lang w:eastAsia="en-US"/>
              </w:rPr>
              <w:t>29. Послаблення правових і економічних механізмів контролю в галузі екологічної безпеки</w:t>
            </w:r>
          </w:p>
        </w:tc>
        <w:tc>
          <w:tcPr>
            <w:tcW w:w="828" w:type="dxa"/>
          </w:tcPr>
          <w:p w:rsidR="00BC3A4F" w:rsidRPr="0026154F" w:rsidRDefault="00BC3A4F" w:rsidP="00A821EF">
            <w:pPr>
              <w:widowControl/>
              <w:tabs>
                <w:tab w:val="left" w:pos="993"/>
              </w:tabs>
              <w:suppressAutoHyphens w:val="0"/>
              <w:autoSpaceDE w:val="0"/>
              <w:autoSpaceDN w:val="0"/>
              <w:adjustRightInd w:val="0"/>
              <w:spacing w:line="240" w:lineRule="auto"/>
              <w:textAlignment w:val="auto"/>
              <w:rPr>
                <w:rFonts w:eastAsiaTheme="minorHAnsi"/>
                <w:b/>
                <w:lang w:eastAsia="en-US"/>
              </w:rPr>
            </w:pPr>
          </w:p>
        </w:tc>
        <w:tc>
          <w:tcPr>
            <w:tcW w:w="1275" w:type="dxa"/>
          </w:tcPr>
          <w:p w:rsidR="00BC3A4F" w:rsidRPr="0026154F" w:rsidRDefault="00BC3A4F" w:rsidP="00A821EF">
            <w:pPr>
              <w:widowControl/>
              <w:tabs>
                <w:tab w:val="left" w:pos="993"/>
              </w:tabs>
              <w:suppressAutoHyphens w:val="0"/>
              <w:autoSpaceDE w:val="0"/>
              <w:autoSpaceDN w:val="0"/>
              <w:adjustRightInd w:val="0"/>
              <w:spacing w:line="240" w:lineRule="auto"/>
              <w:textAlignment w:val="auto"/>
              <w:rPr>
                <w:rFonts w:eastAsiaTheme="minorHAnsi"/>
                <w:b/>
                <w:lang w:eastAsia="en-US"/>
              </w:rPr>
            </w:pPr>
          </w:p>
        </w:tc>
        <w:tc>
          <w:tcPr>
            <w:tcW w:w="810" w:type="dxa"/>
            <w:vAlign w:val="center"/>
          </w:tcPr>
          <w:p w:rsidR="00BC3A4F" w:rsidRPr="0026154F" w:rsidRDefault="00BC3A4F" w:rsidP="00A821EF">
            <w:pPr>
              <w:widowControl/>
              <w:tabs>
                <w:tab w:val="left" w:pos="993"/>
              </w:tabs>
              <w:suppressAutoHyphens w:val="0"/>
              <w:autoSpaceDE w:val="0"/>
              <w:autoSpaceDN w:val="0"/>
              <w:adjustRightInd w:val="0"/>
              <w:spacing w:line="240" w:lineRule="auto"/>
              <w:jc w:val="center"/>
              <w:textAlignment w:val="auto"/>
              <w:rPr>
                <w:rFonts w:eastAsiaTheme="minorHAnsi"/>
                <w:b/>
                <w:sz w:val="32"/>
                <w:szCs w:val="32"/>
                <w:lang w:eastAsia="en-US"/>
              </w:rPr>
            </w:pPr>
            <w:r w:rsidRPr="0026154F">
              <w:rPr>
                <w:rFonts w:eastAsiaTheme="minorHAnsi"/>
                <w:b/>
                <w:sz w:val="32"/>
                <w:szCs w:val="32"/>
                <w:lang w:eastAsia="en-US"/>
              </w:rPr>
              <w:t>*</w:t>
            </w:r>
          </w:p>
        </w:tc>
        <w:tc>
          <w:tcPr>
            <w:tcW w:w="1737" w:type="dxa"/>
          </w:tcPr>
          <w:p w:rsidR="00BC3A4F" w:rsidRPr="0026154F" w:rsidRDefault="00BC3A4F" w:rsidP="00A821EF">
            <w:pPr>
              <w:widowControl/>
              <w:tabs>
                <w:tab w:val="left" w:pos="993"/>
              </w:tabs>
              <w:suppressAutoHyphens w:val="0"/>
              <w:autoSpaceDE w:val="0"/>
              <w:autoSpaceDN w:val="0"/>
              <w:adjustRightInd w:val="0"/>
              <w:spacing w:line="240" w:lineRule="auto"/>
              <w:textAlignment w:val="auto"/>
              <w:rPr>
                <w:rFonts w:eastAsiaTheme="minorHAnsi"/>
                <w:b/>
                <w:lang w:eastAsia="en-US"/>
              </w:rPr>
            </w:pPr>
          </w:p>
        </w:tc>
      </w:tr>
      <w:tr w:rsidR="00BC3A4F" w:rsidRPr="0026154F" w:rsidTr="00B059F7">
        <w:tc>
          <w:tcPr>
            <w:tcW w:w="5487" w:type="dxa"/>
          </w:tcPr>
          <w:p w:rsidR="00BC3A4F" w:rsidRPr="0026154F" w:rsidRDefault="00BC3A4F" w:rsidP="00A821EF">
            <w:pPr>
              <w:widowControl/>
              <w:tabs>
                <w:tab w:val="left" w:pos="993"/>
              </w:tabs>
              <w:suppressAutoHyphens w:val="0"/>
              <w:autoSpaceDE w:val="0"/>
              <w:autoSpaceDN w:val="0"/>
              <w:adjustRightInd w:val="0"/>
              <w:spacing w:line="240" w:lineRule="auto"/>
              <w:textAlignment w:val="auto"/>
              <w:rPr>
                <w:rFonts w:eastAsiaTheme="minorHAnsi"/>
                <w:b/>
                <w:lang w:eastAsia="en-US"/>
              </w:rPr>
            </w:pPr>
            <w:r w:rsidRPr="0026154F">
              <w:rPr>
                <w:rFonts w:eastAsiaTheme="minorHAnsi"/>
                <w:sz w:val="23"/>
                <w:szCs w:val="23"/>
                <w:lang w:eastAsia="en-US"/>
              </w:rPr>
              <w:t>30. Погіршення екологічного моніторингу</w:t>
            </w:r>
          </w:p>
        </w:tc>
        <w:tc>
          <w:tcPr>
            <w:tcW w:w="828" w:type="dxa"/>
          </w:tcPr>
          <w:p w:rsidR="00BC3A4F" w:rsidRPr="0026154F" w:rsidRDefault="00BC3A4F" w:rsidP="00A821EF">
            <w:pPr>
              <w:widowControl/>
              <w:tabs>
                <w:tab w:val="left" w:pos="993"/>
              </w:tabs>
              <w:suppressAutoHyphens w:val="0"/>
              <w:autoSpaceDE w:val="0"/>
              <w:autoSpaceDN w:val="0"/>
              <w:adjustRightInd w:val="0"/>
              <w:spacing w:line="240" w:lineRule="auto"/>
              <w:textAlignment w:val="auto"/>
              <w:rPr>
                <w:rFonts w:eastAsiaTheme="minorHAnsi"/>
                <w:b/>
                <w:lang w:eastAsia="en-US"/>
              </w:rPr>
            </w:pPr>
          </w:p>
        </w:tc>
        <w:tc>
          <w:tcPr>
            <w:tcW w:w="1275" w:type="dxa"/>
          </w:tcPr>
          <w:p w:rsidR="00BC3A4F" w:rsidRPr="0026154F" w:rsidRDefault="00BC3A4F" w:rsidP="00A821EF">
            <w:pPr>
              <w:widowControl/>
              <w:tabs>
                <w:tab w:val="left" w:pos="993"/>
              </w:tabs>
              <w:suppressAutoHyphens w:val="0"/>
              <w:autoSpaceDE w:val="0"/>
              <w:autoSpaceDN w:val="0"/>
              <w:adjustRightInd w:val="0"/>
              <w:spacing w:line="240" w:lineRule="auto"/>
              <w:textAlignment w:val="auto"/>
              <w:rPr>
                <w:rFonts w:eastAsiaTheme="minorHAnsi"/>
                <w:b/>
                <w:lang w:eastAsia="en-US"/>
              </w:rPr>
            </w:pPr>
          </w:p>
        </w:tc>
        <w:tc>
          <w:tcPr>
            <w:tcW w:w="810" w:type="dxa"/>
            <w:vAlign w:val="center"/>
          </w:tcPr>
          <w:p w:rsidR="00BC3A4F" w:rsidRPr="0026154F" w:rsidRDefault="00BC3A4F" w:rsidP="00A821EF">
            <w:pPr>
              <w:widowControl/>
              <w:tabs>
                <w:tab w:val="left" w:pos="993"/>
              </w:tabs>
              <w:suppressAutoHyphens w:val="0"/>
              <w:autoSpaceDE w:val="0"/>
              <w:autoSpaceDN w:val="0"/>
              <w:adjustRightInd w:val="0"/>
              <w:spacing w:line="240" w:lineRule="auto"/>
              <w:jc w:val="center"/>
              <w:textAlignment w:val="auto"/>
              <w:rPr>
                <w:rFonts w:eastAsiaTheme="minorHAnsi"/>
                <w:b/>
                <w:sz w:val="32"/>
                <w:szCs w:val="32"/>
                <w:lang w:eastAsia="en-US"/>
              </w:rPr>
            </w:pPr>
            <w:r w:rsidRPr="0026154F">
              <w:rPr>
                <w:rFonts w:eastAsiaTheme="minorHAnsi"/>
                <w:b/>
                <w:sz w:val="32"/>
                <w:szCs w:val="32"/>
                <w:lang w:eastAsia="en-US"/>
              </w:rPr>
              <w:t>*</w:t>
            </w:r>
          </w:p>
        </w:tc>
        <w:tc>
          <w:tcPr>
            <w:tcW w:w="1737" w:type="dxa"/>
          </w:tcPr>
          <w:p w:rsidR="00BC3A4F" w:rsidRPr="0026154F" w:rsidRDefault="00BC3A4F" w:rsidP="00A821EF">
            <w:pPr>
              <w:widowControl/>
              <w:tabs>
                <w:tab w:val="left" w:pos="993"/>
              </w:tabs>
              <w:suppressAutoHyphens w:val="0"/>
              <w:autoSpaceDE w:val="0"/>
              <w:autoSpaceDN w:val="0"/>
              <w:adjustRightInd w:val="0"/>
              <w:spacing w:line="240" w:lineRule="auto"/>
              <w:textAlignment w:val="auto"/>
              <w:rPr>
                <w:rFonts w:eastAsiaTheme="minorHAnsi"/>
                <w:b/>
                <w:lang w:eastAsia="en-US"/>
              </w:rPr>
            </w:pPr>
          </w:p>
        </w:tc>
      </w:tr>
      <w:tr w:rsidR="009F3586" w:rsidRPr="0026154F" w:rsidTr="00B059F7">
        <w:tc>
          <w:tcPr>
            <w:tcW w:w="5487" w:type="dxa"/>
          </w:tcPr>
          <w:p w:rsidR="009F3586" w:rsidRPr="0026154F" w:rsidRDefault="009F3586" w:rsidP="00A821EF">
            <w:pPr>
              <w:widowControl/>
              <w:tabs>
                <w:tab w:val="left" w:pos="993"/>
              </w:tabs>
              <w:suppressAutoHyphens w:val="0"/>
              <w:autoSpaceDE w:val="0"/>
              <w:autoSpaceDN w:val="0"/>
              <w:adjustRightInd w:val="0"/>
              <w:spacing w:line="240" w:lineRule="auto"/>
              <w:textAlignment w:val="auto"/>
              <w:rPr>
                <w:rFonts w:eastAsiaTheme="minorHAnsi"/>
                <w:b/>
                <w:lang w:eastAsia="en-US"/>
              </w:rPr>
            </w:pPr>
            <w:r w:rsidRPr="0026154F">
              <w:rPr>
                <w:rFonts w:eastAsiaTheme="minorHAnsi"/>
                <w:sz w:val="23"/>
                <w:szCs w:val="23"/>
                <w:lang w:eastAsia="en-US"/>
              </w:rPr>
              <w:t>31. Усунення наявних механізмів впливу органів місцевого самоврядування на процеси техногенного навантаження</w:t>
            </w:r>
          </w:p>
        </w:tc>
        <w:tc>
          <w:tcPr>
            <w:tcW w:w="828" w:type="dxa"/>
          </w:tcPr>
          <w:p w:rsidR="009F3586" w:rsidRPr="0026154F" w:rsidRDefault="009F3586" w:rsidP="00A821EF">
            <w:pPr>
              <w:widowControl/>
              <w:tabs>
                <w:tab w:val="left" w:pos="993"/>
              </w:tabs>
              <w:suppressAutoHyphens w:val="0"/>
              <w:autoSpaceDE w:val="0"/>
              <w:autoSpaceDN w:val="0"/>
              <w:adjustRightInd w:val="0"/>
              <w:spacing w:line="240" w:lineRule="auto"/>
              <w:textAlignment w:val="auto"/>
              <w:rPr>
                <w:rFonts w:eastAsiaTheme="minorHAnsi"/>
                <w:b/>
                <w:lang w:eastAsia="en-US"/>
              </w:rPr>
            </w:pPr>
          </w:p>
        </w:tc>
        <w:tc>
          <w:tcPr>
            <w:tcW w:w="1275" w:type="dxa"/>
          </w:tcPr>
          <w:p w:rsidR="009F3586" w:rsidRPr="0026154F" w:rsidRDefault="009F3586" w:rsidP="00A821EF">
            <w:pPr>
              <w:widowControl/>
              <w:tabs>
                <w:tab w:val="left" w:pos="993"/>
              </w:tabs>
              <w:suppressAutoHyphens w:val="0"/>
              <w:autoSpaceDE w:val="0"/>
              <w:autoSpaceDN w:val="0"/>
              <w:adjustRightInd w:val="0"/>
              <w:spacing w:line="240" w:lineRule="auto"/>
              <w:textAlignment w:val="auto"/>
              <w:rPr>
                <w:rFonts w:eastAsiaTheme="minorHAnsi"/>
                <w:b/>
                <w:lang w:eastAsia="en-US"/>
              </w:rPr>
            </w:pPr>
          </w:p>
        </w:tc>
        <w:tc>
          <w:tcPr>
            <w:tcW w:w="810" w:type="dxa"/>
            <w:vAlign w:val="center"/>
          </w:tcPr>
          <w:p w:rsidR="009F3586" w:rsidRPr="0026154F" w:rsidRDefault="009F3586" w:rsidP="00A821EF">
            <w:pPr>
              <w:widowControl/>
              <w:tabs>
                <w:tab w:val="left" w:pos="993"/>
              </w:tabs>
              <w:suppressAutoHyphens w:val="0"/>
              <w:autoSpaceDE w:val="0"/>
              <w:autoSpaceDN w:val="0"/>
              <w:adjustRightInd w:val="0"/>
              <w:spacing w:line="240" w:lineRule="auto"/>
              <w:jc w:val="center"/>
              <w:textAlignment w:val="auto"/>
              <w:rPr>
                <w:rFonts w:eastAsiaTheme="minorHAnsi"/>
                <w:b/>
                <w:sz w:val="32"/>
                <w:szCs w:val="32"/>
                <w:lang w:eastAsia="en-US"/>
              </w:rPr>
            </w:pPr>
            <w:r w:rsidRPr="0026154F">
              <w:rPr>
                <w:rFonts w:eastAsiaTheme="minorHAnsi"/>
                <w:b/>
                <w:sz w:val="32"/>
                <w:szCs w:val="32"/>
                <w:lang w:eastAsia="en-US"/>
              </w:rPr>
              <w:t>*</w:t>
            </w:r>
          </w:p>
        </w:tc>
        <w:tc>
          <w:tcPr>
            <w:tcW w:w="1737" w:type="dxa"/>
          </w:tcPr>
          <w:p w:rsidR="009F3586" w:rsidRPr="0026154F" w:rsidRDefault="009F3586" w:rsidP="00A821EF">
            <w:pPr>
              <w:widowControl/>
              <w:tabs>
                <w:tab w:val="left" w:pos="993"/>
              </w:tabs>
              <w:suppressAutoHyphens w:val="0"/>
              <w:autoSpaceDE w:val="0"/>
              <w:autoSpaceDN w:val="0"/>
              <w:adjustRightInd w:val="0"/>
              <w:spacing w:line="240" w:lineRule="auto"/>
              <w:textAlignment w:val="auto"/>
              <w:rPr>
                <w:rFonts w:eastAsiaTheme="minorHAnsi"/>
                <w:b/>
                <w:lang w:eastAsia="en-US"/>
              </w:rPr>
            </w:pPr>
          </w:p>
        </w:tc>
      </w:tr>
      <w:tr w:rsidR="009F3586" w:rsidRPr="0026154F" w:rsidTr="00B059F7">
        <w:tc>
          <w:tcPr>
            <w:tcW w:w="5487" w:type="dxa"/>
          </w:tcPr>
          <w:p w:rsidR="009F3586" w:rsidRPr="0026154F" w:rsidRDefault="009F3586" w:rsidP="00A821EF">
            <w:pPr>
              <w:widowControl/>
              <w:tabs>
                <w:tab w:val="left" w:pos="993"/>
              </w:tabs>
              <w:suppressAutoHyphens w:val="0"/>
              <w:autoSpaceDE w:val="0"/>
              <w:autoSpaceDN w:val="0"/>
              <w:adjustRightInd w:val="0"/>
              <w:spacing w:line="240" w:lineRule="auto"/>
              <w:textAlignment w:val="auto"/>
              <w:rPr>
                <w:rFonts w:eastAsiaTheme="minorHAnsi"/>
                <w:b/>
                <w:lang w:eastAsia="en-US"/>
              </w:rPr>
            </w:pPr>
            <w:r w:rsidRPr="0026154F">
              <w:rPr>
                <w:rFonts w:eastAsiaTheme="minorHAnsi"/>
                <w:sz w:val="23"/>
                <w:szCs w:val="23"/>
                <w:lang w:eastAsia="en-US"/>
              </w:rPr>
              <w:t>32. Стимулювання розвитку екологічно небезпечних галузей виробництва</w:t>
            </w:r>
          </w:p>
        </w:tc>
        <w:tc>
          <w:tcPr>
            <w:tcW w:w="828" w:type="dxa"/>
          </w:tcPr>
          <w:p w:rsidR="009F3586" w:rsidRPr="0026154F" w:rsidRDefault="009F3586" w:rsidP="00A821EF">
            <w:pPr>
              <w:widowControl/>
              <w:tabs>
                <w:tab w:val="left" w:pos="993"/>
              </w:tabs>
              <w:suppressAutoHyphens w:val="0"/>
              <w:autoSpaceDE w:val="0"/>
              <w:autoSpaceDN w:val="0"/>
              <w:adjustRightInd w:val="0"/>
              <w:spacing w:line="240" w:lineRule="auto"/>
              <w:textAlignment w:val="auto"/>
              <w:rPr>
                <w:rFonts w:eastAsiaTheme="minorHAnsi"/>
                <w:b/>
                <w:lang w:eastAsia="en-US"/>
              </w:rPr>
            </w:pPr>
          </w:p>
        </w:tc>
        <w:tc>
          <w:tcPr>
            <w:tcW w:w="1275" w:type="dxa"/>
          </w:tcPr>
          <w:p w:rsidR="009F3586" w:rsidRPr="0026154F" w:rsidRDefault="009F3586" w:rsidP="00A821EF">
            <w:pPr>
              <w:widowControl/>
              <w:tabs>
                <w:tab w:val="left" w:pos="993"/>
              </w:tabs>
              <w:suppressAutoHyphens w:val="0"/>
              <w:autoSpaceDE w:val="0"/>
              <w:autoSpaceDN w:val="0"/>
              <w:adjustRightInd w:val="0"/>
              <w:spacing w:line="240" w:lineRule="auto"/>
              <w:textAlignment w:val="auto"/>
              <w:rPr>
                <w:rFonts w:eastAsiaTheme="minorHAnsi"/>
                <w:b/>
                <w:lang w:eastAsia="en-US"/>
              </w:rPr>
            </w:pPr>
          </w:p>
        </w:tc>
        <w:tc>
          <w:tcPr>
            <w:tcW w:w="810" w:type="dxa"/>
            <w:vAlign w:val="center"/>
          </w:tcPr>
          <w:p w:rsidR="009F3586" w:rsidRPr="0026154F" w:rsidRDefault="009F3586" w:rsidP="00A821EF">
            <w:pPr>
              <w:widowControl/>
              <w:tabs>
                <w:tab w:val="left" w:pos="993"/>
              </w:tabs>
              <w:suppressAutoHyphens w:val="0"/>
              <w:autoSpaceDE w:val="0"/>
              <w:autoSpaceDN w:val="0"/>
              <w:adjustRightInd w:val="0"/>
              <w:spacing w:line="240" w:lineRule="auto"/>
              <w:jc w:val="center"/>
              <w:textAlignment w:val="auto"/>
              <w:rPr>
                <w:rFonts w:eastAsiaTheme="minorHAnsi"/>
                <w:b/>
                <w:sz w:val="32"/>
                <w:szCs w:val="32"/>
                <w:lang w:eastAsia="en-US"/>
              </w:rPr>
            </w:pPr>
            <w:r w:rsidRPr="0026154F">
              <w:rPr>
                <w:rFonts w:eastAsiaTheme="minorHAnsi"/>
                <w:b/>
                <w:sz w:val="32"/>
                <w:szCs w:val="32"/>
                <w:lang w:eastAsia="en-US"/>
              </w:rPr>
              <w:t>*</w:t>
            </w:r>
          </w:p>
        </w:tc>
        <w:tc>
          <w:tcPr>
            <w:tcW w:w="1737" w:type="dxa"/>
          </w:tcPr>
          <w:p w:rsidR="009F3586" w:rsidRPr="0026154F" w:rsidRDefault="009F3586" w:rsidP="00A821EF">
            <w:pPr>
              <w:widowControl/>
              <w:tabs>
                <w:tab w:val="left" w:pos="993"/>
              </w:tabs>
              <w:suppressAutoHyphens w:val="0"/>
              <w:autoSpaceDE w:val="0"/>
              <w:autoSpaceDN w:val="0"/>
              <w:adjustRightInd w:val="0"/>
              <w:spacing w:line="240" w:lineRule="auto"/>
              <w:textAlignment w:val="auto"/>
              <w:rPr>
                <w:rFonts w:eastAsiaTheme="minorHAnsi"/>
                <w:b/>
                <w:lang w:eastAsia="en-US"/>
              </w:rPr>
            </w:pPr>
          </w:p>
        </w:tc>
      </w:tr>
      <w:tr w:rsidR="002412AC" w:rsidRPr="0026154F" w:rsidTr="00B059F7">
        <w:tc>
          <w:tcPr>
            <w:tcW w:w="10137" w:type="dxa"/>
            <w:gridSpan w:val="5"/>
          </w:tcPr>
          <w:p w:rsidR="002412AC" w:rsidRPr="0026154F" w:rsidRDefault="002412AC" w:rsidP="00A821EF">
            <w:pPr>
              <w:widowControl/>
              <w:tabs>
                <w:tab w:val="left" w:pos="993"/>
              </w:tabs>
              <w:suppressAutoHyphens w:val="0"/>
              <w:autoSpaceDE w:val="0"/>
              <w:autoSpaceDN w:val="0"/>
              <w:adjustRightInd w:val="0"/>
              <w:spacing w:line="240" w:lineRule="auto"/>
              <w:jc w:val="center"/>
              <w:textAlignment w:val="auto"/>
              <w:rPr>
                <w:rFonts w:eastAsiaTheme="minorHAnsi"/>
                <w:b/>
                <w:lang w:eastAsia="en-US"/>
              </w:rPr>
            </w:pPr>
            <w:r w:rsidRPr="0026154F">
              <w:rPr>
                <w:rFonts w:eastAsiaTheme="minorHAnsi"/>
                <w:b/>
                <w:lang w:eastAsia="en-US"/>
              </w:rPr>
              <w:t>Інше</w:t>
            </w:r>
          </w:p>
        </w:tc>
      </w:tr>
      <w:tr w:rsidR="002412AC" w:rsidRPr="0026154F" w:rsidTr="00B059F7">
        <w:tc>
          <w:tcPr>
            <w:tcW w:w="5487" w:type="dxa"/>
          </w:tcPr>
          <w:p w:rsidR="002412AC" w:rsidRPr="0026154F" w:rsidRDefault="002412AC" w:rsidP="00A821EF">
            <w:pPr>
              <w:widowControl/>
              <w:tabs>
                <w:tab w:val="left" w:pos="993"/>
              </w:tabs>
              <w:suppressAutoHyphens w:val="0"/>
              <w:autoSpaceDE w:val="0"/>
              <w:autoSpaceDN w:val="0"/>
              <w:adjustRightInd w:val="0"/>
              <w:spacing w:line="240" w:lineRule="auto"/>
              <w:textAlignment w:val="auto"/>
              <w:rPr>
                <w:rFonts w:eastAsiaTheme="minorHAnsi"/>
                <w:b/>
                <w:lang w:eastAsia="en-US"/>
              </w:rPr>
            </w:pPr>
            <w:r w:rsidRPr="0026154F">
              <w:rPr>
                <w:rFonts w:eastAsiaTheme="minorHAnsi"/>
                <w:lang w:eastAsia="en-US"/>
              </w:rPr>
              <w:t>33. Підвищення рівня використання будь-якого виду природних ресурсів</w:t>
            </w:r>
          </w:p>
        </w:tc>
        <w:tc>
          <w:tcPr>
            <w:tcW w:w="828" w:type="dxa"/>
          </w:tcPr>
          <w:p w:rsidR="002412AC" w:rsidRPr="0026154F" w:rsidRDefault="002412AC" w:rsidP="00A821EF">
            <w:pPr>
              <w:widowControl/>
              <w:tabs>
                <w:tab w:val="left" w:pos="993"/>
              </w:tabs>
              <w:suppressAutoHyphens w:val="0"/>
              <w:autoSpaceDE w:val="0"/>
              <w:autoSpaceDN w:val="0"/>
              <w:adjustRightInd w:val="0"/>
              <w:spacing w:line="240" w:lineRule="auto"/>
              <w:textAlignment w:val="auto"/>
              <w:rPr>
                <w:rFonts w:eastAsiaTheme="minorHAnsi"/>
                <w:b/>
                <w:lang w:eastAsia="en-US"/>
              </w:rPr>
            </w:pPr>
          </w:p>
        </w:tc>
        <w:tc>
          <w:tcPr>
            <w:tcW w:w="1275" w:type="dxa"/>
          </w:tcPr>
          <w:p w:rsidR="002412AC" w:rsidRPr="0026154F" w:rsidRDefault="002412AC" w:rsidP="00A821EF">
            <w:pPr>
              <w:widowControl/>
              <w:tabs>
                <w:tab w:val="left" w:pos="993"/>
              </w:tabs>
              <w:suppressAutoHyphens w:val="0"/>
              <w:autoSpaceDE w:val="0"/>
              <w:autoSpaceDN w:val="0"/>
              <w:adjustRightInd w:val="0"/>
              <w:spacing w:line="240" w:lineRule="auto"/>
              <w:textAlignment w:val="auto"/>
              <w:rPr>
                <w:rFonts w:eastAsiaTheme="minorHAnsi"/>
                <w:b/>
                <w:lang w:eastAsia="en-US"/>
              </w:rPr>
            </w:pPr>
          </w:p>
        </w:tc>
        <w:tc>
          <w:tcPr>
            <w:tcW w:w="810" w:type="dxa"/>
            <w:vAlign w:val="center"/>
          </w:tcPr>
          <w:p w:rsidR="002412AC" w:rsidRPr="0026154F" w:rsidRDefault="002412AC" w:rsidP="00A821EF">
            <w:pPr>
              <w:widowControl/>
              <w:tabs>
                <w:tab w:val="left" w:pos="993"/>
              </w:tabs>
              <w:suppressAutoHyphens w:val="0"/>
              <w:autoSpaceDE w:val="0"/>
              <w:autoSpaceDN w:val="0"/>
              <w:adjustRightInd w:val="0"/>
              <w:spacing w:line="240" w:lineRule="auto"/>
              <w:jc w:val="center"/>
              <w:textAlignment w:val="auto"/>
              <w:rPr>
                <w:rFonts w:eastAsiaTheme="minorHAnsi"/>
                <w:b/>
                <w:sz w:val="32"/>
                <w:szCs w:val="32"/>
                <w:lang w:eastAsia="en-US"/>
              </w:rPr>
            </w:pPr>
            <w:r w:rsidRPr="0026154F">
              <w:rPr>
                <w:rFonts w:eastAsiaTheme="minorHAnsi"/>
                <w:b/>
                <w:sz w:val="32"/>
                <w:szCs w:val="32"/>
                <w:lang w:eastAsia="en-US"/>
              </w:rPr>
              <w:t>*</w:t>
            </w:r>
          </w:p>
        </w:tc>
        <w:tc>
          <w:tcPr>
            <w:tcW w:w="1737" w:type="dxa"/>
          </w:tcPr>
          <w:p w:rsidR="002412AC" w:rsidRPr="0026154F" w:rsidRDefault="002412AC" w:rsidP="00A821EF">
            <w:pPr>
              <w:widowControl/>
              <w:tabs>
                <w:tab w:val="left" w:pos="993"/>
              </w:tabs>
              <w:suppressAutoHyphens w:val="0"/>
              <w:autoSpaceDE w:val="0"/>
              <w:autoSpaceDN w:val="0"/>
              <w:adjustRightInd w:val="0"/>
              <w:spacing w:line="240" w:lineRule="auto"/>
              <w:textAlignment w:val="auto"/>
              <w:rPr>
                <w:rFonts w:eastAsiaTheme="minorHAnsi"/>
                <w:b/>
                <w:lang w:eastAsia="en-US"/>
              </w:rPr>
            </w:pPr>
          </w:p>
        </w:tc>
      </w:tr>
      <w:tr w:rsidR="002412AC" w:rsidRPr="0026154F" w:rsidTr="00B059F7">
        <w:tc>
          <w:tcPr>
            <w:tcW w:w="5487" w:type="dxa"/>
          </w:tcPr>
          <w:p w:rsidR="002412AC" w:rsidRPr="0026154F" w:rsidRDefault="002412AC" w:rsidP="00A821EF">
            <w:pPr>
              <w:widowControl/>
              <w:tabs>
                <w:tab w:val="left" w:pos="993"/>
              </w:tabs>
              <w:suppressAutoHyphens w:val="0"/>
              <w:autoSpaceDE w:val="0"/>
              <w:autoSpaceDN w:val="0"/>
              <w:adjustRightInd w:val="0"/>
              <w:spacing w:line="240" w:lineRule="auto"/>
              <w:textAlignment w:val="auto"/>
              <w:rPr>
                <w:rFonts w:eastAsiaTheme="minorHAnsi"/>
                <w:b/>
                <w:lang w:eastAsia="en-US"/>
              </w:rPr>
            </w:pPr>
            <w:r w:rsidRPr="0026154F">
              <w:rPr>
                <w:rFonts w:eastAsiaTheme="minorHAnsi"/>
                <w:lang w:eastAsia="en-US"/>
              </w:rPr>
              <w:t>34. Збільшення споживання значних обсягів палива або енергії</w:t>
            </w:r>
          </w:p>
        </w:tc>
        <w:tc>
          <w:tcPr>
            <w:tcW w:w="828" w:type="dxa"/>
          </w:tcPr>
          <w:p w:rsidR="002412AC" w:rsidRPr="0026154F" w:rsidRDefault="002412AC" w:rsidP="00A821EF">
            <w:pPr>
              <w:widowControl/>
              <w:tabs>
                <w:tab w:val="left" w:pos="993"/>
              </w:tabs>
              <w:suppressAutoHyphens w:val="0"/>
              <w:autoSpaceDE w:val="0"/>
              <w:autoSpaceDN w:val="0"/>
              <w:adjustRightInd w:val="0"/>
              <w:spacing w:line="240" w:lineRule="auto"/>
              <w:textAlignment w:val="auto"/>
              <w:rPr>
                <w:rFonts w:eastAsiaTheme="minorHAnsi"/>
                <w:b/>
                <w:lang w:eastAsia="en-US"/>
              </w:rPr>
            </w:pPr>
          </w:p>
        </w:tc>
        <w:tc>
          <w:tcPr>
            <w:tcW w:w="1275" w:type="dxa"/>
            <w:vAlign w:val="center"/>
          </w:tcPr>
          <w:p w:rsidR="002412AC" w:rsidRPr="0026154F" w:rsidRDefault="002412AC" w:rsidP="00A821EF">
            <w:pPr>
              <w:widowControl/>
              <w:tabs>
                <w:tab w:val="left" w:pos="993"/>
              </w:tabs>
              <w:suppressAutoHyphens w:val="0"/>
              <w:autoSpaceDE w:val="0"/>
              <w:autoSpaceDN w:val="0"/>
              <w:adjustRightInd w:val="0"/>
              <w:spacing w:line="240" w:lineRule="auto"/>
              <w:jc w:val="center"/>
              <w:textAlignment w:val="auto"/>
              <w:rPr>
                <w:rFonts w:eastAsiaTheme="minorHAnsi"/>
                <w:b/>
                <w:sz w:val="32"/>
                <w:szCs w:val="32"/>
                <w:lang w:eastAsia="en-US"/>
              </w:rPr>
            </w:pPr>
            <w:r w:rsidRPr="0026154F">
              <w:rPr>
                <w:rFonts w:eastAsiaTheme="minorHAnsi"/>
                <w:b/>
                <w:sz w:val="32"/>
                <w:szCs w:val="32"/>
                <w:lang w:eastAsia="en-US"/>
              </w:rPr>
              <w:t>*</w:t>
            </w:r>
          </w:p>
        </w:tc>
        <w:tc>
          <w:tcPr>
            <w:tcW w:w="810" w:type="dxa"/>
          </w:tcPr>
          <w:p w:rsidR="002412AC" w:rsidRPr="0026154F" w:rsidRDefault="002412AC" w:rsidP="00A821EF">
            <w:pPr>
              <w:widowControl/>
              <w:tabs>
                <w:tab w:val="left" w:pos="993"/>
              </w:tabs>
              <w:suppressAutoHyphens w:val="0"/>
              <w:autoSpaceDE w:val="0"/>
              <w:autoSpaceDN w:val="0"/>
              <w:adjustRightInd w:val="0"/>
              <w:spacing w:line="240" w:lineRule="auto"/>
              <w:textAlignment w:val="auto"/>
              <w:rPr>
                <w:rFonts w:eastAsiaTheme="minorHAnsi"/>
                <w:b/>
                <w:lang w:eastAsia="en-US"/>
              </w:rPr>
            </w:pPr>
          </w:p>
        </w:tc>
        <w:tc>
          <w:tcPr>
            <w:tcW w:w="1737" w:type="dxa"/>
          </w:tcPr>
          <w:p w:rsidR="002412AC" w:rsidRPr="0026154F" w:rsidRDefault="002412AC" w:rsidP="00A821EF">
            <w:pPr>
              <w:widowControl/>
              <w:tabs>
                <w:tab w:val="left" w:pos="993"/>
              </w:tabs>
              <w:suppressAutoHyphens w:val="0"/>
              <w:autoSpaceDE w:val="0"/>
              <w:autoSpaceDN w:val="0"/>
              <w:adjustRightInd w:val="0"/>
              <w:spacing w:line="240" w:lineRule="auto"/>
              <w:textAlignment w:val="auto"/>
              <w:rPr>
                <w:rFonts w:eastAsiaTheme="minorHAnsi"/>
                <w:b/>
                <w:lang w:eastAsia="en-US"/>
              </w:rPr>
            </w:pPr>
          </w:p>
        </w:tc>
      </w:tr>
      <w:tr w:rsidR="002412AC" w:rsidRPr="0026154F" w:rsidTr="00B059F7">
        <w:tc>
          <w:tcPr>
            <w:tcW w:w="5487" w:type="dxa"/>
          </w:tcPr>
          <w:p w:rsidR="002412AC" w:rsidRPr="0026154F" w:rsidRDefault="002412AC" w:rsidP="00A821EF">
            <w:pPr>
              <w:widowControl/>
              <w:tabs>
                <w:tab w:val="left" w:pos="993"/>
              </w:tabs>
              <w:suppressAutoHyphens w:val="0"/>
              <w:autoSpaceDE w:val="0"/>
              <w:autoSpaceDN w:val="0"/>
              <w:adjustRightInd w:val="0"/>
              <w:spacing w:line="240" w:lineRule="auto"/>
              <w:textAlignment w:val="auto"/>
              <w:rPr>
                <w:rFonts w:eastAsiaTheme="minorHAnsi"/>
                <w:b/>
                <w:lang w:eastAsia="en-US"/>
              </w:rPr>
            </w:pPr>
            <w:r w:rsidRPr="0026154F">
              <w:rPr>
                <w:rFonts w:eastAsiaTheme="minorHAnsi"/>
                <w:lang w:eastAsia="en-US"/>
              </w:rPr>
              <w:t>35. Суттєве порушення якості природного середовища</w:t>
            </w:r>
          </w:p>
        </w:tc>
        <w:tc>
          <w:tcPr>
            <w:tcW w:w="828" w:type="dxa"/>
          </w:tcPr>
          <w:p w:rsidR="002412AC" w:rsidRPr="0026154F" w:rsidRDefault="002412AC" w:rsidP="00A821EF">
            <w:pPr>
              <w:widowControl/>
              <w:tabs>
                <w:tab w:val="left" w:pos="993"/>
              </w:tabs>
              <w:suppressAutoHyphens w:val="0"/>
              <w:autoSpaceDE w:val="0"/>
              <w:autoSpaceDN w:val="0"/>
              <w:adjustRightInd w:val="0"/>
              <w:spacing w:line="240" w:lineRule="auto"/>
              <w:textAlignment w:val="auto"/>
              <w:rPr>
                <w:rFonts w:eastAsiaTheme="minorHAnsi"/>
                <w:b/>
                <w:lang w:eastAsia="en-US"/>
              </w:rPr>
            </w:pPr>
          </w:p>
        </w:tc>
        <w:tc>
          <w:tcPr>
            <w:tcW w:w="1275" w:type="dxa"/>
          </w:tcPr>
          <w:p w:rsidR="002412AC" w:rsidRPr="0026154F" w:rsidRDefault="002412AC" w:rsidP="00A821EF">
            <w:pPr>
              <w:widowControl/>
              <w:tabs>
                <w:tab w:val="left" w:pos="993"/>
              </w:tabs>
              <w:suppressAutoHyphens w:val="0"/>
              <w:autoSpaceDE w:val="0"/>
              <w:autoSpaceDN w:val="0"/>
              <w:adjustRightInd w:val="0"/>
              <w:spacing w:line="240" w:lineRule="auto"/>
              <w:textAlignment w:val="auto"/>
              <w:rPr>
                <w:rFonts w:eastAsiaTheme="minorHAnsi"/>
                <w:b/>
                <w:lang w:eastAsia="en-US"/>
              </w:rPr>
            </w:pPr>
          </w:p>
        </w:tc>
        <w:tc>
          <w:tcPr>
            <w:tcW w:w="810" w:type="dxa"/>
            <w:vAlign w:val="center"/>
          </w:tcPr>
          <w:p w:rsidR="002412AC" w:rsidRPr="0026154F" w:rsidRDefault="002412AC" w:rsidP="00A821EF">
            <w:pPr>
              <w:widowControl/>
              <w:tabs>
                <w:tab w:val="left" w:pos="993"/>
              </w:tabs>
              <w:suppressAutoHyphens w:val="0"/>
              <w:autoSpaceDE w:val="0"/>
              <w:autoSpaceDN w:val="0"/>
              <w:adjustRightInd w:val="0"/>
              <w:spacing w:line="240" w:lineRule="auto"/>
              <w:jc w:val="center"/>
              <w:textAlignment w:val="auto"/>
              <w:rPr>
                <w:rFonts w:eastAsiaTheme="minorHAnsi"/>
                <w:b/>
                <w:sz w:val="32"/>
                <w:szCs w:val="32"/>
                <w:lang w:eastAsia="en-US"/>
              </w:rPr>
            </w:pPr>
            <w:r w:rsidRPr="0026154F">
              <w:rPr>
                <w:rFonts w:eastAsiaTheme="minorHAnsi"/>
                <w:b/>
                <w:sz w:val="32"/>
                <w:szCs w:val="32"/>
                <w:lang w:eastAsia="en-US"/>
              </w:rPr>
              <w:t>*</w:t>
            </w:r>
          </w:p>
        </w:tc>
        <w:tc>
          <w:tcPr>
            <w:tcW w:w="1737" w:type="dxa"/>
          </w:tcPr>
          <w:p w:rsidR="002412AC" w:rsidRPr="0026154F" w:rsidRDefault="002412AC" w:rsidP="00A821EF">
            <w:pPr>
              <w:widowControl/>
              <w:tabs>
                <w:tab w:val="left" w:pos="993"/>
              </w:tabs>
              <w:suppressAutoHyphens w:val="0"/>
              <w:autoSpaceDE w:val="0"/>
              <w:autoSpaceDN w:val="0"/>
              <w:adjustRightInd w:val="0"/>
              <w:spacing w:line="240" w:lineRule="auto"/>
              <w:textAlignment w:val="auto"/>
              <w:rPr>
                <w:rFonts w:eastAsiaTheme="minorHAnsi"/>
                <w:b/>
                <w:lang w:eastAsia="en-US"/>
              </w:rPr>
            </w:pPr>
          </w:p>
        </w:tc>
      </w:tr>
    </w:tbl>
    <w:p w:rsidR="00A821EF" w:rsidRPr="0026154F" w:rsidRDefault="00A821EF" w:rsidP="00A821EF">
      <w:pPr>
        <w:widowControl/>
        <w:suppressAutoHyphens w:val="0"/>
        <w:autoSpaceDE w:val="0"/>
        <w:autoSpaceDN w:val="0"/>
        <w:adjustRightInd w:val="0"/>
        <w:spacing w:line="240" w:lineRule="auto"/>
        <w:ind w:firstLine="708"/>
        <w:jc w:val="left"/>
        <w:textAlignment w:val="auto"/>
        <w:rPr>
          <w:rFonts w:eastAsiaTheme="minorHAnsi"/>
          <w:sz w:val="28"/>
          <w:szCs w:val="28"/>
          <w:lang w:eastAsia="en-US"/>
        </w:rPr>
      </w:pPr>
    </w:p>
    <w:p w:rsidR="0077657E" w:rsidRPr="0026154F" w:rsidRDefault="0077657E" w:rsidP="00A821EF">
      <w:pPr>
        <w:widowControl/>
        <w:suppressAutoHyphens w:val="0"/>
        <w:autoSpaceDE w:val="0"/>
        <w:autoSpaceDN w:val="0"/>
        <w:adjustRightInd w:val="0"/>
        <w:spacing w:line="240" w:lineRule="auto"/>
        <w:ind w:firstLine="708"/>
        <w:jc w:val="left"/>
        <w:textAlignment w:val="auto"/>
        <w:rPr>
          <w:rFonts w:eastAsiaTheme="minorHAnsi"/>
          <w:sz w:val="28"/>
          <w:szCs w:val="28"/>
          <w:lang w:eastAsia="en-US"/>
        </w:rPr>
      </w:pPr>
      <w:r w:rsidRPr="0026154F">
        <w:rPr>
          <w:rFonts w:eastAsiaTheme="minorHAnsi"/>
          <w:sz w:val="28"/>
          <w:szCs w:val="28"/>
          <w:lang w:eastAsia="en-US"/>
        </w:rPr>
        <w:t xml:space="preserve">На основі оцінок, представлених в таблиці 18, можна зробити такі висновки щодо ймовірних наслідків для довкілля від реалізації Програми: </w:t>
      </w:r>
    </w:p>
    <w:p w:rsidR="00B035ED" w:rsidRPr="0026154F" w:rsidRDefault="0077657E" w:rsidP="00821A49">
      <w:pPr>
        <w:widowControl/>
        <w:tabs>
          <w:tab w:val="left" w:pos="993"/>
        </w:tabs>
        <w:suppressAutoHyphens w:val="0"/>
        <w:autoSpaceDE w:val="0"/>
        <w:autoSpaceDN w:val="0"/>
        <w:adjustRightInd w:val="0"/>
        <w:spacing w:line="240" w:lineRule="auto"/>
        <w:ind w:firstLine="709"/>
        <w:textAlignment w:val="auto"/>
        <w:rPr>
          <w:rFonts w:eastAsiaTheme="minorHAnsi"/>
          <w:b/>
          <w:sz w:val="28"/>
          <w:szCs w:val="28"/>
          <w:lang w:eastAsia="en-US"/>
        </w:rPr>
      </w:pPr>
      <w:r w:rsidRPr="0026154F">
        <w:rPr>
          <w:rFonts w:eastAsiaTheme="minorHAnsi"/>
          <w:sz w:val="28"/>
          <w:szCs w:val="28"/>
          <w:u w:val="single"/>
          <w:lang w:eastAsia="en-US"/>
        </w:rPr>
        <w:t>атмосферне повітря</w:t>
      </w:r>
      <w:r w:rsidRPr="0026154F">
        <w:rPr>
          <w:rFonts w:eastAsiaTheme="minorHAnsi"/>
          <w:sz w:val="28"/>
          <w:szCs w:val="28"/>
          <w:lang w:eastAsia="en-US"/>
        </w:rPr>
        <w:t xml:space="preserve"> – негативний вплив, а саме: збільшення кількості одиниць транспорту призведе до збільшення кількості викидів у атмосферу від пересувних джерел, це ймовірно може призвести до погіршення якості повітря; позитивні наслідки: скорочення викидів в атмосферне повітря за рахунок модернізації,  реконструкції та  проведення наладки </w:t>
      </w:r>
      <w:proofErr w:type="spellStart"/>
      <w:r w:rsidRPr="0026154F">
        <w:rPr>
          <w:rFonts w:eastAsiaTheme="minorHAnsi"/>
          <w:sz w:val="28"/>
          <w:szCs w:val="28"/>
          <w:lang w:eastAsia="en-US"/>
        </w:rPr>
        <w:t>паливо-використовуючого</w:t>
      </w:r>
      <w:proofErr w:type="spellEnd"/>
      <w:r w:rsidRPr="0026154F">
        <w:rPr>
          <w:rFonts w:eastAsiaTheme="minorHAnsi"/>
          <w:sz w:val="28"/>
          <w:szCs w:val="28"/>
          <w:lang w:eastAsia="en-US"/>
        </w:rPr>
        <w:t xml:space="preserve"> обладнання котелень </w:t>
      </w:r>
      <w:proofErr w:type="spellStart"/>
      <w:r w:rsidRPr="0026154F">
        <w:rPr>
          <w:rFonts w:eastAsiaTheme="minorHAnsi"/>
          <w:sz w:val="28"/>
          <w:szCs w:val="28"/>
          <w:lang w:eastAsia="en-US"/>
        </w:rPr>
        <w:t>КП</w:t>
      </w:r>
      <w:proofErr w:type="spellEnd"/>
      <w:r w:rsidRPr="0026154F">
        <w:rPr>
          <w:rFonts w:eastAsiaTheme="minorHAnsi"/>
          <w:sz w:val="28"/>
          <w:szCs w:val="28"/>
          <w:lang w:eastAsia="en-US"/>
        </w:rPr>
        <w:t xml:space="preserve"> «</w:t>
      </w:r>
      <w:proofErr w:type="spellStart"/>
      <w:r w:rsidRPr="0026154F">
        <w:rPr>
          <w:rFonts w:eastAsiaTheme="minorHAnsi"/>
          <w:sz w:val="28"/>
          <w:szCs w:val="28"/>
          <w:lang w:eastAsia="en-US"/>
        </w:rPr>
        <w:t>Прилукитепловодопостачання</w:t>
      </w:r>
      <w:proofErr w:type="spellEnd"/>
      <w:r w:rsidRPr="0026154F">
        <w:rPr>
          <w:rFonts w:eastAsiaTheme="minorHAnsi"/>
          <w:sz w:val="28"/>
          <w:szCs w:val="28"/>
          <w:lang w:eastAsia="en-US"/>
        </w:rPr>
        <w:t>»;</w:t>
      </w:r>
    </w:p>
    <w:p w:rsidR="0077657E" w:rsidRPr="0026154F" w:rsidRDefault="0077657E" w:rsidP="00A821EF">
      <w:pPr>
        <w:widowControl/>
        <w:suppressAutoHyphens w:val="0"/>
        <w:autoSpaceDE w:val="0"/>
        <w:autoSpaceDN w:val="0"/>
        <w:adjustRightInd w:val="0"/>
        <w:spacing w:line="240" w:lineRule="auto"/>
        <w:ind w:firstLine="708"/>
        <w:textAlignment w:val="auto"/>
        <w:rPr>
          <w:rFonts w:eastAsiaTheme="minorHAnsi"/>
          <w:sz w:val="28"/>
          <w:szCs w:val="28"/>
          <w:lang w:eastAsia="en-US"/>
        </w:rPr>
      </w:pPr>
      <w:r w:rsidRPr="0026154F">
        <w:rPr>
          <w:rFonts w:eastAsiaTheme="minorHAnsi"/>
          <w:sz w:val="28"/>
          <w:szCs w:val="28"/>
          <w:u w:val="single"/>
          <w:lang w:eastAsia="en-US"/>
        </w:rPr>
        <w:t>водні ресурси</w:t>
      </w:r>
      <w:r w:rsidRPr="0026154F">
        <w:rPr>
          <w:rFonts w:eastAsiaTheme="minorHAnsi"/>
          <w:sz w:val="28"/>
          <w:szCs w:val="28"/>
          <w:lang w:eastAsia="en-US"/>
        </w:rPr>
        <w:t xml:space="preserve"> – позитивні наслідки: реконструкція каналізаційних і водопровідних насосних станцій з заміною обладнання, капітальний ремонт і заміна трубопроводів мережі водопостачання і каналізації  дозволять знизити рівень забруднення ґрунтових і поверхневих вод; </w:t>
      </w:r>
    </w:p>
    <w:p w:rsidR="0077657E" w:rsidRPr="0026154F" w:rsidRDefault="0077657E" w:rsidP="00A821EF">
      <w:pPr>
        <w:widowControl/>
        <w:suppressAutoHyphens w:val="0"/>
        <w:autoSpaceDE w:val="0"/>
        <w:autoSpaceDN w:val="0"/>
        <w:adjustRightInd w:val="0"/>
        <w:spacing w:line="240" w:lineRule="auto"/>
        <w:ind w:firstLine="708"/>
        <w:textAlignment w:val="auto"/>
        <w:rPr>
          <w:rFonts w:eastAsiaTheme="minorHAnsi"/>
          <w:sz w:val="28"/>
          <w:szCs w:val="28"/>
          <w:lang w:eastAsia="en-US"/>
        </w:rPr>
      </w:pPr>
      <w:r w:rsidRPr="0026154F">
        <w:rPr>
          <w:rFonts w:eastAsiaTheme="minorHAnsi"/>
          <w:sz w:val="28"/>
          <w:szCs w:val="28"/>
          <w:u w:val="single"/>
          <w:lang w:eastAsia="en-US"/>
        </w:rPr>
        <w:lastRenderedPageBreak/>
        <w:t>відходи</w:t>
      </w:r>
      <w:r w:rsidRPr="0026154F">
        <w:rPr>
          <w:rFonts w:eastAsiaTheme="minorHAnsi"/>
          <w:sz w:val="28"/>
          <w:szCs w:val="28"/>
          <w:lang w:eastAsia="en-US"/>
        </w:rPr>
        <w:t xml:space="preserve"> – позитивні наслідки за рахунок ліквідації несанкціонованих звалищ ТПВ, придбання контейнерів для збору побутових відходів, розширення кількості контейнерних майданчиків; </w:t>
      </w:r>
    </w:p>
    <w:p w:rsidR="0077657E" w:rsidRPr="0026154F" w:rsidRDefault="0077657E" w:rsidP="00A821EF">
      <w:pPr>
        <w:widowControl/>
        <w:suppressAutoHyphens w:val="0"/>
        <w:autoSpaceDE w:val="0"/>
        <w:autoSpaceDN w:val="0"/>
        <w:adjustRightInd w:val="0"/>
        <w:spacing w:line="240" w:lineRule="auto"/>
        <w:ind w:firstLine="708"/>
        <w:textAlignment w:val="auto"/>
        <w:rPr>
          <w:rFonts w:eastAsiaTheme="minorHAnsi"/>
          <w:sz w:val="28"/>
          <w:szCs w:val="28"/>
          <w:lang w:eastAsia="en-US"/>
        </w:rPr>
      </w:pPr>
      <w:proofErr w:type="spellStart"/>
      <w:r w:rsidRPr="0026154F">
        <w:rPr>
          <w:rFonts w:eastAsiaTheme="minorHAnsi"/>
          <w:sz w:val="28"/>
          <w:szCs w:val="28"/>
          <w:u w:val="single"/>
          <w:lang w:eastAsia="en-US"/>
        </w:rPr>
        <w:t>біорізноманіття</w:t>
      </w:r>
      <w:proofErr w:type="spellEnd"/>
      <w:r w:rsidRPr="0026154F">
        <w:rPr>
          <w:rFonts w:eastAsiaTheme="minorHAnsi"/>
          <w:sz w:val="28"/>
          <w:szCs w:val="28"/>
          <w:lang w:eastAsia="en-US"/>
        </w:rPr>
        <w:t xml:space="preserve"> – наслідки позитивні: покращення </w:t>
      </w:r>
      <w:proofErr w:type="spellStart"/>
      <w:r w:rsidRPr="0026154F">
        <w:rPr>
          <w:rFonts w:eastAsiaTheme="minorHAnsi"/>
          <w:sz w:val="28"/>
          <w:szCs w:val="28"/>
          <w:lang w:eastAsia="en-US"/>
        </w:rPr>
        <w:t>фітосанітарного</w:t>
      </w:r>
      <w:proofErr w:type="spellEnd"/>
      <w:r w:rsidRPr="0026154F">
        <w:rPr>
          <w:rFonts w:eastAsiaTheme="minorHAnsi"/>
          <w:sz w:val="28"/>
          <w:szCs w:val="28"/>
          <w:lang w:eastAsia="en-US"/>
        </w:rPr>
        <w:t xml:space="preserve"> стану </w:t>
      </w:r>
      <w:r w:rsidR="00845B29" w:rsidRPr="0026154F">
        <w:rPr>
          <w:rFonts w:eastAsiaTheme="minorHAnsi"/>
          <w:sz w:val="28"/>
          <w:szCs w:val="28"/>
          <w:lang w:eastAsia="en-US"/>
        </w:rPr>
        <w:t>території міста</w:t>
      </w:r>
      <w:r w:rsidRPr="0026154F">
        <w:rPr>
          <w:rFonts w:eastAsiaTheme="minorHAnsi"/>
          <w:sz w:val="28"/>
          <w:szCs w:val="28"/>
          <w:lang w:eastAsia="en-US"/>
        </w:rPr>
        <w:t xml:space="preserve"> за рахунок знищення карантинного бур’яну; зниження чисельності бродячих і безпритульних тварин; озеленення територій населених пунктів спрямовані на збільшення зелених насаджень і покращення стану </w:t>
      </w:r>
      <w:proofErr w:type="spellStart"/>
      <w:r w:rsidRPr="0026154F">
        <w:rPr>
          <w:rFonts w:eastAsiaTheme="minorHAnsi"/>
          <w:sz w:val="28"/>
          <w:szCs w:val="28"/>
          <w:lang w:eastAsia="en-US"/>
        </w:rPr>
        <w:t>біорізноманіття</w:t>
      </w:r>
      <w:proofErr w:type="spellEnd"/>
      <w:r w:rsidRPr="0026154F">
        <w:rPr>
          <w:rFonts w:eastAsiaTheme="minorHAnsi"/>
          <w:sz w:val="28"/>
          <w:szCs w:val="28"/>
          <w:lang w:eastAsia="en-US"/>
        </w:rPr>
        <w:t xml:space="preserve">; </w:t>
      </w:r>
    </w:p>
    <w:p w:rsidR="003F4D9B" w:rsidRPr="0026154F" w:rsidRDefault="0077657E" w:rsidP="00A821EF">
      <w:pPr>
        <w:widowControl/>
        <w:tabs>
          <w:tab w:val="left" w:pos="993"/>
        </w:tabs>
        <w:suppressAutoHyphens w:val="0"/>
        <w:autoSpaceDE w:val="0"/>
        <w:autoSpaceDN w:val="0"/>
        <w:adjustRightInd w:val="0"/>
        <w:spacing w:line="240" w:lineRule="auto"/>
        <w:ind w:firstLine="709"/>
        <w:textAlignment w:val="auto"/>
        <w:rPr>
          <w:rFonts w:eastAsiaTheme="minorHAnsi"/>
          <w:b/>
          <w:sz w:val="28"/>
          <w:szCs w:val="28"/>
          <w:lang w:eastAsia="en-US"/>
        </w:rPr>
      </w:pPr>
      <w:r w:rsidRPr="0026154F">
        <w:rPr>
          <w:rFonts w:eastAsiaTheme="minorHAnsi"/>
          <w:sz w:val="28"/>
          <w:szCs w:val="28"/>
          <w:u w:val="single"/>
          <w:lang w:eastAsia="en-US"/>
        </w:rPr>
        <w:t>рекреаційні зони та культурна спадщина</w:t>
      </w:r>
      <w:r w:rsidRPr="0026154F">
        <w:rPr>
          <w:rFonts w:eastAsiaTheme="minorHAnsi"/>
          <w:sz w:val="28"/>
          <w:szCs w:val="28"/>
          <w:lang w:eastAsia="en-US"/>
        </w:rPr>
        <w:t xml:space="preserve"> – наслідки позитивні: реконструкція пам’ятників, утримання об’єктів культурної спадщини, впровадження туристичних маршрутів сприяють збереженню та розвитку історико-культурної спадщини</w:t>
      </w:r>
      <w:r w:rsidR="00845B29" w:rsidRPr="0026154F">
        <w:rPr>
          <w:rFonts w:eastAsiaTheme="minorHAnsi"/>
          <w:sz w:val="28"/>
          <w:szCs w:val="28"/>
          <w:lang w:eastAsia="en-US"/>
        </w:rPr>
        <w:t xml:space="preserve"> Прилук</w:t>
      </w:r>
      <w:r w:rsidRPr="0026154F">
        <w:rPr>
          <w:rFonts w:eastAsiaTheme="minorHAnsi"/>
          <w:sz w:val="28"/>
          <w:szCs w:val="28"/>
          <w:lang w:eastAsia="en-US"/>
        </w:rPr>
        <w:t>;</w:t>
      </w:r>
    </w:p>
    <w:p w:rsidR="002F6133" w:rsidRPr="0026154F" w:rsidRDefault="002F6133" w:rsidP="00A821EF">
      <w:pPr>
        <w:widowControl/>
        <w:suppressAutoHyphens w:val="0"/>
        <w:autoSpaceDE w:val="0"/>
        <w:autoSpaceDN w:val="0"/>
        <w:adjustRightInd w:val="0"/>
        <w:spacing w:line="240" w:lineRule="auto"/>
        <w:ind w:firstLine="708"/>
        <w:textAlignment w:val="auto"/>
        <w:rPr>
          <w:rFonts w:eastAsiaTheme="minorHAnsi"/>
          <w:sz w:val="28"/>
          <w:szCs w:val="28"/>
          <w:lang w:eastAsia="en-US"/>
        </w:rPr>
      </w:pPr>
      <w:r w:rsidRPr="0026154F">
        <w:rPr>
          <w:rFonts w:eastAsiaTheme="minorHAnsi"/>
          <w:sz w:val="28"/>
          <w:szCs w:val="28"/>
          <w:u w:val="single"/>
          <w:lang w:eastAsia="en-US"/>
        </w:rPr>
        <w:t>населення та інфраструктура</w:t>
      </w:r>
      <w:r w:rsidRPr="0026154F">
        <w:rPr>
          <w:rFonts w:eastAsiaTheme="minorHAnsi"/>
          <w:sz w:val="28"/>
          <w:szCs w:val="28"/>
          <w:lang w:eastAsia="en-US"/>
        </w:rPr>
        <w:t xml:space="preserve"> – наслідки позитивні: поліпшення санітарно-епідеміологічної та санітарно-епізоотичної ситуації на території м. Прилуки; поточний ремонт вулиць та тротуарів, ремонт мереж водопроводу та зливової каналізації, ремонт вулиць, доріг, тротуарів сприяють покращенню умов життя і діяльності громади; негативний вплив на стан здоров’я чи захворюваність населення не очікується; </w:t>
      </w:r>
    </w:p>
    <w:p w:rsidR="002F6133" w:rsidRPr="0026154F" w:rsidRDefault="002F6133" w:rsidP="00A821EF">
      <w:pPr>
        <w:widowControl/>
        <w:suppressAutoHyphens w:val="0"/>
        <w:autoSpaceDE w:val="0"/>
        <w:autoSpaceDN w:val="0"/>
        <w:adjustRightInd w:val="0"/>
        <w:spacing w:line="240" w:lineRule="auto"/>
        <w:ind w:firstLine="708"/>
        <w:textAlignment w:val="auto"/>
        <w:rPr>
          <w:rFonts w:eastAsiaTheme="minorHAnsi"/>
          <w:sz w:val="28"/>
          <w:szCs w:val="28"/>
          <w:lang w:eastAsia="en-US"/>
        </w:rPr>
      </w:pPr>
      <w:r w:rsidRPr="0026154F">
        <w:rPr>
          <w:rFonts w:eastAsiaTheme="minorHAnsi"/>
          <w:sz w:val="28"/>
          <w:szCs w:val="28"/>
          <w:u w:val="single"/>
          <w:lang w:eastAsia="en-US"/>
        </w:rPr>
        <w:t>інше</w:t>
      </w:r>
      <w:r w:rsidRPr="0026154F">
        <w:rPr>
          <w:rFonts w:eastAsiaTheme="minorHAnsi"/>
          <w:sz w:val="28"/>
          <w:szCs w:val="28"/>
          <w:lang w:eastAsia="en-US"/>
        </w:rPr>
        <w:t xml:space="preserve"> - модернізація газового обладнання, технічне переоснащення насосних станцій, реконструкція теплових мереж з метою економії природного газу, електроенергії і теплової енергії спрямовані на економію ресурсів та ефективне їх використання. </w:t>
      </w:r>
    </w:p>
    <w:p w:rsidR="00EC09D7" w:rsidRPr="00400881" w:rsidRDefault="002F6133" w:rsidP="00C11ED1">
      <w:pPr>
        <w:widowControl/>
        <w:tabs>
          <w:tab w:val="left" w:pos="993"/>
        </w:tabs>
        <w:suppressAutoHyphens w:val="0"/>
        <w:autoSpaceDE w:val="0"/>
        <w:autoSpaceDN w:val="0"/>
        <w:adjustRightInd w:val="0"/>
        <w:spacing w:line="240" w:lineRule="auto"/>
        <w:ind w:firstLine="709"/>
        <w:textAlignment w:val="auto"/>
        <w:rPr>
          <w:sz w:val="28"/>
          <w:szCs w:val="28"/>
          <w:lang w:eastAsia="ru-RU"/>
        </w:rPr>
      </w:pPr>
      <w:r w:rsidRPr="0026154F">
        <w:rPr>
          <w:rFonts w:eastAsiaTheme="minorHAnsi"/>
          <w:sz w:val="28"/>
          <w:szCs w:val="28"/>
          <w:lang w:eastAsia="en-US"/>
        </w:rPr>
        <w:t xml:space="preserve">При впровадженні заходів Програми, у порівнянні із існуючим станом, очікується позитивний вплив </w:t>
      </w:r>
      <w:r w:rsidRPr="00400881">
        <w:rPr>
          <w:rFonts w:eastAsiaTheme="minorHAnsi"/>
          <w:sz w:val="28"/>
          <w:szCs w:val="28"/>
          <w:lang w:eastAsia="en-US"/>
        </w:rPr>
        <w:t>на навколишнє природне середовище, у тому числі на здоров’я населення.</w:t>
      </w:r>
      <w:r w:rsidR="00C11ED1" w:rsidRPr="00400881">
        <w:rPr>
          <w:rFonts w:eastAsiaTheme="minorHAnsi"/>
          <w:sz w:val="28"/>
          <w:szCs w:val="28"/>
          <w:lang w:eastAsia="en-US"/>
        </w:rPr>
        <w:t xml:space="preserve"> </w:t>
      </w:r>
      <w:r w:rsidR="00EC09D7" w:rsidRPr="00400881">
        <w:rPr>
          <w:sz w:val="28"/>
          <w:szCs w:val="28"/>
          <w:lang w:eastAsia="ru-RU"/>
        </w:rPr>
        <w:t>Реалізація багатьох заходів</w:t>
      </w:r>
      <w:r w:rsidR="00C11ED1" w:rsidRPr="00400881">
        <w:rPr>
          <w:sz w:val="28"/>
          <w:szCs w:val="28"/>
          <w:lang w:eastAsia="ru-RU"/>
        </w:rPr>
        <w:t xml:space="preserve"> та пріоритетів</w:t>
      </w:r>
      <w:r w:rsidR="00EC09D7" w:rsidRPr="00400881">
        <w:rPr>
          <w:sz w:val="28"/>
          <w:szCs w:val="28"/>
          <w:lang w:eastAsia="ru-RU"/>
        </w:rPr>
        <w:t xml:space="preserve"> Програми</w:t>
      </w:r>
      <w:r w:rsidR="00237B1B" w:rsidRPr="00400881">
        <w:rPr>
          <w:sz w:val="28"/>
          <w:szCs w:val="28"/>
          <w:lang w:eastAsia="ru-RU"/>
        </w:rPr>
        <w:t xml:space="preserve"> </w:t>
      </w:r>
      <w:r w:rsidR="00EC09D7" w:rsidRPr="00400881">
        <w:rPr>
          <w:sz w:val="28"/>
          <w:szCs w:val="28"/>
          <w:lang w:eastAsia="ru-RU"/>
        </w:rPr>
        <w:t>має призвести до покращення екологічної ситуації та стану здоров'я населення</w:t>
      </w:r>
      <w:r w:rsidR="00C11ED1" w:rsidRPr="00400881">
        <w:rPr>
          <w:sz w:val="28"/>
          <w:szCs w:val="28"/>
          <w:lang w:eastAsia="ru-RU"/>
        </w:rPr>
        <w:t xml:space="preserve">. </w:t>
      </w:r>
      <w:r w:rsidR="00EC09D7" w:rsidRPr="00400881">
        <w:rPr>
          <w:sz w:val="28"/>
          <w:szCs w:val="28"/>
          <w:lang w:eastAsia="ru-RU"/>
        </w:rPr>
        <w:t xml:space="preserve"> </w:t>
      </w:r>
      <w:r w:rsidR="00C11ED1" w:rsidRPr="00400881">
        <w:rPr>
          <w:sz w:val="28"/>
          <w:szCs w:val="28"/>
        </w:rPr>
        <w:t>Програма</w:t>
      </w:r>
      <w:r w:rsidR="00237B1B" w:rsidRPr="00400881">
        <w:rPr>
          <w:sz w:val="28"/>
          <w:szCs w:val="28"/>
        </w:rPr>
        <w:t xml:space="preserve"> не передбачає появу нових ризиків для здоров’я населення</w:t>
      </w:r>
      <w:r w:rsidR="00C11ED1" w:rsidRPr="00400881">
        <w:rPr>
          <w:sz w:val="28"/>
          <w:szCs w:val="28"/>
        </w:rPr>
        <w:t>.</w:t>
      </w:r>
    </w:p>
    <w:p w:rsidR="003F4D9B" w:rsidRPr="00400881" w:rsidRDefault="003F4D9B" w:rsidP="003E79EF">
      <w:pPr>
        <w:widowControl/>
        <w:tabs>
          <w:tab w:val="left" w:pos="993"/>
        </w:tabs>
        <w:suppressAutoHyphens w:val="0"/>
        <w:autoSpaceDE w:val="0"/>
        <w:autoSpaceDN w:val="0"/>
        <w:adjustRightInd w:val="0"/>
        <w:spacing w:line="240" w:lineRule="auto"/>
        <w:ind w:firstLine="709"/>
        <w:textAlignment w:val="auto"/>
        <w:outlineLvl w:val="0"/>
        <w:rPr>
          <w:rFonts w:eastAsiaTheme="minorHAnsi"/>
          <w:b/>
          <w:sz w:val="28"/>
          <w:szCs w:val="28"/>
          <w:lang w:val="ru-RU" w:eastAsia="en-US"/>
        </w:rPr>
      </w:pPr>
    </w:p>
    <w:p w:rsidR="004A602D" w:rsidRPr="00400881" w:rsidRDefault="004A602D" w:rsidP="00E86F24">
      <w:pPr>
        <w:pStyle w:val="ab"/>
        <w:widowControl/>
        <w:numPr>
          <w:ilvl w:val="0"/>
          <w:numId w:val="39"/>
        </w:numPr>
        <w:tabs>
          <w:tab w:val="left" w:pos="993"/>
        </w:tabs>
        <w:suppressAutoHyphens w:val="0"/>
        <w:autoSpaceDE w:val="0"/>
        <w:autoSpaceDN w:val="0"/>
        <w:adjustRightInd w:val="0"/>
        <w:spacing w:line="240" w:lineRule="auto"/>
        <w:ind w:left="0" w:firstLine="709"/>
        <w:textAlignment w:val="auto"/>
        <w:outlineLvl w:val="0"/>
        <w:rPr>
          <w:rFonts w:eastAsiaTheme="minorHAnsi"/>
          <w:b/>
          <w:sz w:val="28"/>
          <w:szCs w:val="28"/>
          <w:lang w:eastAsia="en-US"/>
        </w:rPr>
      </w:pPr>
      <w:bookmarkStart w:id="37" w:name="_Toc52807594"/>
      <w:bookmarkStart w:id="38" w:name="_Toc90470157"/>
      <w:r w:rsidRPr="00400881">
        <w:rPr>
          <w:rFonts w:eastAsiaTheme="minorHAnsi"/>
          <w:b/>
          <w:bCs/>
          <w:sz w:val="28"/>
          <w:szCs w:val="28"/>
          <w:lang w:eastAsia="en-US"/>
        </w:rPr>
        <w:t>Екологічні проблеми, у тому числі ризики впливу на здоров’я населення, які стосуються документа державного планування, зокрема щодо територій з природоохоронним статусом</w:t>
      </w:r>
      <w:bookmarkEnd w:id="37"/>
      <w:bookmarkEnd w:id="38"/>
      <w:r w:rsidRPr="00400881">
        <w:rPr>
          <w:rFonts w:eastAsiaTheme="minorHAnsi"/>
          <w:b/>
          <w:bCs/>
          <w:sz w:val="28"/>
          <w:szCs w:val="28"/>
          <w:lang w:eastAsia="en-US"/>
        </w:rPr>
        <w:t xml:space="preserve"> </w:t>
      </w:r>
    </w:p>
    <w:p w:rsidR="00D81E0F" w:rsidRPr="00400881" w:rsidRDefault="00D81E0F" w:rsidP="003E79EF">
      <w:pPr>
        <w:pStyle w:val="Default"/>
        <w:ind w:firstLine="709"/>
        <w:jc w:val="both"/>
        <w:rPr>
          <w:rFonts w:ascii="Times New Roman" w:hAnsi="Times New Roman" w:cs="Times New Roman"/>
          <w:color w:val="FF0000"/>
          <w:sz w:val="28"/>
          <w:szCs w:val="28"/>
          <w:lang w:val="uk-UA"/>
        </w:rPr>
      </w:pPr>
    </w:p>
    <w:p w:rsidR="00D81E0F" w:rsidRPr="00400881" w:rsidRDefault="00D81E0F" w:rsidP="00D81E0F">
      <w:pPr>
        <w:pStyle w:val="Default"/>
        <w:ind w:firstLine="709"/>
        <w:jc w:val="both"/>
        <w:rPr>
          <w:rFonts w:ascii="Times New Roman" w:hAnsi="Times New Roman" w:cs="Times New Roman"/>
          <w:color w:val="auto"/>
          <w:sz w:val="28"/>
          <w:szCs w:val="28"/>
          <w:lang w:val="uk-UA"/>
        </w:rPr>
      </w:pPr>
      <w:r w:rsidRPr="00400881">
        <w:rPr>
          <w:rFonts w:ascii="Times New Roman" w:hAnsi="Times New Roman" w:cs="Times New Roman"/>
          <w:color w:val="auto"/>
          <w:sz w:val="28"/>
          <w:szCs w:val="28"/>
          <w:lang w:val="uk-UA"/>
        </w:rPr>
        <w:t>Основними екологічними проблемами, які будуть вирішуватися в процесі реалізації заходів Програми економічного і соціального розвитку м. Прилуки на           202</w:t>
      </w:r>
      <w:r w:rsidR="00400881" w:rsidRPr="00400881">
        <w:rPr>
          <w:rFonts w:ascii="Times New Roman" w:hAnsi="Times New Roman" w:cs="Times New Roman"/>
          <w:color w:val="auto"/>
          <w:sz w:val="28"/>
          <w:szCs w:val="28"/>
          <w:lang w:val="uk-UA"/>
        </w:rPr>
        <w:t>2</w:t>
      </w:r>
      <w:r w:rsidRPr="00400881">
        <w:rPr>
          <w:rFonts w:ascii="Times New Roman" w:hAnsi="Times New Roman" w:cs="Times New Roman"/>
          <w:color w:val="auto"/>
          <w:sz w:val="28"/>
          <w:szCs w:val="28"/>
          <w:lang w:val="uk-UA"/>
        </w:rPr>
        <w:t xml:space="preserve"> рік, є: </w:t>
      </w:r>
    </w:p>
    <w:p w:rsidR="00D81E0F" w:rsidRPr="00400881" w:rsidRDefault="00D81E0F" w:rsidP="00D81E0F">
      <w:pPr>
        <w:pStyle w:val="Default"/>
        <w:numPr>
          <w:ilvl w:val="0"/>
          <w:numId w:val="38"/>
        </w:numPr>
        <w:jc w:val="both"/>
        <w:rPr>
          <w:rFonts w:ascii="Times New Roman" w:hAnsi="Times New Roman" w:cs="Times New Roman"/>
          <w:color w:val="auto"/>
          <w:sz w:val="28"/>
          <w:szCs w:val="28"/>
          <w:lang w:val="uk-UA"/>
        </w:rPr>
      </w:pPr>
      <w:r w:rsidRPr="00400881">
        <w:rPr>
          <w:rFonts w:ascii="Times New Roman" w:hAnsi="Times New Roman" w:cs="Times New Roman"/>
          <w:color w:val="auto"/>
          <w:sz w:val="28"/>
          <w:szCs w:val="28"/>
          <w:lang w:val="uk-UA"/>
        </w:rPr>
        <w:t xml:space="preserve">незадовільний санітарний стан берегів та заболочення річки Удай; </w:t>
      </w:r>
    </w:p>
    <w:p w:rsidR="00D81E0F" w:rsidRPr="00400881" w:rsidRDefault="00D81E0F" w:rsidP="00D81E0F">
      <w:pPr>
        <w:pStyle w:val="Default"/>
        <w:numPr>
          <w:ilvl w:val="0"/>
          <w:numId w:val="38"/>
        </w:numPr>
        <w:jc w:val="both"/>
        <w:rPr>
          <w:rFonts w:ascii="Times New Roman" w:hAnsi="Times New Roman" w:cs="Times New Roman"/>
          <w:color w:val="auto"/>
          <w:sz w:val="28"/>
          <w:szCs w:val="28"/>
          <w:lang w:val="uk-UA"/>
        </w:rPr>
      </w:pPr>
      <w:r w:rsidRPr="00400881">
        <w:rPr>
          <w:rFonts w:ascii="Times New Roman" w:hAnsi="Times New Roman" w:cs="Times New Roman"/>
          <w:color w:val="auto"/>
          <w:sz w:val="28"/>
          <w:szCs w:val="28"/>
          <w:lang w:val="uk-UA"/>
        </w:rPr>
        <w:t xml:space="preserve">незадовільний стан зелених зон; </w:t>
      </w:r>
    </w:p>
    <w:p w:rsidR="00D81E0F" w:rsidRPr="00400881" w:rsidRDefault="00D81E0F" w:rsidP="00D81E0F">
      <w:pPr>
        <w:pStyle w:val="Default"/>
        <w:numPr>
          <w:ilvl w:val="0"/>
          <w:numId w:val="38"/>
        </w:numPr>
        <w:jc w:val="both"/>
        <w:rPr>
          <w:rFonts w:ascii="Times New Roman" w:hAnsi="Times New Roman" w:cs="Times New Roman"/>
          <w:color w:val="auto"/>
          <w:sz w:val="28"/>
          <w:szCs w:val="28"/>
          <w:lang w:val="uk-UA"/>
        </w:rPr>
      </w:pPr>
      <w:r w:rsidRPr="00400881">
        <w:rPr>
          <w:rFonts w:ascii="Times New Roman" w:hAnsi="Times New Roman" w:cs="Times New Roman"/>
          <w:color w:val="auto"/>
          <w:sz w:val="28"/>
          <w:szCs w:val="28"/>
          <w:lang w:val="uk-UA"/>
        </w:rPr>
        <w:t xml:space="preserve">не здійснюється сортування сміття; </w:t>
      </w:r>
    </w:p>
    <w:p w:rsidR="00D81E0F" w:rsidRPr="00400881" w:rsidRDefault="00D81E0F" w:rsidP="00D81E0F">
      <w:pPr>
        <w:pStyle w:val="Default"/>
        <w:numPr>
          <w:ilvl w:val="0"/>
          <w:numId w:val="38"/>
        </w:numPr>
        <w:jc w:val="both"/>
        <w:rPr>
          <w:rFonts w:ascii="Times New Roman" w:hAnsi="Times New Roman" w:cs="Times New Roman"/>
          <w:color w:val="auto"/>
          <w:sz w:val="28"/>
          <w:szCs w:val="28"/>
          <w:lang w:val="uk-UA"/>
        </w:rPr>
      </w:pPr>
      <w:r w:rsidRPr="00400881">
        <w:rPr>
          <w:rFonts w:ascii="Times New Roman" w:hAnsi="Times New Roman" w:cs="Times New Roman"/>
          <w:color w:val="auto"/>
          <w:sz w:val="28"/>
          <w:szCs w:val="28"/>
          <w:lang w:val="uk-UA"/>
        </w:rPr>
        <w:t xml:space="preserve">спалювання населенням рослинних </w:t>
      </w:r>
      <w:proofErr w:type="spellStart"/>
      <w:r w:rsidRPr="00400881">
        <w:rPr>
          <w:rFonts w:ascii="Times New Roman" w:hAnsi="Times New Roman" w:cs="Times New Roman"/>
          <w:color w:val="auto"/>
          <w:sz w:val="28"/>
          <w:szCs w:val="28"/>
          <w:lang w:val="uk-UA"/>
        </w:rPr>
        <w:t>рештків</w:t>
      </w:r>
      <w:proofErr w:type="spellEnd"/>
      <w:r w:rsidRPr="00400881">
        <w:rPr>
          <w:rFonts w:ascii="Times New Roman" w:hAnsi="Times New Roman" w:cs="Times New Roman"/>
          <w:color w:val="auto"/>
          <w:sz w:val="28"/>
          <w:szCs w:val="28"/>
          <w:lang w:val="uk-UA"/>
        </w:rPr>
        <w:t xml:space="preserve">; </w:t>
      </w:r>
    </w:p>
    <w:p w:rsidR="00D81E0F" w:rsidRPr="00400881" w:rsidRDefault="00D81E0F" w:rsidP="00D81E0F">
      <w:pPr>
        <w:pStyle w:val="Default"/>
        <w:numPr>
          <w:ilvl w:val="0"/>
          <w:numId w:val="38"/>
        </w:numPr>
        <w:jc w:val="both"/>
        <w:rPr>
          <w:rFonts w:ascii="Times New Roman" w:hAnsi="Times New Roman" w:cs="Times New Roman"/>
          <w:color w:val="auto"/>
          <w:sz w:val="28"/>
          <w:szCs w:val="28"/>
          <w:lang w:val="uk-UA"/>
        </w:rPr>
      </w:pPr>
      <w:r w:rsidRPr="00400881">
        <w:rPr>
          <w:rFonts w:ascii="Times New Roman" w:hAnsi="Times New Roman" w:cs="Times New Roman"/>
          <w:color w:val="auto"/>
          <w:sz w:val="28"/>
          <w:szCs w:val="28"/>
          <w:lang w:val="uk-UA"/>
        </w:rPr>
        <w:t xml:space="preserve">відсутня робота із залучення інвесторів для будівництва </w:t>
      </w:r>
      <w:proofErr w:type="spellStart"/>
      <w:r w:rsidRPr="00400881">
        <w:rPr>
          <w:rFonts w:ascii="Times New Roman" w:hAnsi="Times New Roman" w:cs="Times New Roman"/>
          <w:color w:val="auto"/>
          <w:sz w:val="28"/>
          <w:szCs w:val="28"/>
          <w:lang w:val="uk-UA"/>
        </w:rPr>
        <w:t>сміттєпереробного</w:t>
      </w:r>
      <w:proofErr w:type="spellEnd"/>
      <w:r w:rsidRPr="00400881">
        <w:rPr>
          <w:rFonts w:ascii="Times New Roman" w:hAnsi="Times New Roman" w:cs="Times New Roman"/>
          <w:color w:val="auto"/>
          <w:sz w:val="28"/>
          <w:szCs w:val="28"/>
          <w:lang w:val="uk-UA"/>
        </w:rPr>
        <w:t xml:space="preserve"> підприємства; </w:t>
      </w:r>
    </w:p>
    <w:p w:rsidR="00D81E0F" w:rsidRPr="00400881" w:rsidRDefault="00D81E0F" w:rsidP="00D81E0F">
      <w:pPr>
        <w:pStyle w:val="Default"/>
        <w:numPr>
          <w:ilvl w:val="0"/>
          <w:numId w:val="38"/>
        </w:numPr>
        <w:jc w:val="both"/>
        <w:rPr>
          <w:rFonts w:ascii="Times New Roman" w:hAnsi="Times New Roman" w:cs="Times New Roman"/>
          <w:color w:val="auto"/>
          <w:sz w:val="28"/>
          <w:szCs w:val="28"/>
          <w:lang w:val="uk-UA"/>
        </w:rPr>
      </w:pPr>
      <w:r w:rsidRPr="00400881">
        <w:rPr>
          <w:rFonts w:ascii="Times New Roman" w:hAnsi="Times New Roman" w:cs="Times New Roman"/>
          <w:color w:val="auto"/>
          <w:sz w:val="28"/>
          <w:szCs w:val="28"/>
          <w:lang w:val="uk-UA"/>
        </w:rPr>
        <w:t xml:space="preserve">відсутність освітлення на частині вулиць міста, неефективне використання світла в місті; </w:t>
      </w:r>
    </w:p>
    <w:p w:rsidR="00D81E0F" w:rsidRPr="00400881" w:rsidRDefault="00D81E0F" w:rsidP="00D81E0F">
      <w:pPr>
        <w:pStyle w:val="Default"/>
        <w:numPr>
          <w:ilvl w:val="0"/>
          <w:numId w:val="38"/>
        </w:numPr>
        <w:jc w:val="both"/>
        <w:rPr>
          <w:rFonts w:ascii="Times New Roman" w:hAnsi="Times New Roman" w:cs="Times New Roman"/>
          <w:color w:val="auto"/>
          <w:sz w:val="28"/>
          <w:szCs w:val="28"/>
          <w:lang w:val="uk-UA"/>
        </w:rPr>
      </w:pPr>
      <w:r w:rsidRPr="00400881">
        <w:rPr>
          <w:rFonts w:ascii="Times New Roman" w:hAnsi="Times New Roman" w:cs="Times New Roman"/>
          <w:color w:val="auto"/>
          <w:sz w:val="28"/>
          <w:szCs w:val="28"/>
          <w:lang w:val="uk-UA"/>
        </w:rPr>
        <w:t xml:space="preserve">велика кількість аварійних дерев в місті; </w:t>
      </w:r>
    </w:p>
    <w:p w:rsidR="00D81E0F" w:rsidRPr="00400881" w:rsidRDefault="00D81E0F" w:rsidP="00D81E0F">
      <w:pPr>
        <w:pStyle w:val="Default"/>
        <w:numPr>
          <w:ilvl w:val="0"/>
          <w:numId w:val="38"/>
        </w:numPr>
        <w:jc w:val="both"/>
        <w:rPr>
          <w:rFonts w:ascii="Times New Roman" w:hAnsi="Times New Roman" w:cs="Times New Roman"/>
          <w:color w:val="auto"/>
          <w:sz w:val="28"/>
          <w:szCs w:val="28"/>
          <w:lang w:val="uk-UA"/>
        </w:rPr>
      </w:pPr>
      <w:r w:rsidRPr="00400881">
        <w:rPr>
          <w:rFonts w:ascii="Times New Roman" w:hAnsi="Times New Roman" w:cs="Times New Roman"/>
          <w:color w:val="auto"/>
          <w:sz w:val="28"/>
          <w:szCs w:val="28"/>
          <w:lang w:val="uk-UA"/>
        </w:rPr>
        <w:t xml:space="preserve">незадовільна якість питної води; </w:t>
      </w:r>
    </w:p>
    <w:p w:rsidR="00D81E0F" w:rsidRPr="00400881" w:rsidRDefault="00D81E0F" w:rsidP="00D81E0F">
      <w:pPr>
        <w:pStyle w:val="Default"/>
        <w:numPr>
          <w:ilvl w:val="0"/>
          <w:numId w:val="38"/>
        </w:numPr>
        <w:jc w:val="both"/>
        <w:rPr>
          <w:rFonts w:ascii="Times New Roman" w:hAnsi="Times New Roman" w:cs="Times New Roman"/>
          <w:color w:val="auto"/>
          <w:sz w:val="28"/>
          <w:szCs w:val="28"/>
          <w:lang w:val="uk-UA"/>
        </w:rPr>
      </w:pPr>
      <w:r w:rsidRPr="00400881">
        <w:rPr>
          <w:rFonts w:ascii="Times New Roman" w:hAnsi="Times New Roman" w:cs="Times New Roman"/>
          <w:color w:val="auto"/>
          <w:sz w:val="28"/>
          <w:szCs w:val="28"/>
          <w:lang w:val="uk-UA"/>
        </w:rPr>
        <w:t xml:space="preserve">незадовільний стан </w:t>
      </w:r>
      <w:proofErr w:type="spellStart"/>
      <w:r w:rsidRPr="00400881">
        <w:rPr>
          <w:rFonts w:ascii="Times New Roman" w:hAnsi="Times New Roman" w:cs="Times New Roman"/>
          <w:color w:val="auto"/>
          <w:sz w:val="28"/>
          <w:szCs w:val="28"/>
          <w:lang w:val="uk-UA"/>
        </w:rPr>
        <w:t>ливневої</w:t>
      </w:r>
      <w:proofErr w:type="spellEnd"/>
      <w:r w:rsidRPr="00400881">
        <w:rPr>
          <w:rFonts w:ascii="Times New Roman" w:hAnsi="Times New Roman" w:cs="Times New Roman"/>
          <w:color w:val="auto"/>
          <w:sz w:val="28"/>
          <w:szCs w:val="28"/>
          <w:lang w:val="uk-UA"/>
        </w:rPr>
        <w:t xml:space="preserve"> каналізації та очисних споруд. </w:t>
      </w:r>
    </w:p>
    <w:p w:rsidR="00A92A78" w:rsidRPr="0026154F" w:rsidRDefault="00A92A78" w:rsidP="003E79EF">
      <w:pPr>
        <w:widowControl/>
        <w:tabs>
          <w:tab w:val="left" w:pos="1050"/>
        </w:tabs>
        <w:suppressAutoHyphens w:val="0"/>
        <w:spacing w:line="240" w:lineRule="auto"/>
        <w:textAlignment w:val="auto"/>
        <w:rPr>
          <w:sz w:val="28"/>
          <w:szCs w:val="28"/>
          <w:lang w:val="ru-RU" w:eastAsia="ru-RU"/>
        </w:rPr>
      </w:pPr>
      <w:r w:rsidRPr="0026154F">
        <w:rPr>
          <w:sz w:val="28"/>
          <w:szCs w:val="28"/>
          <w:lang w:eastAsia="ru-RU"/>
        </w:rPr>
        <w:lastRenderedPageBreak/>
        <w:t xml:space="preserve">       В процесі </w:t>
      </w:r>
      <w:r w:rsidR="0023034B" w:rsidRPr="0026154F">
        <w:rPr>
          <w:sz w:val="28"/>
          <w:szCs w:val="28"/>
          <w:lang w:eastAsia="ru-RU"/>
        </w:rPr>
        <w:t xml:space="preserve">діяльності суб’єктів господарювання, </w:t>
      </w:r>
      <w:r w:rsidRPr="0026154F">
        <w:rPr>
          <w:sz w:val="28"/>
          <w:szCs w:val="28"/>
          <w:lang w:eastAsia="ru-RU"/>
        </w:rPr>
        <w:t>експлуатації будівель джерелами забруднення атмосфери є організовані і неорганізовані джерела викидів а саме: димові труби опалювальних котлів, двигуни автотранспорту, тощо. Забруднюючими речовинами, що будуть викидатися, є продукти згорання природного газу, викиди від ДВЗ  автотранспорту.</w:t>
      </w:r>
    </w:p>
    <w:p w:rsidR="00A92A78" w:rsidRPr="0026154F" w:rsidRDefault="00A92A78" w:rsidP="003E79EF">
      <w:pPr>
        <w:widowControl/>
        <w:tabs>
          <w:tab w:val="left" w:pos="1050"/>
        </w:tabs>
        <w:suppressAutoHyphens w:val="0"/>
        <w:spacing w:line="240" w:lineRule="auto"/>
        <w:textAlignment w:val="auto"/>
        <w:rPr>
          <w:sz w:val="28"/>
          <w:szCs w:val="28"/>
          <w:lang w:val="ru-RU" w:eastAsia="ru-RU"/>
        </w:rPr>
      </w:pPr>
      <w:r w:rsidRPr="0026154F">
        <w:rPr>
          <w:sz w:val="28"/>
          <w:szCs w:val="28"/>
          <w:lang w:eastAsia="ru-RU"/>
        </w:rPr>
        <w:t>       Викиди забруднюючих речовин в атмосферне повітря суттєво не змінять фонову концентрацію і будуть знаходитися в допустимих межах ГДК.</w:t>
      </w:r>
    </w:p>
    <w:p w:rsidR="00A92A78" w:rsidRPr="0026154F" w:rsidRDefault="0023034B" w:rsidP="003E79EF">
      <w:pPr>
        <w:widowControl/>
        <w:tabs>
          <w:tab w:val="left" w:pos="1050"/>
        </w:tabs>
        <w:suppressAutoHyphens w:val="0"/>
        <w:spacing w:line="240" w:lineRule="auto"/>
        <w:textAlignment w:val="auto"/>
        <w:rPr>
          <w:sz w:val="28"/>
          <w:szCs w:val="28"/>
          <w:lang w:eastAsia="ru-RU"/>
        </w:rPr>
      </w:pPr>
      <w:r w:rsidRPr="0026154F">
        <w:rPr>
          <w:sz w:val="28"/>
          <w:szCs w:val="28"/>
          <w:lang w:eastAsia="ru-RU"/>
        </w:rPr>
        <w:t xml:space="preserve">        </w:t>
      </w:r>
      <w:r w:rsidR="00A92A78" w:rsidRPr="0026154F">
        <w:rPr>
          <w:sz w:val="28"/>
          <w:szCs w:val="28"/>
          <w:lang w:eastAsia="ru-RU"/>
        </w:rPr>
        <w:t>Негативні ендогенні та екзогенні процеси, явища природного та техногенного походження (тектонічні, сейсмічні, зсувні, селеві, зміни напруженого стану і властивостей масивів порід, деформації земної поверхні) не передбачаються.</w:t>
      </w:r>
    </w:p>
    <w:p w:rsidR="00641F40" w:rsidRPr="0026154F" w:rsidRDefault="00A92A78" w:rsidP="00641F40">
      <w:pPr>
        <w:widowControl/>
        <w:tabs>
          <w:tab w:val="left" w:pos="1050"/>
        </w:tabs>
        <w:suppressAutoHyphens w:val="0"/>
        <w:spacing w:line="240" w:lineRule="auto"/>
        <w:textAlignment w:val="auto"/>
        <w:rPr>
          <w:sz w:val="28"/>
          <w:szCs w:val="28"/>
          <w:lang w:eastAsia="ru-RU"/>
        </w:rPr>
      </w:pPr>
      <w:r w:rsidRPr="0026154F">
        <w:rPr>
          <w:sz w:val="28"/>
          <w:szCs w:val="28"/>
          <w:lang w:eastAsia="ru-RU"/>
        </w:rPr>
        <w:t>        Негативного впливу на стан здоров’я чи захворюваність, а також погіршення умов життєдіяльності міс</w:t>
      </w:r>
      <w:r w:rsidR="0023034B" w:rsidRPr="0026154F">
        <w:rPr>
          <w:sz w:val="28"/>
          <w:szCs w:val="28"/>
          <w:lang w:eastAsia="ru-RU"/>
        </w:rPr>
        <w:t>ького</w:t>
      </w:r>
      <w:r w:rsidRPr="0026154F">
        <w:rPr>
          <w:sz w:val="28"/>
          <w:szCs w:val="28"/>
          <w:lang w:eastAsia="ru-RU"/>
        </w:rPr>
        <w:t xml:space="preserve"> населення не передбачається. Рівні шуму, вібрації, іонізуючого випромінювання не будуть перевищувати норми допустимого впливу.</w:t>
      </w:r>
    </w:p>
    <w:p w:rsidR="00641F40" w:rsidRPr="00400881" w:rsidRDefault="00D81E0F" w:rsidP="00641F40">
      <w:pPr>
        <w:widowControl/>
        <w:tabs>
          <w:tab w:val="left" w:pos="1050"/>
        </w:tabs>
        <w:suppressAutoHyphens w:val="0"/>
        <w:spacing w:line="240" w:lineRule="auto"/>
        <w:ind w:firstLine="567"/>
        <w:textAlignment w:val="auto"/>
        <w:rPr>
          <w:sz w:val="28"/>
          <w:szCs w:val="28"/>
        </w:rPr>
      </w:pPr>
      <w:r w:rsidRPr="00400881">
        <w:rPr>
          <w:sz w:val="28"/>
          <w:szCs w:val="28"/>
        </w:rPr>
        <w:t xml:space="preserve">Розширення зелених зон позитивно позначиться на умовах життя населення в цілому; прийняття належних заходів щодо поліпшення водопостачання, каналізації, рівня благоустрою і санітарії сприятиме зменшенню ризику на стан здоров’я населення. Аварії, що можуть вплинути на здоров’я населення, відсутні. Зміна клімату – не очікується. </w:t>
      </w:r>
    </w:p>
    <w:p w:rsidR="00D81E0F" w:rsidRPr="0026154F" w:rsidRDefault="00D81E0F" w:rsidP="00641F40">
      <w:pPr>
        <w:widowControl/>
        <w:tabs>
          <w:tab w:val="left" w:pos="1050"/>
        </w:tabs>
        <w:suppressAutoHyphens w:val="0"/>
        <w:spacing w:line="240" w:lineRule="auto"/>
        <w:ind w:firstLine="567"/>
        <w:textAlignment w:val="auto"/>
        <w:rPr>
          <w:sz w:val="28"/>
          <w:szCs w:val="28"/>
          <w:lang w:eastAsia="ru-RU"/>
        </w:rPr>
      </w:pPr>
      <w:r w:rsidRPr="00400881">
        <w:rPr>
          <w:sz w:val="28"/>
          <w:szCs w:val="28"/>
        </w:rPr>
        <w:t>У Програмі не передбачається реалізація завдань, які можуть призвести до негативного впливу на існуючі об’єкти природно-заповідного фонду.</w:t>
      </w:r>
      <w:r w:rsidRPr="0026154F">
        <w:rPr>
          <w:sz w:val="28"/>
          <w:szCs w:val="28"/>
        </w:rPr>
        <w:t xml:space="preserve"> </w:t>
      </w:r>
    </w:p>
    <w:p w:rsidR="00A92A78" w:rsidRPr="0026154F" w:rsidRDefault="00A92A78" w:rsidP="003E79EF">
      <w:pPr>
        <w:widowControl/>
        <w:tabs>
          <w:tab w:val="left" w:pos="993"/>
        </w:tabs>
        <w:suppressAutoHyphens w:val="0"/>
        <w:autoSpaceDE w:val="0"/>
        <w:autoSpaceDN w:val="0"/>
        <w:adjustRightInd w:val="0"/>
        <w:spacing w:line="240" w:lineRule="auto"/>
        <w:ind w:firstLine="709"/>
        <w:textAlignment w:val="auto"/>
        <w:outlineLvl w:val="0"/>
        <w:rPr>
          <w:rFonts w:eastAsiaTheme="minorHAnsi"/>
          <w:b/>
          <w:sz w:val="28"/>
          <w:szCs w:val="28"/>
          <w:lang w:val="ru-RU" w:eastAsia="en-US"/>
        </w:rPr>
      </w:pPr>
    </w:p>
    <w:p w:rsidR="004A602D" w:rsidRPr="0026154F" w:rsidRDefault="004A602D" w:rsidP="00E86F24">
      <w:pPr>
        <w:pStyle w:val="ab"/>
        <w:widowControl/>
        <w:numPr>
          <w:ilvl w:val="0"/>
          <w:numId w:val="39"/>
        </w:numPr>
        <w:tabs>
          <w:tab w:val="left" w:pos="993"/>
        </w:tabs>
        <w:suppressAutoHyphens w:val="0"/>
        <w:autoSpaceDE w:val="0"/>
        <w:autoSpaceDN w:val="0"/>
        <w:adjustRightInd w:val="0"/>
        <w:spacing w:line="240" w:lineRule="auto"/>
        <w:ind w:left="0" w:firstLine="709"/>
        <w:textAlignment w:val="auto"/>
        <w:outlineLvl w:val="0"/>
        <w:rPr>
          <w:rFonts w:eastAsiaTheme="minorHAnsi"/>
          <w:b/>
          <w:sz w:val="28"/>
          <w:szCs w:val="28"/>
          <w:lang w:eastAsia="en-US"/>
        </w:rPr>
      </w:pPr>
      <w:bookmarkStart w:id="39" w:name="_Toc52807595"/>
      <w:bookmarkStart w:id="40" w:name="_Toc90470158"/>
      <w:r w:rsidRPr="0026154F">
        <w:rPr>
          <w:rFonts w:eastAsiaTheme="minorHAnsi"/>
          <w:b/>
          <w:bCs/>
          <w:sz w:val="28"/>
          <w:szCs w:val="28"/>
          <w:lang w:eastAsia="en-US"/>
        </w:rPr>
        <w:t>Зобов’язання у сфері охорони довкілля, у тому числі пов’язані із запобіганням негативного впливу на здоров’я населення, встановлені на міжнародному, державному та інших рівнях, що стосуються Програми, а також шляхи врахування таких зобов’язань під час підготовки документа державного планування</w:t>
      </w:r>
      <w:bookmarkEnd w:id="39"/>
      <w:bookmarkEnd w:id="40"/>
      <w:r w:rsidRPr="0026154F">
        <w:rPr>
          <w:rFonts w:eastAsiaTheme="minorHAnsi"/>
          <w:b/>
          <w:bCs/>
          <w:sz w:val="28"/>
          <w:szCs w:val="28"/>
          <w:lang w:eastAsia="en-US"/>
        </w:rPr>
        <w:t xml:space="preserve"> </w:t>
      </w:r>
    </w:p>
    <w:p w:rsidR="00D61CBF" w:rsidRPr="0026154F" w:rsidRDefault="00D61CBF" w:rsidP="003E79EF">
      <w:pPr>
        <w:pStyle w:val="ab"/>
        <w:widowControl/>
        <w:tabs>
          <w:tab w:val="left" w:pos="993"/>
        </w:tabs>
        <w:suppressAutoHyphens w:val="0"/>
        <w:autoSpaceDE w:val="0"/>
        <w:autoSpaceDN w:val="0"/>
        <w:adjustRightInd w:val="0"/>
        <w:spacing w:line="240" w:lineRule="auto"/>
        <w:ind w:left="709"/>
        <w:textAlignment w:val="auto"/>
        <w:outlineLvl w:val="0"/>
        <w:rPr>
          <w:rFonts w:eastAsiaTheme="minorHAnsi"/>
          <w:b/>
          <w:i/>
          <w:sz w:val="28"/>
          <w:szCs w:val="28"/>
          <w:lang w:eastAsia="en-US"/>
        </w:rPr>
      </w:pPr>
    </w:p>
    <w:p w:rsidR="00D61CBF" w:rsidRPr="0026154F" w:rsidRDefault="00D61CBF" w:rsidP="003E79EF">
      <w:pPr>
        <w:pStyle w:val="Default"/>
        <w:ind w:firstLine="709"/>
        <w:jc w:val="both"/>
        <w:rPr>
          <w:rFonts w:ascii="Times New Roman" w:hAnsi="Times New Roman" w:cs="Times New Roman"/>
          <w:color w:val="auto"/>
          <w:sz w:val="28"/>
          <w:szCs w:val="28"/>
          <w:lang w:val="uk-UA"/>
        </w:rPr>
      </w:pPr>
      <w:r w:rsidRPr="0026154F">
        <w:rPr>
          <w:rFonts w:ascii="Times New Roman" w:hAnsi="Times New Roman" w:cs="Times New Roman"/>
          <w:color w:val="auto"/>
          <w:sz w:val="28"/>
          <w:szCs w:val="28"/>
          <w:lang w:val="uk-UA"/>
        </w:rPr>
        <w:t xml:space="preserve">З метою охорони і оздоровлення навколишнього природного середовища та забезпечення екологічної стійкості території м. Прилуки Чернігівської області у Програмі запропонований ряд технічних заходів. Запропонований комплекс заходів повинен реалізовуватися відповідно до статті 3 «Основні принципи охорони навколишнього природного середовища» Закону України «Про охорону навколишнього природного середовища» і кореспондуватися із стратегічними цілями з охорони довкілля та охорони здоров’я населення, визначені у Законі України «Про Основні засади (стратегію) державної екологічної політики України на період до 2030 року» від 28 лютого 2019 року, Національним планом управління відходами до 2030 року, затвердженому Розпорядженням Кабінету Міністрів України №117-р від 20 лютого 2019 року, Паризькій угоді, ратифікованій Законом України №1469 від 14 липня 2016 року. </w:t>
      </w:r>
    </w:p>
    <w:p w:rsidR="00D61CBF" w:rsidRPr="0026154F" w:rsidRDefault="00D61CBF" w:rsidP="003E79EF">
      <w:pPr>
        <w:pStyle w:val="Default"/>
        <w:ind w:firstLine="709"/>
        <w:jc w:val="both"/>
        <w:rPr>
          <w:rFonts w:ascii="Times New Roman" w:hAnsi="Times New Roman" w:cs="Times New Roman"/>
          <w:color w:val="auto"/>
          <w:sz w:val="28"/>
          <w:szCs w:val="28"/>
          <w:lang w:val="uk-UA"/>
        </w:rPr>
      </w:pPr>
      <w:r w:rsidRPr="0026154F">
        <w:rPr>
          <w:rFonts w:ascii="Times New Roman" w:hAnsi="Times New Roman" w:cs="Times New Roman"/>
          <w:color w:val="auto"/>
          <w:sz w:val="28"/>
          <w:szCs w:val="28"/>
          <w:lang w:val="uk-UA"/>
        </w:rPr>
        <w:t xml:space="preserve">Відповідно до нормативно-правової бази України було прийнято ряд зобов’язань: </w:t>
      </w:r>
    </w:p>
    <w:p w:rsidR="00D61CBF" w:rsidRDefault="00D61CBF" w:rsidP="003E79EF">
      <w:pPr>
        <w:pStyle w:val="Default"/>
        <w:ind w:firstLine="709"/>
        <w:jc w:val="both"/>
        <w:rPr>
          <w:rFonts w:ascii="Times New Roman" w:hAnsi="Times New Roman" w:cs="Times New Roman"/>
          <w:color w:val="auto"/>
          <w:sz w:val="28"/>
          <w:szCs w:val="28"/>
          <w:lang w:val="uk-UA"/>
        </w:rPr>
      </w:pPr>
      <w:r w:rsidRPr="0026154F">
        <w:rPr>
          <w:rFonts w:ascii="Times New Roman" w:hAnsi="Times New Roman" w:cs="Times New Roman"/>
          <w:color w:val="auto"/>
          <w:sz w:val="28"/>
          <w:szCs w:val="28"/>
          <w:lang w:val="uk-UA"/>
        </w:rPr>
        <w:t xml:space="preserve">- пріоритетність вимог екологічної безпеки, обов’язковість додержання екологічних стандартів, нормативів та лімітів використання природних ресурсів; </w:t>
      </w:r>
    </w:p>
    <w:p w:rsidR="005220B0" w:rsidRPr="00BF3560" w:rsidRDefault="005220B0" w:rsidP="003E79EF">
      <w:pPr>
        <w:pStyle w:val="Default"/>
        <w:ind w:firstLine="709"/>
        <w:jc w:val="both"/>
        <w:rPr>
          <w:rStyle w:val="markedcontent"/>
          <w:rFonts w:ascii="Times New Roman" w:hAnsi="Times New Roman" w:cs="Times New Roman"/>
          <w:sz w:val="28"/>
          <w:szCs w:val="28"/>
          <w:lang w:val="uk-UA"/>
        </w:rPr>
      </w:pPr>
      <w:r w:rsidRPr="00BF3560">
        <w:rPr>
          <w:rFonts w:ascii="Times New Roman" w:hAnsi="Times New Roman" w:cs="Times New Roman"/>
          <w:color w:val="auto"/>
          <w:sz w:val="28"/>
          <w:szCs w:val="28"/>
          <w:lang w:val="uk-UA"/>
        </w:rPr>
        <w:lastRenderedPageBreak/>
        <w:t xml:space="preserve">- </w:t>
      </w:r>
      <w:r w:rsidRPr="00BF3560">
        <w:rPr>
          <w:rStyle w:val="markedcontent"/>
          <w:rFonts w:ascii="Times New Roman" w:hAnsi="Times New Roman" w:cs="Times New Roman"/>
          <w:sz w:val="28"/>
          <w:szCs w:val="28"/>
          <w:lang w:val="uk-UA"/>
        </w:rPr>
        <w:t>забезпечення реалізації державної політики у сфері заповідної справи,</w:t>
      </w:r>
      <w:r w:rsidRPr="00BF3560">
        <w:rPr>
          <w:rFonts w:ascii="Times New Roman" w:hAnsi="Times New Roman" w:cs="Times New Roman"/>
          <w:sz w:val="28"/>
          <w:szCs w:val="28"/>
          <w:lang w:val="uk-UA"/>
        </w:rPr>
        <w:br/>
      </w:r>
      <w:r w:rsidRPr="00BF3560">
        <w:rPr>
          <w:rStyle w:val="markedcontent"/>
          <w:rFonts w:ascii="Times New Roman" w:hAnsi="Times New Roman" w:cs="Times New Roman"/>
          <w:sz w:val="28"/>
          <w:szCs w:val="28"/>
          <w:lang w:val="uk-UA"/>
        </w:rPr>
        <w:t>формування, збереження та використання екологічної мережі, здійснення</w:t>
      </w:r>
      <w:r w:rsidRPr="00BF3560">
        <w:rPr>
          <w:rFonts w:ascii="Times New Roman" w:hAnsi="Times New Roman" w:cs="Times New Roman"/>
          <w:sz w:val="28"/>
          <w:szCs w:val="28"/>
          <w:lang w:val="uk-UA"/>
        </w:rPr>
        <w:br/>
      </w:r>
      <w:r w:rsidRPr="00BF3560">
        <w:rPr>
          <w:rStyle w:val="markedcontent"/>
          <w:rFonts w:ascii="Times New Roman" w:hAnsi="Times New Roman" w:cs="Times New Roman"/>
          <w:sz w:val="28"/>
          <w:szCs w:val="28"/>
          <w:lang w:val="uk-UA"/>
        </w:rPr>
        <w:t>управління та регулювання у сфері охорони і використання територій та</w:t>
      </w:r>
      <w:r w:rsidRPr="00BF3560">
        <w:rPr>
          <w:rFonts w:ascii="Times New Roman" w:hAnsi="Times New Roman" w:cs="Times New Roman"/>
          <w:sz w:val="28"/>
          <w:szCs w:val="28"/>
          <w:lang w:val="uk-UA"/>
        </w:rPr>
        <w:br/>
      </w:r>
      <w:r w:rsidRPr="00BF3560">
        <w:rPr>
          <w:rStyle w:val="markedcontent"/>
          <w:rFonts w:ascii="Times New Roman" w:hAnsi="Times New Roman" w:cs="Times New Roman"/>
          <w:sz w:val="28"/>
          <w:szCs w:val="28"/>
          <w:lang w:val="uk-UA"/>
        </w:rPr>
        <w:t>об'єктів природно-заповідного фонду України на відповідній території;</w:t>
      </w:r>
    </w:p>
    <w:p w:rsidR="005220B0" w:rsidRPr="00BF3560" w:rsidRDefault="005220B0" w:rsidP="00BF3560">
      <w:pPr>
        <w:pStyle w:val="Default"/>
        <w:ind w:firstLine="1"/>
        <w:jc w:val="both"/>
        <w:rPr>
          <w:rFonts w:ascii="Times New Roman" w:hAnsi="Times New Roman" w:cs="Times New Roman"/>
          <w:sz w:val="28"/>
          <w:szCs w:val="28"/>
          <w:lang w:val="uk-UA"/>
        </w:rPr>
      </w:pPr>
      <w:r w:rsidRPr="00BF3560">
        <w:rPr>
          <w:rStyle w:val="markedcontent"/>
          <w:rFonts w:ascii="Times New Roman" w:hAnsi="Times New Roman" w:cs="Times New Roman"/>
          <w:sz w:val="28"/>
          <w:szCs w:val="28"/>
          <w:lang w:val="uk-UA"/>
        </w:rPr>
        <w:t xml:space="preserve">          - участь у проведенні моніторингу стану навколишнього природного</w:t>
      </w:r>
      <w:r w:rsidRPr="00BF3560">
        <w:rPr>
          <w:rFonts w:ascii="Times New Roman" w:hAnsi="Times New Roman" w:cs="Times New Roman"/>
          <w:sz w:val="28"/>
          <w:szCs w:val="28"/>
          <w:lang w:val="uk-UA"/>
        </w:rPr>
        <w:br/>
      </w:r>
      <w:r w:rsidRPr="00BF3560">
        <w:rPr>
          <w:rStyle w:val="markedcontent"/>
          <w:rFonts w:ascii="Times New Roman" w:hAnsi="Times New Roman" w:cs="Times New Roman"/>
          <w:sz w:val="28"/>
          <w:szCs w:val="28"/>
          <w:lang w:val="uk-UA"/>
        </w:rPr>
        <w:t>середовища;</w:t>
      </w:r>
      <w:r w:rsidRPr="00BF3560">
        <w:rPr>
          <w:rFonts w:ascii="Times New Roman" w:hAnsi="Times New Roman" w:cs="Times New Roman"/>
          <w:sz w:val="28"/>
          <w:szCs w:val="28"/>
          <w:lang w:val="uk-UA"/>
        </w:rPr>
        <w:br/>
      </w:r>
      <w:r w:rsidRPr="00BF3560">
        <w:rPr>
          <w:rStyle w:val="markedcontent"/>
          <w:rFonts w:ascii="Times New Roman" w:hAnsi="Times New Roman" w:cs="Times New Roman"/>
          <w:sz w:val="28"/>
          <w:szCs w:val="28"/>
          <w:lang w:val="uk-UA"/>
        </w:rPr>
        <w:t xml:space="preserve">          - участь у розробленні стандартів щодо регулювання використання</w:t>
      </w:r>
      <w:r w:rsidRPr="00BF3560">
        <w:rPr>
          <w:rFonts w:ascii="Times New Roman" w:hAnsi="Times New Roman" w:cs="Times New Roman"/>
          <w:sz w:val="28"/>
          <w:szCs w:val="28"/>
          <w:lang w:val="uk-UA"/>
        </w:rPr>
        <w:br/>
      </w:r>
      <w:r w:rsidRPr="00BF3560">
        <w:rPr>
          <w:rStyle w:val="markedcontent"/>
          <w:rFonts w:ascii="Times New Roman" w:hAnsi="Times New Roman" w:cs="Times New Roman"/>
          <w:sz w:val="28"/>
          <w:szCs w:val="28"/>
          <w:lang w:val="uk-UA"/>
        </w:rPr>
        <w:t>природних ресурсів і охорони навколишнього природного середовища від</w:t>
      </w:r>
      <w:r w:rsidRPr="00BF3560">
        <w:rPr>
          <w:rFonts w:ascii="Times New Roman" w:hAnsi="Times New Roman" w:cs="Times New Roman"/>
          <w:sz w:val="28"/>
          <w:szCs w:val="28"/>
          <w:lang w:val="uk-UA"/>
        </w:rPr>
        <w:br/>
      </w:r>
      <w:r w:rsidRPr="00BF3560">
        <w:rPr>
          <w:rStyle w:val="markedcontent"/>
          <w:rFonts w:ascii="Times New Roman" w:hAnsi="Times New Roman" w:cs="Times New Roman"/>
          <w:sz w:val="28"/>
          <w:szCs w:val="28"/>
          <w:lang w:val="uk-UA"/>
        </w:rPr>
        <w:t>забруднення та інших шкідливих впливів;</w:t>
      </w:r>
    </w:p>
    <w:p w:rsidR="00D61CBF" w:rsidRPr="00BF3560" w:rsidRDefault="00D61CBF" w:rsidP="003E79EF">
      <w:pPr>
        <w:pStyle w:val="Default"/>
        <w:ind w:firstLine="709"/>
        <w:jc w:val="both"/>
        <w:rPr>
          <w:rFonts w:ascii="Times New Roman" w:hAnsi="Times New Roman" w:cs="Times New Roman"/>
          <w:color w:val="auto"/>
          <w:sz w:val="28"/>
          <w:szCs w:val="28"/>
          <w:lang w:val="uk-UA"/>
        </w:rPr>
      </w:pPr>
      <w:r w:rsidRPr="00BF3560">
        <w:rPr>
          <w:rFonts w:ascii="Times New Roman" w:hAnsi="Times New Roman" w:cs="Times New Roman"/>
          <w:color w:val="auto"/>
          <w:sz w:val="28"/>
          <w:szCs w:val="28"/>
          <w:lang w:val="uk-UA"/>
        </w:rPr>
        <w:t xml:space="preserve">- виконання заходів, що гарантують екологічну безпеку середовища для життя і здоров’я людей, а також запобіжний характер заходів щодо охорони довкілля; </w:t>
      </w:r>
    </w:p>
    <w:p w:rsidR="00D61CBF" w:rsidRPr="00BF3560" w:rsidRDefault="00D61CBF" w:rsidP="003E79EF">
      <w:pPr>
        <w:pStyle w:val="Default"/>
        <w:ind w:firstLine="709"/>
        <w:jc w:val="both"/>
        <w:rPr>
          <w:rFonts w:ascii="Times New Roman" w:hAnsi="Times New Roman" w:cs="Times New Roman"/>
          <w:color w:val="auto"/>
          <w:sz w:val="28"/>
          <w:szCs w:val="28"/>
          <w:lang w:val="uk-UA"/>
        </w:rPr>
      </w:pPr>
      <w:r w:rsidRPr="00BF3560">
        <w:rPr>
          <w:rFonts w:ascii="Times New Roman" w:hAnsi="Times New Roman" w:cs="Times New Roman"/>
          <w:color w:val="auto"/>
          <w:sz w:val="28"/>
          <w:szCs w:val="28"/>
          <w:lang w:val="uk-UA"/>
        </w:rPr>
        <w:t xml:space="preserve">- проектне спрямування на збереження просторової та видової різноманітності і цілісності природних об’єктів і комплексів; </w:t>
      </w:r>
    </w:p>
    <w:p w:rsidR="00D61CBF" w:rsidRPr="00BF3560" w:rsidRDefault="00D61CBF" w:rsidP="003E79EF">
      <w:pPr>
        <w:pStyle w:val="Default"/>
        <w:ind w:firstLine="709"/>
        <w:jc w:val="both"/>
        <w:rPr>
          <w:rFonts w:ascii="Times New Roman" w:hAnsi="Times New Roman" w:cs="Times New Roman"/>
          <w:color w:val="auto"/>
          <w:sz w:val="28"/>
          <w:szCs w:val="28"/>
          <w:lang w:val="uk-UA"/>
        </w:rPr>
      </w:pPr>
      <w:r w:rsidRPr="00BF3560">
        <w:rPr>
          <w:rFonts w:ascii="Times New Roman" w:hAnsi="Times New Roman" w:cs="Times New Roman"/>
          <w:color w:val="auto"/>
          <w:sz w:val="28"/>
          <w:szCs w:val="28"/>
          <w:lang w:val="uk-UA"/>
        </w:rPr>
        <w:t xml:space="preserve">- підвищення комфортності сформованої міської забудови за рахунок її реконструкції, відновлення і модернізації; </w:t>
      </w:r>
    </w:p>
    <w:p w:rsidR="00D61CBF" w:rsidRPr="00BF3560" w:rsidRDefault="00D61CBF" w:rsidP="003E79EF">
      <w:pPr>
        <w:pStyle w:val="Default"/>
        <w:ind w:firstLine="709"/>
        <w:jc w:val="both"/>
        <w:rPr>
          <w:rFonts w:ascii="Times New Roman" w:hAnsi="Times New Roman" w:cs="Times New Roman"/>
          <w:color w:val="auto"/>
          <w:sz w:val="28"/>
          <w:szCs w:val="28"/>
          <w:lang w:val="uk-UA"/>
        </w:rPr>
      </w:pPr>
      <w:r w:rsidRPr="00BF3560">
        <w:rPr>
          <w:rFonts w:ascii="Times New Roman" w:hAnsi="Times New Roman" w:cs="Times New Roman"/>
          <w:color w:val="auto"/>
          <w:sz w:val="28"/>
          <w:szCs w:val="28"/>
          <w:lang w:val="uk-UA"/>
        </w:rPr>
        <w:t xml:space="preserve">- максимальне збереження історико-культурної спадщини і поліпшення сприйняття її естетичних, архітектурних і художніх цінностей; </w:t>
      </w:r>
    </w:p>
    <w:p w:rsidR="00D61CBF" w:rsidRPr="00BF3560" w:rsidRDefault="00D61CBF" w:rsidP="003E79EF">
      <w:pPr>
        <w:pStyle w:val="Default"/>
        <w:ind w:firstLine="709"/>
        <w:jc w:val="both"/>
        <w:rPr>
          <w:rFonts w:ascii="Times New Roman" w:hAnsi="Times New Roman" w:cs="Times New Roman"/>
          <w:color w:val="auto"/>
          <w:sz w:val="28"/>
          <w:szCs w:val="28"/>
          <w:lang w:val="uk-UA"/>
        </w:rPr>
      </w:pPr>
      <w:r w:rsidRPr="00BF3560">
        <w:rPr>
          <w:rFonts w:ascii="Times New Roman" w:hAnsi="Times New Roman" w:cs="Times New Roman"/>
          <w:color w:val="auto"/>
          <w:sz w:val="28"/>
          <w:szCs w:val="28"/>
          <w:lang w:val="uk-UA"/>
        </w:rPr>
        <w:t xml:space="preserve">- використання отриманих висновків моніторингу та комплексу охоронних заходів для виконання можливостей факторів позитивного впливу на охорону довкілля; </w:t>
      </w:r>
    </w:p>
    <w:p w:rsidR="00D61CBF" w:rsidRPr="00BF3560" w:rsidRDefault="00D61CBF" w:rsidP="003E79EF">
      <w:pPr>
        <w:pStyle w:val="Default"/>
        <w:ind w:firstLine="709"/>
        <w:jc w:val="both"/>
        <w:rPr>
          <w:rFonts w:ascii="Times New Roman" w:hAnsi="Times New Roman" w:cs="Times New Roman"/>
          <w:color w:val="auto"/>
          <w:sz w:val="28"/>
          <w:szCs w:val="28"/>
          <w:lang w:val="uk-UA"/>
        </w:rPr>
      </w:pPr>
      <w:r w:rsidRPr="00BF3560">
        <w:rPr>
          <w:rFonts w:ascii="Times New Roman" w:hAnsi="Times New Roman" w:cs="Times New Roman"/>
          <w:color w:val="auto"/>
          <w:sz w:val="28"/>
          <w:szCs w:val="28"/>
          <w:lang w:val="uk-UA"/>
        </w:rPr>
        <w:t>- формування динамічне урівноваженого стану довкілля, що забезпечуватиме екологічне, санітарно-безпечне середовище</w:t>
      </w:r>
      <w:r w:rsidR="00BC0B85" w:rsidRPr="00BF3560">
        <w:rPr>
          <w:rFonts w:ascii="Times New Roman" w:hAnsi="Times New Roman" w:cs="Times New Roman"/>
          <w:color w:val="auto"/>
          <w:sz w:val="28"/>
          <w:szCs w:val="28"/>
          <w:lang w:val="uk-UA"/>
        </w:rPr>
        <w:t xml:space="preserve"> для життєдіяльності населення;</w:t>
      </w:r>
    </w:p>
    <w:p w:rsidR="00BC0B85" w:rsidRPr="00BF3560" w:rsidRDefault="00BC0B85" w:rsidP="003E79EF">
      <w:pPr>
        <w:pStyle w:val="Default"/>
        <w:ind w:firstLine="709"/>
        <w:jc w:val="both"/>
        <w:rPr>
          <w:rStyle w:val="markedcontent"/>
          <w:rFonts w:ascii="Times New Roman" w:hAnsi="Times New Roman" w:cs="Times New Roman"/>
          <w:sz w:val="28"/>
          <w:szCs w:val="28"/>
          <w:lang w:val="uk-UA"/>
        </w:rPr>
      </w:pPr>
      <w:r w:rsidRPr="00BF3560">
        <w:rPr>
          <w:rStyle w:val="markedcontent"/>
          <w:rFonts w:ascii="Times New Roman" w:hAnsi="Times New Roman" w:cs="Times New Roman"/>
          <w:sz w:val="28"/>
          <w:szCs w:val="28"/>
          <w:lang w:val="uk-UA"/>
        </w:rPr>
        <w:t>- реалізація повноважень у сфері стратегічної екологічної оцінки</w:t>
      </w:r>
      <w:r w:rsidRPr="00BF3560">
        <w:rPr>
          <w:rFonts w:ascii="Times New Roman" w:hAnsi="Times New Roman" w:cs="Times New Roman"/>
          <w:sz w:val="28"/>
          <w:szCs w:val="28"/>
          <w:lang w:val="uk-UA"/>
        </w:rPr>
        <w:br/>
      </w:r>
      <w:r w:rsidRPr="00BF3560">
        <w:rPr>
          <w:rStyle w:val="markedcontent"/>
          <w:rFonts w:ascii="Times New Roman" w:hAnsi="Times New Roman" w:cs="Times New Roman"/>
          <w:sz w:val="28"/>
          <w:szCs w:val="28"/>
          <w:lang w:val="uk-UA"/>
        </w:rPr>
        <w:t>відповідно до законодавства про стратегічну екологічну оцінку;</w:t>
      </w:r>
    </w:p>
    <w:p w:rsidR="00BC0B85" w:rsidRPr="00BF3560" w:rsidRDefault="00BC0B85" w:rsidP="003E79EF">
      <w:pPr>
        <w:pStyle w:val="Default"/>
        <w:ind w:firstLine="709"/>
        <w:jc w:val="both"/>
        <w:rPr>
          <w:rFonts w:ascii="Times New Roman" w:hAnsi="Times New Roman" w:cs="Times New Roman"/>
          <w:color w:val="auto"/>
          <w:sz w:val="28"/>
          <w:szCs w:val="28"/>
          <w:lang w:val="uk-UA"/>
        </w:rPr>
      </w:pPr>
      <w:r w:rsidRPr="00BF3560">
        <w:rPr>
          <w:rStyle w:val="markedcontent"/>
          <w:rFonts w:ascii="Times New Roman" w:hAnsi="Times New Roman" w:cs="Times New Roman"/>
          <w:sz w:val="28"/>
          <w:szCs w:val="28"/>
          <w:lang w:val="uk-UA"/>
        </w:rPr>
        <w:t>- вирішення інших питань у сфері охорони навколишнього природного</w:t>
      </w:r>
      <w:r w:rsidRPr="00BF3560">
        <w:rPr>
          <w:rFonts w:ascii="Times New Roman" w:hAnsi="Times New Roman" w:cs="Times New Roman"/>
          <w:sz w:val="28"/>
          <w:szCs w:val="28"/>
          <w:lang w:val="uk-UA"/>
        </w:rPr>
        <w:br/>
      </w:r>
      <w:r w:rsidRPr="00BF3560">
        <w:rPr>
          <w:rStyle w:val="markedcontent"/>
          <w:rFonts w:ascii="Times New Roman" w:hAnsi="Times New Roman" w:cs="Times New Roman"/>
          <w:sz w:val="28"/>
          <w:szCs w:val="28"/>
          <w:lang w:val="uk-UA"/>
        </w:rPr>
        <w:t>середовища відповідно до закону.</w:t>
      </w:r>
    </w:p>
    <w:p w:rsidR="00D61CBF" w:rsidRPr="00BF3560" w:rsidRDefault="00D61CBF" w:rsidP="003E79EF">
      <w:pPr>
        <w:pStyle w:val="Default"/>
        <w:ind w:firstLine="709"/>
        <w:jc w:val="both"/>
        <w:rPr>
          <w:rFonts w:ascii="Times New Roman" w:hAnsi="Times New Roman" w:cs="Times New Roman"/>
          <w:color w:val="auto"/>
          <w:sz w:val="28"/>
          <w:szCs w:val="28"/>
          <w:lang w:val="uk-UA"/>
        </w:rPr>
      </w:pPr>
      <w:r w:rsidRPr="00BF3560">
        <w:rPr>
          <w:rFonts w:ascii="Times New Roman" w:hAnsi="Times New Roman" w:cs="Times New Roman"/>
          <w:color w:val="auto"/>
          <w:sz w:val="28"/>
          <w:szCs w:val="28"/>
          <w:lang w:val="uk-UA"/>
        </w:rPr>
        <w:t xml:space="preserve">Забезпечення загальної доступності Програми та самого звіту СЕО відповідно до вимог Законів України «Про доступ публічної інформації» і «Про стратегічну екологічну оцінку» шляхом здійснення публікації у друкованих засобах масової інформації та розміщення на офіційному </w:t>
      </w:r>
      <w:proofErr w:type="spellStart"/>
      <w:r w:rsidRPr="00BF3560">
        <w:rPr>
          <w:rFonts w:ascii="Times New Roman" w:hAnsi="Times New Roman" w:cs="Times New Roman"/>
          <w:color w:val="auto"/>
          <w:sz w:val="28"/>
          <w:szCs w:val="28"/>
          <w:lang w:val="uk-UA"/>
        </w:rPr>
        <w:t>веб-сайті</w:t>
      </w:r>
      <w:proofErr w:type="spellEnd"/>
      <w:r w:rsidRPr="00BF3560">
        <w:rPr>
          <w:rFonts w:ascii="Times New Roman" w:hAnsi="Times New Roman" w:cs="Times New Roman"/>
          <w:color w:val="auto"/>
          <w:sz w:val="28"/>
          <w:szCs w:val="28"/>
          <w:lang w:val="uk-UA"/>
        </w:rPr>
        <w:t xml:space="preserve"> Прилуцької міської ради.</w:t>
      </w:r>
    </w:p>
    <w:p w:rsidR="00D61CBF" w:rsidRPr="00BF3560" w:rsidRDefault="00D61CBF" w:rsidP="003E79EF">
      <w:pPr>
        <w:pStyle w:val="Default"/>
        <w:ind w:firstLine="709"/>
        <w:jc w:val="both"/>
        <w:rPr>
          <w:rFonts w:ascii="Times New Roman" w:hAnsi="Times New Roman" w:cs="Times New Roman"/>
          <w:color w:val="auto"/>
          <w:sz w:val="28"/>
          <w:szCs w:val="28"/>
          <w:lang w:val="uk-UA"/>
        </w:rPr>
      </w:pPr>
      <w:r w:rsidRPr="00BF3560">
        <w:rPr>
          <w:rFonts w:ascii="Times New Roman" w:hAnsi="Times New Roman" w:cs="Times New Roman"/>
          <w:color w:val="auto"/>
          <w:sz w:val="28"/>
          <w:szCs w:val="28"/>
          <w:lang w:val="uk-UA"/>
        </w:rPr>
        <w:t xml:space="preserve">Враховуючи результати аналізу можна зробити висновок, що Програма  відповідає цілям екологічної політики, встановлених на національному та регіональному рівнях; враховує більшість з них і пропонує комплекс заходів, спрямованих на їх виконання. </w:t>
      </w:r>
    </w:p>
    <w:p w:rsidR="008F7928" w:rsidRPr="00BF3560" w:rsidRDefault="008F7928" w:rsidP="003E79EF">
      <w:pPr>
        <w:pStyle w:val="Default"/>
        <w:ind w:firstLine="709"/>
        <w:jc w:val="both"/>
        <w:rPr>
          <w:rStyle w:val="markedcontent"/>
          <w:rFonts w:ascii="Times New Roman" w:hAnsi="Times New Roman" w:cs="Times New Roman"/>
          <w:sz w:val="28"/>
          <w:szCs w:val="28"/>
          <w:lang w:val="uk-UA"/>
        </w:rPr>
      </w:pPr>
    </w:p>
    <w:p w:rsidR="008F7928" w:rsidRPr="004236FB" w:rsidRDefault="008F7928" w:rsidP="00245BCE">
      <w:pPr>
        <w:pStyle w:val="Default"/>
        <w:ind w:firstLine="709"/>
        <w:jc w:val="center"/>
        <w:rPr>
          <w:rStyle w:val="markedcontent"/>
          <w:rFonts w:ascii="Times New Roman" w:hAnsi="Times New Roman" w:cs="Times New Roman"/>
          <w:b/>
          <w:sz w:val="28"/>
          <w:szCs w:val="28"/>
          <w:lang w:val="uk-UA"/>
        </w:rPr>
      </w:pPr>
      <w:r w:rsidRPr="00BF3560">
        <w:rPr>
          <w:rStyle w:val="markedcontent"/>
          <w:rFonts w:ascii="Times New Roman" w:hAnsi="Times New Roman" w:cs="Times New Roman"/>
          <w:b/>
          <w:sz w:val="28"/>
          <w:szCs w:val="28"/>
          <w:lang w:val="uk-UA"/>
        </w:rPr>
        <w:t>Табл. 19. Цільові індикатори, які передбачається досягти</w:t>
      </w:r>
    </w:p>
    <w:p w:rsidR="0048501D" w:rsidRPr="004236FB" w:rsidRDefault="0048501D" w:rsidP="003E79EF">
      <w:pPr>
        <w:pStyle w:val="Default"/>
        <w:ind w:firstLine="709"/>
        <w:jc w:val="both"/>
        <w:rPr>
          <w:rStyle w:val="markedcontent"/>
          <w:rFonts w:ascii="Times New Roman" w:hAnsi="Times New Roman" w:cs="Times New Roman"/>
          <w:b/>
          <w:sz w:val="28"/>
          <w:szCs w:val="28"/>
          <w:lang w:val="uk-UA"/>
        </w:rPr>
      </w:pPr>
    </w:p>
    <w:tbl>
      <w:tblPr>
        <w:tblStyle w:val="ad"/>
        <w:tblW w:w="0" w:type="auto"/>
        <w:tblLook w:val="04A0"/>
      </w:tblPr>
      <w:tblGrid>
        <w:gridCol w:w="655"/>
        <w:gridCol w:w="6204"/>
        <w:gridCol w:w="1899"/>
        <w:gridCol w:w="1097"/>
      </w:tblGrid>
      <w:tr w:rsidR="008F7928" w:rsidRPr="00BF3560" w:rsidTr="00245BCE">
        <w:tc>
          <w:tcPr>
            <w:tcW w:w="655" w:type="dxa"/>
          </w:tcPr>
          <w:p w:rsidR="008F7928" w:rsidRPr="00BF3560" w:rsidRDefault="008F7928" w:rsidP="008F7928">
            <w:pPr>
              <w:pStyle w:val="Default"/>
              <w:jc w:val="center"/>
              <w:rPr>
                <w:rStyle w:val="markedcontent"/>
                <w:rFonts w:ascii="Times New Roman" w:hAnsi="Times New Roman" w:cs="Times New Roman"/>
                <w:b/>
                <w:lang w:val="uk-UA"/>
              </w:rPr>
            </w:pPr>
            <w:r w:rsidRPr="00BF3560">
              <w:rPr>
                <w:rStyle w:val="markedcontent"/>
                <w:rFonts w:ascii="Times New Roman" w:hAnsi="Times New Roman" w:cs="Times New Roman"/>
                <w:b/>
                <w:lang w:val="uk-UA"/>
              </w:rPr>
              <w:t>№</w:t>
            </w:r>
          </w:p>
        </w:tc>
        <w:tc>
          <w:tcPr>
            <w:tcW w:w="6204" w:type="dxa"/>
          </w:tcPr>
          <w:p w:rsidR="008F7928" w:rsidRPr="00BF3560" w:rsidRDefault="008F7928" w:rsidP="008F7928">
            <w:pPr>
              <w:pStyle w:val="Default"/>
              <w:jc w:val="center"/>
              <w:rPr>
                <w:rStyle w:val="markedcontent"/>
                <w:rFonts w:ascii="Times New Roman" w:hAnsi="Times New Roman" w:cs="Times New Roman"/>
                <w:b/>
                <w:lang w:val="uk-UA"/>
              </w:rPr>
            </w:pPr>
            <w:r w:rsidRPr="00BF3560">
              <w:rPr>
                <w:rStyle w:val="markedcontent"/>
                <w:rFonts w:ascii="Times New Roman" w:hAnsi="Times New Roman" w:cs="Times New Roman"/>
                <w:b/>
                <w:lang w:val="uk-UA"/>
              </w:rPr>
              <w:t>Індикатор</w:t>
            </w:r>
          </w:p>
        </w:tc>
        <w:tc>
          <w:tcPr>
            <w:tcW w:w="1899" w:type="dxa"/>
          </w:tcPr>
          <w:p w:rsidR="008F7928" w:rsidRPr="00BF3560" w:rsidRDefault="008F7928" w:rsidP="008F7928">
            <w:pPr>
              <w:pStyle w:val="Default"/>
              <w:jc w:val="center"/>
              <w:rPr>
                <w:rStyle w:val="markedcontent"/>
                <w:rFonts w:ascii="Times New Roman" w:hAnsi="Times New Roman" w:cs="Times New Roman"/>
                <w:b/>
                <w:lang w:val="uk-UA"/>
              </w:rPr>
            </w:pPr>
            <w:r w:rsidRPr="00BF3560">
              <w:rPr>
                <w:rStyle w:val="markedcontent"/>
                <w:rFonts w:ascii="Times New Roman" w:hAnsi="Times New Roman" w:cs="Times New Roman"/>
                <w:b/>
                <w:lang w:val="uk-UA"/>
              </w:rPr>
              <w:t>Одиниця виміру</w:t>
            </w:r>
          </w:p>
        </w:tc>
        <w:tc>
          <w:tcPr>
            <w:tcW w:w="1097" w:type="dxa"/>
          </w:tcPr>
          <w:p w:rsidR="008F7928" w:rsidRPr="00BF3560" w:rsidRDefault="008F7928" w:rsidP="008F7928">
            <w:pPr>
              <w:pStyle w:val="Default"/>
              <w:jc w:val="center"/>
              <w:rPr>
                <w:rStyle w:val="markedcontent"/>
                <w:rFonts w:ascii="Times New Roman" w:hAnsi="Times New Roman" w:cs="Times New Roman"/>
                <w:b/>
                <w:lang w:val="uk-UA"/>
              </w:rPr>
            </w:pPr>
            <w:r w:rsidRPr="00BF3560">
              <w:rPr>
                <w:rStyle w:val="markedcontent"/>
                <w:rFonts w:ascii="Times New Roman" w:hAnsi="Times New Roman" w:cs="Times New Roman"/>
                <w:b/>
                <w:lang w:val="uk-UA"/>
              </w:rPr>
              <w:t>2022 р.</w:t>
            </w:r>
          </w:p>
        </w:tc>
      </w:tr>
      <w:tr w:rsidR="008F7928" w:rsidRPr="00BF3560" w:rsidTr="004236FB">
        <w:tc>
          <w:tcPr>
            <w:tcW w:w="9855" w:type="dxa"/>
            <w:gridSpan w:val="4"/>
          </w:tcPr>
          <w:p w:rsidR="008F7928" w:rsidRPr="00BF3560" w:rsidRDefault="008F7928" w:rsidP="008F7928">
            <w:pPr>
              <w:pStyle w:val="Default"/>
              <w:jc w:val="center"/>
              <w:rPr>
                <w:rStyle w:val="markedcontent"/>
                <w:rFonts w:ascii="Times New Roman" w:hAnsi="Times New Roman" w:cs="Times New Roman"/>
                <w:b/>
                <w:lang w:val="uk-UA"/>
              </w:rPr>
            </w:pPr>
            <w:proofErr w:type="spellStart"/>
            <w:r w:rsidRPr="00BF3560">
              <w:rPr>
                <w:rStyle w:val="markedcontent"/>
                <w:rFonts w:ascii="Times New Roman" w:hAnsi="Times New Roman" w:cs="Times New Roman"/>
                <w:b/>
                <w:lang w:val="uk-UA"/>
              </w:rPr>
              <w:t>Екополітика</w:t>
            </w:r>
            <w:proofErr w:type="spellEnd"/>
            <w:r w:rsidRPr="00BF3560">
              <w:rPr>
                <w:rStyle w:val="markedcontent"/>
                <w:rFonts w:ascii="Times New Roman" w:hAnsi="Times New Roman" w:cs="Times New Roman"/>
                <w:b/>
                <w:lang w:val="uk-UA"/>
              </w:rPr>
              <w:t xml:space="preserve"> та охорона довкілля</w:t>
            </w:r>
          </w:p>
        </w:tc>
      </w:tr>
      <w:tr w:rsidR="008F7928" w:rsidRPr="00BF3560" w:rsidTr="00245BCE">
        <w:tc>
          <w:tcPr>
            <w:tcW w:w="655" w:type="dxa"/>
          </w:tcPr>
          <w:p w:rsidR="008F7928" w:rsidRPr="00BF3560" w:rsidRDefault="0061110A" w:rsidP="00245BCE">
            <w:pPr>
              <w:pStyle w:val="Default"/>
              <w:jc w:val="center"/>
              <w:rPr>
                <w:rStyle w:val="markedcontent"/>
                <w:rFonts w:ascii="Times New Roman" w:hAnsi="Times New Roman" w:cs="Times New Roman"/>
                <w:lang w:val="uk-UA"/>
              </w:rPr>
            </w:pPr>
            <w:r w:rsidRPr="00BF3560">
              <w:rPr>
                <w:rStyle w:val="markedcontent"/>
                <w:rFonts w:ascii="Times New Roman" w:hAnsi="Times New Roman" w:cs="Times New Roman"/>
                <w:lang w:val="uk-UA"/>
              </w:rPr>
              <w:t>1</w:t>
            </w:r>
          </w:p>
        </w:tc>
        <w:tc>
          <w:tcPr>
            <w:tcW w:w="6204" w:type="dxa"/>
          </w:tcPr>
          <w:p w:rsidR="008F7928" w:rsidRPr="00BF3560" w:rsidRDefault="0061110A" w:rsidP="003E79EF">
            <w:pPr>
              <w:pStyle w:val="Default"/>
              <w:jc w:val="both"/>
              <w:rPr>
                <w:rStyle w:val="markedcontent"/>
                <w:rFonts w:ascii="Times New Roman" w:hAnsi="Times New Roman" w:cs="Times New Roman"/>
                <w:lang w:val="uk-UA"/>
              </w:rPr>
            </w:pPr>
            <w:r w:rsidRPr="00BF3560">
              <w:rPr>
                <w:rStyle w:val="markedcontent"/>
                <w:rFonts w:ascii="Times New Roman" w:hAnsi="Times New Roman" w:cs="Times New Roman"/>
                <w:lang w:val="uk-UA"/>
              </w:rPr>
              <w:t>Індекс забруднення атмосфери, середній по місту</w:t>
            </w:r>
            <w:r w:rsidRPr="00BF3560">
              <w:rPr>
                <w:rFonts w:ascii="Times New Roman" w:hAnsi="Times New Roman" w:cs="Times New Roman"/>
                <w:lang w:val="uk-UA"/>
              </w:rPr>
              <w:br/>
            </w:r>
            <w:r w:rsidRPr="00BF3560">
              <w:rPr>
                <w:rStyle w:val="markedcontent"/>
                <w:rFonts w:ascii="Times New Roman" w:hAnsi="Times New Roman" w:cs="Times New Roman"/>
                <w:lang w:val="uk-UA"/>
              </w:rPr>
              <w:t>(ІЗА)</w:t>
            </w:r>
          </w:p>
        </w:tc>
        <w:tc>
          <w:tcPr>
            <w:tcW w:w="1899" w:type="dxa"/>
          </w:tcPr>
          <w:p w:rsidR="008F7928" w:rsidRPr="00BF3560" w:rsidRDefault="0061110A" w:rsidP="00245BCE">
            <w:pPr>
              <w:pStyle w:val="Default"/>
              <w:jc w:val="center"/>
              <w:rPr>
                <w:rStyle w:val="markedcontent"/>
                <w:rFonts w:ascii="Times New Roman" w:hAnsi="Times New Roman" w:cs="Times New Roman"/>
                <w:lang w:val="uk-UA"/>
              </w:rPr>
            </w:pPr>
            <w:r w:rsidRPr="00BF3560">
              <w:rPr>
                <w:rStyle w:val="markedcontent"/>
                <w:rFonts w:ascii="Times New Roman" w:hAnsi="Times New Roman" w:cs="Times New Roman"/>
                <w:lang w:val="uk-UA"/>
              </w:rPr>
              <w:t>умовних од.</w:t>
            </w:r>
          </w:p>
        </w:tc>
        <w:tc>
          <w:tcPr>
            <w:tcW w:w="1097" w:type="dxa"/>
          </w:tcPr>
          <w:p w:rsidR="008F7928" w:rsidRPr="00BF3560" w:rsidRDefault="0061110A" w:rsidP="00245BCE">
            <w:pPr>
              <w:pStyle w:val="Default"/>
              <w:jc w:val="center"/>
              <w:rPr>
                <w:rStyle w:val="markedcontent"/>
                <w:rFonts w:ascii="Times New Roman" w:hAnsi="Times New Roman" w:cs="Times New Roman"/>
                <w:lang w:val="uk-UA"/>
              </w:rPr>
            </w:pPr>
            <w:proofErr w:type="spellStart"/>
            <w:r w:rsidRPr="00BF3560">
              <w:rPr>
                <w:rStyle w:val="markedcontent"/>
                <w:rFonts w:ascii="Times New Roman" w:hAnsi="Times New Roman" w:cs="Times New Roman"/>
                <w:lang w:val="uk-UA"/>
              </w:rPr>
              <w:t>підви-</w:t>
            </w:r>
            <w:proofErr w:type="spellEnd"/>
            <w:r w:rsidRPr="00BF3560">
              <w:rPr>
                <w:rFonts w:ascii="Times New Roman" w:hAnsi="Times New Roman" w:cs="Times New Roman"/>
                <w:lang w:val="uk-UA"/>
              </w:rPr>
              <w:br/>
            </w:r>
            <w:proofErr w:type="spellStart"/>
            <w:r w:rsidRPr="00BF3560">
              <w:rPr>
                <w:rStyle w:val="markedcontent"/>
                <w:rFonts w:ascii="Times New Roman" w:hAnsi="Times New Roman" w:cs="Times New Roman"/>
                <w:lang w:val="uk-UA"/>
              </w:rPr>
              <w:t>щений</w:t>
            </w:r>
            <w:proofErr w:type="spellEnd"/>
            <w:r w:rsidRPr="00BF3560">
              <w:rPr>
                <w:rFonts w:ascii="Times New Roman" w:hAnsi="Times New Roman" w:cs="Times New Roman"/>
                <w:lang w:val="uk-UA"/>
              </w:rPr>
              <w:br/>
            </w:r>
            <w:r w:rsidRPr="00BF3560">
              <w:rPr>
                <w:rStyle w:val="markedcontent"/>
                <w:rFonts w:ascii="Times New Roman" w:hAnsi="Times New Roman" w:cs="Times New Roman"/>
                <w:lang w:val="uk-UA"/>
              </w:rPr>
              <w:t>(до 5,0)</w:t>
            </w:r>
          </w:p>
        </w:tc>
      </w:tr>
      <w:tr w:rsidR="008F7928" w:rsidRPr="00BF3560" w:rsidTr="00245BCE">
        <w:tc>
          <w:tcPr>
            <w:tcW w:w="655" w:type="dxa"/>
          </w:tcPr>
          <w:p w:rsidR="008F7928" w:rsidRPr="00BF3560" w:rsidRDefault="0061110A" w:rsidP="00245BCE">
            <w:pPr>
              <w:pStyle w:val="Default"/>
              <w:jc w:val="center"/>
              <w:rPr>
                <w:rStyle w:val="markedcontent"/>
                <w:rFonts w:ascii="Times New Roman" w:hAnsi="Times New Roman" w:cs="Times New Roman"/>
                <w:lang w:val="uk-UA"/>
              </w:rPr>
            </w:pPr>
            <w:r w:rsidRPr="00BF3560">
              <w:rPr>
                <w:rStyle w:val="markedcontent"/>
                <w:rFonts w:ascii="Times New Roman" w:hAnsi="Times New Roman" w:cs="Times New Roman"/>
                <w:lang w:val="uk-UA"/>
              </w:rPr>
              <w:t>2</w:t>
            </w:r>
          </w:p>
        </w:tc>
        <w:tc>
          <w:tcPr>
            <w:tcW w:w="6204" w:type="dxa"/>
          </w:tcPr>
          <w:p w:rsidR="008F7928" w:rsidRPr="00BF3560" w:rsidRDefault="0061110A" w:rsidP="00245BCE">
            <w:pPr>
              <w:pStyle w:val="Default"/>
              <w:jc w:val="both"/>
              <w:rPr>
                <w:rStyle w:val="markedcontent"/>
                <w:rFonts w:ascii="Times New Roman" w:hAnsi="Times New Roman" w:cs="Times New Roman"/>
                <w:lang w:val="uk-UA"/>
              </w:rPr>
            </w:pPr>
            <w:r w:rsidRPr="00BF3560">
              <w:rPr>
                <w:rStyle w:val="markedcontent"/>
                <w:rFonts w:ascii="Times New Roman" w:hAnsi="Times New Roman" w:cs="Times New Roman"/>
                <w:lang w:val="uk-UA"/>
              </w:rPr>
              <w:t>Динаміка обсягу побутових відходів,</w:t>
            </w:r>
            <w:r w:rsidR="00245BCE" w:rsidRPr="00BF3560">
              <w:rPr>
                <w:rStyle w:val="markedcontent"/>
                <w:rFonts w:ascii="Times New Roman" w:hAnsi="Times New Roman" w:cs="Times New Roman"/>
                <w:lang w:val="uk-UA"/>
              </w:rPr>
              <w:t xml:space="preserve"> </w:t>
            </w:r>
            <w:r w:rsidRPr="00BF3560">
              <w:rPr>
                <w:rStyle w:val="markedcontent"/>
                <w:rFonts w:ascii="Times New Roman" w:hAnsi="Times New Roman" w:cs="Times New Roman"/>
                <w:lang w:val="uk-UA"/>
              </w:rPr>
              <w:t>накопичених у</w:t>
            </w:r>
            <w:r w:rsidR="00245BCE" w:rsidRPr="00BF3560">
              <w:rPr>
                <w:rStyle w:val="markedcontent"/>
                <w:rFonts w:ascii="Times New Roman" w:hAnsi="Times New Roman" w:cs="Times New Roman"/>
                <w:lang w:val="uk-UA"/>
              </w:rPr>
              <w:t xml:space="preserve"> </w:t>
            </w:r>
            <w:r w:rsidRPr="00BF3560">
              <w:rPr>
                <w:rStyle w:val="markedcontent"/>
                <w:rFonts w:ascii="Times New Roman" w:hAnsi="Times New Roman" w:cs="Times New Roman"/>
                <w:lang w:val="uk-UA"/>
              </w:rPr>
              <w:t>спеціально відведених місцях, по</w:t>
            </w:r>
            <w:r w:rsidR="00245BCE" w:rsidRPr="00BF3560">
              <w:rPr>
                <w:rStyle w:val="markedcontent"/>
                <w:rFonts w:ascii="Times New Roman" w:hAnsi="Times New Roman" w:cs="Times New Roman"/>
                <w:lang w:val="uk-UA"/>
              </w:rPr>
              <w:t xml:space="preserve"> </w:t>
            </w:r>
            <w:r w:rsidRPr="00BF3560">
              <w:rPr>
                <w:rStyle w:val="markedcontent"/>
                <w:rFonts w:ascii="Times New Roman" w:hAnsi="Times New Roman" w:cs="Times New Roman"/>
                <w:lang w:val="uk-UA"/>
              </w:rPr>
              <w:t xml:space="preserve">відношенню до </w:t>
            </w:r>
            <w:r w:rsidRPr="00BF3560">
              <w:rPr>
                <w:rStyle w:val="markedcontent"/>
                <w:rFonts w:ascii="Times New Roman" w:hAnsi="Times New Roman" w:cs="Times New Roman"/>
                <w:lang w:val="uk-UA"/>
              </w:rPr>
              <w:lastRenderedPageBreak/>
              <w:t>попереднього року</w:t>
            </w:r>
          </w:p>
        </w:tc>
        <w:tc>
          <w:tcPr>
            <w:tcW w:w="1899" w:type="dxa"/>
          </w:tcPr>
          <w:p w:rsidR="008F7928" w:rsidRPr="00BF3560" w:rsidRDefault="0061110A" w:rsidP="00245BCE">
            <w:pPr>
              <w:pStyle w:val="Default"/>
              <w:jc w:val="center"/>
              <w:rPr>
                <w:rStyle w:val="markedcontent"/>
                <w:rFonts w:ascii="Times New Roman" w:hAnsi="Times New Roman" w:cs="Times New Roman"/>
                <w:lang w:val="uk-UA"/>
              </w:rPr>
            </w:pPr>
            <w:r w:rsidRPr="00BF3560">
              <w:rPr>
                <w:rStyle w:val="markedcontent"/>
                <w:rFonts w:ascii="Times New Roman" w:hAnsi="Times New Roman" w:cs="Times New Roman"/>
                <w:lang w:val="uk-UA"/>
              </w:rPr>
              <w:lastRenderedPageBreak/>
              <w:t>%</w:t>
            </w:r>
          </w:p>
        </w:tc>
        <w:tc>
          <w:tcPr>
            <w:tcW w:w="1097" w:type="dxa"/>
          </w:tcPr>
          <w:p w:rsidR="008F7928" w:rsidRPr="00BF3560" w:rsidRDefault="0061110A" w:rsidP="00245BCE">
            <w:pPr>
              <w:pStyle w:val="Default"/>
              <w:jc w:val="center"/>
              <w:rPr>
                <w:rStyle w:val="markedcontent"/>
                <w:rFonts w:ascii="Times New Roman" w:hAnsi="Times New Roman" w:cs="Times New Roman"/>
                <w:lang w:val="uk-UA"/>
              </w:rPr>
            </w:pPr>
            <w:r w:rsidRPr="00BF3560">
              <w:rPr>
                <w:rStyle w:val="markedcontent"/>
                <w:rFonts w:ascii="Times New Roman" w:hAnsi="Times New Roman" w:cs="Times New Roman"/>
                <w:lang w:val="uk-UA"/>
              </w:rPr>
              <w:t>&lt;5</w:t>
            </w:r>
          </w:p>
        </w:tc>
      </w:tr>
      <w:tr w:rsidR="0061110A" w:rsidRPr="00BF3560" w:rsidTr="00245BCE">
        <w:tc>
          <w:tcPr>
            <w:tcW w:w="655" w:type="dxa"/>
          </w:tcPr>
          <w:p w:rsidR="0061110A" w:rsidRPr="00BF3560" w:rsidRDefault="0061110A" w:rsidP="00245BCE">
            <w:pPr>
              <w:pStyle w:val="Default"/>
              <w:jc w:val="center"/>
              <w:rPr>
                <w:rStyle w:val="markedcontent"/>
                <w:rFonts w:ascii="Times New Roman" w:hAnsi="Times New Roman" w:cs="Times New Roman"/>
                <w:lang w:val="uk-UA"/>
              </w:rPr>
            </w:pPr>
            <w:r w:rsidRPr="00BF3560">
              <w:rPr>
                <w:rStyle w:val="markedcontent"/>
                <w:rFonts w:ascii="Times New Roman" w:hAnsi="Times New Roman" w:cs="Times New Roman"/>
                <w:lang w:val="uk-UA"/>
              </w:rPr>
              <w:lastRenderedPageBreak/>
              <w:t>3</w:t>
            </w:r>
          </w:p>
        </w:tc>
        <w:tc>
          <w:tcPr>
            <w:tcW w:w="6204" w:type="dxa"/>
          </w:tcPr>
          <w:p w:rsidR="0061110A" w:rsidRPr="00BF3560" w:rsidRDefault="0061110A" w:rsidP="00245BCE">
            <w:pPr>
              <w:pStyle w:val="Default"/>
              <w:jc w:val="both"/>
              <w:rPr>
                <w:rStyle w:val="markedcontent"/>
                <w:rFonts w:ascii="Times New Roman" w:hAnsi="Times New Roman" w:cs="Times New Roman"/>
                <w:lang w:val="uk-UA"/>
              </w:rPr>
            </w:pPr>
            <w:r w:rsidRPr="00BF3560">
              <w:rPr>
                <w:rStyle w:val="markedcontent"/>
                <w:rFonts w:ascii="Times New Roman" w:hAnsi="Times New Roman" w:cs="Times New Roman"/>
                <w:lang w:val="uk-UA"/>
              </w:rPr>
              <w:t>Частка роздільно зібраних ТПВ за трьох-контейнерною схемою (від загального обсягу</w:t>
            </w:r>
            <w:r w:rsidR="00245BCE" w:rsidRPr="00BF3560">
              <w:rPr>
                <w:rStyle w:val="markedcontent"/>
                <w:rFonts w:ascii="Times New Roman" w:hAnsi="Times New Roman" w:cs="Times New Roman"/>
                <w:lang w:val="uk-UA"/>
              </w:rPr>
              <w:t xml:space="preserve"> </w:t>
            </w:r>
            <w:r w:rsidRPr="00BF3560">
              <w:rPr>
                <w:rStyle w:val="markedcontent"/>
                <w:rFonts w:ascii="Times New Roman" w:hAnsi="Times New Roman" w:cs="Times New Roman"/>
                <w:lang w:val="uk-UA"/>
              </w:rPr>
              <w:t>утворених ТПВ)</w:t>
            </w:r>
          </w:p>
        </w:tc>
        <w:tc>
          <w:tcPr>
            <w:tcW w:w="1899" w:type="dxa"/>
          </w:tcPr>
          <w:p w:rsidR="0061110A" w:rsidRPr="00BF3560" w:rsidRDefault="0061110A" w:rsidP="00245BCE">
            <w:pPr>
              <w:pStyle w:val="Default"/>
              <w:jc w:val="center"/>
              <w:rPr>
                <w:rStyle w:val="markedcontent"/>
                <w:rFonts w:ascii="Times New Roman" w:hAnsi="Times New Roman" w:cs="Times New Roman"/>
                <w:lang w:val="uk-UA"/>
              </w:rPr>
            </w:pPr>
            <w:r w:rsidRPr="00BF3560">
              <w:rPr>
                <w:rStyle w:val="markedcontent"/>
                <w:rFonts w:ascii="Times New Roman" w:hAnsi="Times New Roman" w:cs="Times New Roman"/>
                <w:lang w:val="uk-UA"/>
              </w:rPr>
              <w:t>%</w:t>
            </w:r>
          </w:p>
        </w:tc>
        <w:tc>
          <w:tcPr>
            <w:tcW w:w="1097" w:type="dxa"/>
          </w:tcPr>
          <w:p w:rsidR="0061110A" w:rsidRPr="00BF3560" w:rsidRDefault="0061110A" w:rsidP="00245BCE">
            <w:pPr>
              <w:pStyle w:val="Default"/>
              <w:jc w:val="center"/>
              <w:rPr>
                <w:rStyle w:val="markedcontent"/>
                <w:rFonts w:ascii="Times New Roman" w:hAnsi="Times New Roman" w:cs="Times New Roman"/>
                <w:lang w:val="uk-UA"/>
              </w:rPr>
            </w:pPr>
            <w:r w:rsidRPr="00BF3560">
              <w:rPr>
                <w:rStyle w:val="markedcontent"/>
                <w:rFonts w:ascii="Times New Roman" w:hAnsi="Times New Roman" w:cs="Times New Roman"/>
                <w:lang w:val="uk-UA"/>
              </w:rPr>
              <w:t>10</w:t>
            </w:r>
          </w:p>
        </w:tc>
      </w:tr>
      <w:tr w:rsidR="0061110A" w:rsidRPr="00BF3560" w:rsidTr="00245BCE">
        <w:tc>
          <w:tcPr>
            <w:tcW w:w="655" w:type="dxa"/>
          </w:tcPr>
          <w:p w:rsidR="0061110A" w:rsidRPr="00BF3560" w:rsidRDefault="00BC27F0" w:rsidP="00245BCE">
            <w:pPr>
              <w:pStyle w:val="Default"/>
              <w:jc w:val="center"/>
              <w:rPr>
                <w:rStyle w:val="markedcontent"/>
                <w:rFonts w:ascii="Times New Roman" w:hAnsi="Times New Roman" w:cs="Times New Roman"/>
                <w:lang w:val="uk-UA"/>
              </w:rPr>
            </w:pPr>
            <w:r w:rsidRPr="00BF3560">
              <w:rPr>
                <w:rStyle w:val="markedcontent"/>
                <w:rFonts w:ascii="Times New Roman" w:hAnsi="Times New Roman" w:cs="Times New Roman"/>
                <w:lang w:val="uk-UA"/>
              </w:rPr>
              <w:t>4</w:t>
            </w:r>
          </w:p>
        </w:tc>
        <w:tc>
          <w:tcPr>
            <w:tcW w:w="6204" w:type="dxa"/>
          </w:tcPr>
          <w:p w:rsidR="0061110A" w:rsidRPr="00BF3560" w:rsidRDefault="00BC27F0" w:rsidP="00245BCE">
            <w:pPr>
              <w:pStyle w:val="Default"/>
              <w:jc w:val="both"/>
              <w:rPr>
                <w:rStyle w:val="markedcontent"/>
                <w:rFonts w:ascii="Times New Roman" w:hAnsi="Times New Roman" w:cs="Times New Roman"/>
                <w:lang w:val="uk-UA"/>
              </w:rPr>
            </w:pPr>
            <w:r w:rsidRPr="00BF3560">
              <w:rPr>
                <w:rStyle w:val="markedcontent"/>
                <w:rFonts w:ascii="Times New Roman" w:hAnsi="Times New Roman" w:cs="Times New Roman"/>
                <w:lang w:val="uk-UA"/>
              </w:rPr>
              <w:t>Забезпеченість зеленими зонами загального</w:t>
            </w:r>
            <w:r w:rsidR="00245BCE" w:rsidRPr="00BF3560">
              <w:rPr>
                <w:rStyle w:val="markedcontent"/>
                <w:rFonts w:ascii="Times New Roman" w:hAnsi="Times New Roman" w:cs="Times New Roman"/>
                <w:lang w:val="uk-UA"/>
              </w:rPr>
              <w:t xml:space="preserve"> </w:t>
            </w:r>
            <w:r w:rsidRPr="00BF3560">
              <w:rPr>
                <w:rStyle w:val="markedcontent"/>
                <w:rFonts w:ascii="Times New Roman" w:hAnsi="Times New Roman" w:cs="Times New Roman"/>
                <w:lang w:val="uk-UA"/>
              </w:rPr>
              <w:t>користування</w:t>
            </w:r>
          </w:p>
        </w:tc>
        <w:tc>
          <w:tcPr>
            <w:tcW w:w="1899" w:type="dxa"/>
          </w:tcPr>
          <w:p w:rsidR="0061110A" w:rsidRPr="00BF3560" w:rsidRDefault="00BC27F0" w:rsidP="00245BCE">
            <w:pPr>
              <w:pStyle w:val="Default"/>
              <w:jc w:val="center"/>
              <w:rPr>
                <w:rStyle w:val="markedcontent"/>
                <w:rFonts w:ascii="Times New Roman" w:hAnsi="Times New Roman" w:cs="Times New Roman"/>
                <w:lang w:val="uk-UA"/>
              </w:rPr>
            </w:pPr>
            <w:r w:rsidRPr="00BF3560">
              <w:rPr>
                <w:rStyle w:val="markedcontent"/>
                <w:rFonts w:ascii="Times New Roman" w:hAnsi="Times New Roman" w:cs="Times New Roman"/>
                <w:lang w:val="uk-UA"/>
              </w:rPr>
              <w:t>м2/мешканця</w:t>
            </w:r>
          </w:p>
        </w:tc>
        <w:tc>
          <w:tcPr>
            <w:tcW w:w="1097" w:type="dxa"/>
          </w:tcPr>
          <w:p w:rsidR="0061110A" w:rsidRPr="00BF3560" w:rsidRDefault="00BC27F0" w:rsidP="00245BCE">
            <w:pPr>
              <w:pStyle w:val="Default"/>
              <w:jc w:val="center"/>
              <w:rPr>
                <w:rStyle w:val="markedcontent"/>
                <w:rFonts w:ascii="Times New Roman" w:hAnsi="Times New Roman" w:cs="Times New Roman"/>
                <w:lang w:val="uk-UA"/>
              </w:rPr>
            </w:pPr>
            <w:r w:rsidRPr="00BF3560">
              <w:rPr>
                <w:rStyle w:val="markedcontent"/>
                <w:rFonts w:ascii="Times New Roman" w:hAnsi="Times New Roman" w:cs="Times New Roman"/>
                <w:lang w:val="uk-UA"/>
              </w:rPr>
              <w:t>10</w:t>
            </w:r>
          </w:p>
        </w:tc>
      </w:tr>
      <w:tr w:rsidR="0061110A" w:rsidRPr="00BF3560" w:rsidTr="00245BCE">
        <w:tc>
          <w:tcPr>
            <w:tcW w:w="655" w:type="dxa"/>
          </w:tcPr>
          <w:p w:rsidR="0061110A" w:rsidRPr="00BF3560" w:rsidRDefault="00BE1B5E" w:rsidP="00245BCE">
            <w:pPr>
              <w:pStyle w:val="Default"/>
              <w:jc w:val="center"/>
              <w:rPr>
                <w:rStyle w:val="markedcontent"/>
                <w:rFonts w:ascii="Times New Roman" w:hAnsi="Times New Roman" w:cs="Times New Roman"/>
                <w:lang w:val="uk-UA"/>
              </w:rPr>
            </w:pPr>
            <w:r w:rsidRPr="00BF3560">
              <w:rPr>
                <w:rStyle w:val="markedcontent"/>
                <w:rFonts w:ascii="Times New Roman" w:hAnsi="Times New Roman" w:cs="Times New Roman"/>
                <w:lang w:val="uk-UA"/>
              </w:rPr>
              <w:t>5</w:t>
            </w:r>
          </w:p>
        </w:tc>
        <w:tc>
          <w:tcPr>
            <w:tcW w:w="6204" w:type="dxa"/>
          </w:tcPr>
          <w:p w:rsidR="0061110A" w:rsidRPr="00BF3560" w:rsidRDefault="00BE1B5E" w:rsidP="003E79EF">
            <w:pPr>
              <w:pStyle w:val="Default"/>
              <w:jc w:val="both"/>
              <w:rPr>
                <w:rStyle w:val="markedcontent"/>
                <w:rFonts w:ascii="Times New Roman" w:hAnsi="Times New Roman" w:cs="Times New Roman"/>
                <w:lang w:val="uk-UA"/>
              </w:rPr>
            </w:pPr>
            <w:r w:rsidRPr="00BF3560">
              <w:rPr>
                <w:rStyle w:val="markedcontent"/>
                <w:rFonts w:ascii="Times New Roman" w:hAnsi="Times New Roman" w:cs="Times New Roman"/>
                <w:lang w:val="uk-UA"/>
              </w:rPr>
              <w:t>Площа озеленення</w:t>
            </w:r>
          </w:p>
        </w:tc>
        <w:tc>
          <w:tcPr>
            <w:tcW w:w="1899" w:type="dxa"/>
          </w:tcPr>
          <w:p w:rsidR="0061110A" w:rsidRPr="00BF3560" w:rsidRDefault="00BE1B5E" w:rsidP="00245BCE">
            <w:pPr>
              <w:pStyle w:val="Default"/>
              <w:jc w:val="center"/>
              <w:rPr>
                <w:rStyle w:val="markedcontent"/>
                <w:rFonts w:ascii="Times New Roman" w:hAnsi="Times New Roman" w:cs="Times New Roman"/>
                <w:lang w:val="uk-UA"/>
              </w:rPr>
            </w:pPr>
            <w:r w:rsidRPr="00BF3560">
              <w:rPr>
                <w:rStyle w:val="markedcontent"/>
                <w:rFonts w:ascii="Times New Roman" w:hAnsi="Times New Roman" w:cs="Times New Roman"/>
                <w:lang w:val="uk-UA"/>
              </w:rPr>
              <w:t>га.</w:t>
            </w:r>
          </w:p>
        </w:tc>
        <w:tc>
          <w:tcPr>
            <w:tcW w:w="1097" w:type="dxa"/>
          </w:tcPr>
          <w:p w:rsidR="0061110A" w:rsidRPr="00BF3560" w:rsidRDefault="00BE1B5E" w:rsidP="00245BCE">
            <w:pPr>
              <w:pStyle w:val="Default"/>
              <w:jc w:val="center"/>
              <w:rPr>
                <w:rStyle w:val="markedcontent"/>
                <w:rFonts w:ascii="Times New Roman" w:hAnsi="Times New Roman" w:cs="Times New Roman"/>
                <w:lang w:val="uk-UA"/>
              </w:rPr>
            </w:pPr>
            <w:r w:rsidRPr="00BF3560">
              <w:rPr>
                <w:rStyle w:val="markedcontent"/>
                <w:rFonts w:ascii="Times New Roman" w:hAnsi="Times New Roman" w:cs="Times New Roman"/>
                <w:lang w:val="uk-UA"/>
              </w:rPr>
              <w:t>0,5</w:t>
            </w:r>
          </w:p>
        </w:tc>
      </w:tr>
      <w:tr w:rsidR="00BE1B5E" w:rsidRPr="00BF3560" w:rsidTr="004236FB">
        <w:tc>
          <w:tcPr>
            <w:tcW w:w="9855" w:type="dxa"/>
            <w:gridSpan w:val="4"/>
          </w:tcPr>
          <w:p w:rsidR="00BE1B5E" w:rsidRPr="00BF3560" w:rsidRDefault="00BE1B5E" w:rsidP="00245BCE">
            <w:pPr>
              <w:pStyle w:val="Default"/>
              <w:jc w:val="center"/>
              <w:rPr>
                <w:rStyle w:val="markedcontent"/>
                <w:rFonts w:ascii="Times New Roman" w:hAnsi="Times New Roman" w:cs="Times New Roman"/>
                <w:b/>
                <w:lang w:val="uk-UA"/>
              </w:rPr>
            </w:pPr>
            <w:r w:rsidRPr="00BF3560">
              <w:rPr>
                <w:rStyle w:val="markedcontent"/>
                <w:rFonts w:ascii="Times New Roman" w:hAnsi="Times New Roman" w:cs="Times New Roman"/>
                <w:b/>
                <w:lang w:val="uk-UA"/>
              </w:rPr>
              <w:t>Охорона здоров’я та здоровий спосіб життя</w:t>
            </w:r>
          </w:p>
        </w:tc>
      </w:tr>
      <w:tr w:rsidR="0061110A" w:rsidRPr="00BF3560" w:rsidTr="00245BCE">
        <w:tc>
          <w:tcPr>
            <w:tcW w:w="655" w:type="dxa"/>
          </w:tcPr>
          <w:p w:rsidR="0061110A" w:rsidRPr="00BF3560" w:rsidRDefault="0061110A" w:rsidP="00245BCE">
            <w:pPr>
              <w:pStyle w:val="Default"/>
              <w:jc w:val="center"/>
              <w:rPr>
                <w:rStyle w:val="markedcontent"/>
                <w:rFonts w:ascii="Times New Roman" w:hAnsi="Times New Roman" w:cs="Times New Roman"/>
                <w:lang w:val="uk-UA"/>
              </w:rPr>
            </w:pPr>
          </w:p>
        </w:tc>
        <w:tc>
          <w:tcPr>
            <w:tcW w:w="6204" w:type="dxa"/>
          </w:tcPr>
          <w:p w:rsidR="0061110A" w:rsidRPr="00BF3560" w:rsidRDefault="00BE1B5E" w:rsidP="003E79EF">
            <w:pPr>
              <w:pStyle w:val="Default"/>
              <w:jc w:val="both"/>
              <w:rPr>
                <w:rStyle w:val="markedcontent"/>
                <w:rFonts w:ascii="Times New Roman" w:hAnsi="Times New Roman" w:cs="Times New Roman"/>
                <w:lang w:val="uk-UA"/>
              </w:rPr>
            </w:pPr>
            <w:r w:rsidRPr="00BF3560">
              <w:rPr>
                <w:rStyle w:val="markedcontent"/>
                <w:rFonts w:ascii="Times New Roman" w:hAnsi="Times New Roman" w:cs="Times New Roman"/>
                <w:lang w:val="uk-UA"/>
              </w:rPr>
              <w:t>Очікувана тривалість життя при народженні</w:t>
            </w:r>
          </w:p>
        </w:tc>
        <w:tc>
          <w:tcPr>
            <w:tcW w:w="1899" w:type="dxa"/>
          </w:tcPr>
          <w:p w:rsidR="0061110A" w:rsidRPr="00BF3560" w:rsidRDefault="00245BCE" w:rsidP="00245BCE">
            <w:pPr>
              <w:pStyle w:val="Default"/>
              <w:jc w:val="center"/>
              <w:rPr>
                <w:rStyle w:val="markedcontent"/>
                <w:rFonts w:ascii="Times New Roman" w:hAnsi="Times New Roman" w:cs="Times New Roman"/>
                <w:lang w:val="uk-UA"/>
              </w:rPr>
            </w:pPr>
            <w:r w:rsidRPr="00BF3560">
              <w:rPr>
                <w:rStyle w:val="markedcontent"/>
                <w:rFonts w:ascii="Times New Roman" w:hAnsi="Times New Roman" w:cs="Times New Roman"/>
                <w:lang w:val="uk-UA"/>
              </w:rPr>
              <w:t>років</w:t>
            </w:r>
          </w:p>
        </w:tc>
        <w:tc>
          <w:tcPr>
            <w:tcW w:w="1097" w:type="dxa"/>
          </w:tcPr>
          <w:p w:rsidR="0061110A" w:rsidRPr="00BF3560" w:rsidRDefault="00BE1B5E" w:rsidP="00245BCE">
            <w:pPr>
              <w:pStyle w:val="Default"/>
              <w:jc w:val="center"/>
              <w:rPr>
                <w:rStyle w:val="markedcontent"/>
                <w:rFonts w:ascii="Times New Roman" w:hAnsi="Times New Roman" w:cs="Times New Roman"/>
                <w:lang w:val="uk-UA"/>
              </w:rPr>
            </w:pPr>
            <w:r w:rsidRPr="00BF3560">
              <w:rPr>
                <w:rStyle w:val="markedcontent"/>
                <w:rFonts w:ascii="Times New Roman" w:hAnsi="Times New Roman" w:cs="Times New Roman"/>
                <w:lang w:val="uk-UA"/>
              </w:rPr>
              <w:t>75</w:t>
            </w:r>
          </w:p>
        </w:tc>
      </w:tr>
      <w:tr w:rsidR="0061110A" w:rsidRPr="00BF3560" w:rsidTr="00245BCE">
        <w:tc>
          <w:tcPr>
            <w:tcW w:w="655" w:type="dxa"/>
          </w:tcPr>
          <w:p w:rsidR="0061110A" w:rsidRPr="00BF3560" w:rsidRDefault="0061110A" w:rsidP="00245BCE">
            <w:pPr>
              <w:pStyle w:val="Default"/>
              <w:jc w:val="center"/>
              <w:rPr>
                <w:rStyle w:val="markedcontent"/>
                <w:rFonts w:ascii="Times New Roman" w:hAnsi="Times New Roman" w:cs="Times New Roman"/>
                <w:lang w:val="uk-UA"/>
              </w:rPr>
            </w:pPr>
          </w:p>
        </w:tc>
        <w:tc>
          <w:tcPr>
            <w:tcW w:w="6204" w:type="dxa"/>
          </w:tcPr>
          <w:p w:rsidR="0061110A" w:rsidRPr="00BF3560" w:rsidRDefault="00BE1B5E" w:rsidP="00BE1B5E">
            <w:pPr>
              <w:pStyle w:val="Default"/>
              <w:jc w:val="both"/>
              <w:rPr>
                <w:rStyle w:val="markedcontent"/>
                <w:rFonts w:ascii="Times New Roman" w:hAnsi="Times New Roman" w:cs="Times New Roman"/>
                <w:lang w:val="uk-UA"/>
              </w:rPr>
            </w:pPr>
            <w:r w:rsidRPr="00BF3560">
              <w:rPr>
                <w:rStyle w:val="markedcontent"/>
                <w:rFonts w:ascii="Times New Roman" w:hAnsi="Times New Roman" w:cs="Times New Roman"/>
                <w:lang w:val="uk-UA"/>
              </w:rPr>
              <w:t>Відношення заробітної плати у галузі охорони здоров’я до середньої заробітної плати в м. Прилуки</w:t>
            </w:r>
          </w:p>
        </w:tc>
        <w:tc>
          <w:tcPr>
            <w:tcW w:w="1899" w:type="dxa"/>
          </w:tcPr>
          <w:p w:rsidR="0061110A" w:rsidRPr="00BF3560" w:rsidRDefault="00BE1B5E" w:rsidP="00245BCE">
            <w:pPr>
              <w:pStyle w:val="Default"/>
              <w:jc w:val="center"/>
              <w:rPr>
                <w:rStyle w:val="markedcontent"/>
                <w:rFonts w:ascii="Times New Roman" w:hAnsi="Times New Roman" w:cs="Times New Roman"/>
                <w:lang w:val="uk-UA"/>
              </w:rPr>
            </w:pPr>
            <w:r w:rsidRPr="00BF3560">
              <w:rPr>
                <w:rStyle w:val="markedcontent"/>
                <w:rFonts w:ascii="Times New Roman" w:hAnsi="Times New Roman" w:cs="Times New Roman"/>
                <w:lang w:val="uk-UA"/>
              </w:rPr>
              <w:t>%</w:t>
            </w:r>
          </w:p>
        </w:tc>
        <w:tc>
          <w:tcPr>
            <w:tcW w:w="1097" w:type="dxa"/>
          </w:tcPr>
          <w:p w:rsidR="0061110A" w:rsidRPr="00BF3560" w:rsidRDefault="00BE1B5E" w:rsidP="00245BCE">
            <w:pPr>
              <w:pStyle w:val="Default"/>
              <w:jc w:val="center"/>
              <w:rPr>
                <w:rStyle w:val="markedcontent"/>
                <w:rFonts w:ascii="Times New Roman" w:hAnsi="Times New Roman" w:cs="Times New Roman"/>
                <w:lang w:val="uk-UA"/>
              </w:rPr>
            </w:pPr>
            <w:r w:rsidRPr="00BF3560">
              <w:rPr>
                <w:rStyle w:val="markedcontent"/>
                <w:rFonts w:ascii="Times New Roman" w:hAnsi="Times New Roman" w:cs="Times New Roman"/>
                <w:lang w:val="uk-UA"/>
              </w:rPr>
              <w:t>80</w:t>
            </w:r>
          </w:p>
        </w:tc>
      </w:tr>
      <w:tr w:rsidR="0061110A" w:rsidRPr="00BF3560" w:rsidTr="00245BCE">
        <w:tc>
          <w:tcPr>
            <w:tcW w:w="655" w:type="dxa"/>
          </w:tcPr>
          <w:p w:rsidR="0061110A" w:rsidRPr="00BF3560" w:rsidRDefault="0061110A" w:rsidP="00245BCE">
            <w:pPr>
              <w:pStyle w:val="Default"/>
              <w:jc w:val="center"/>
              <w:rPr>
                <w:rStyle w:val="markedcontent"/>
                <w:rFonts w:ascii="Times New Roman" w:hAnsi="Times New Roman" w:cs="Times New Roman"/>
                <w:lang w:val="uk-UA"/>
              </w:rPr>
            </w:pPr>
          </w:p>
        </w:tc>
        <w:tc>
          <w:tcPr>
            <w:tcW w:w="6204" w:type="dxa"/>
          </w:tcPr>
          <w:p w:rsidR="0061110A" w:rsidRPr="00BF3560" w:rsidRDefault="00BE1B5E" w:rsidP="00245BCE">
            <w:pPr>
              <w:pStyle w:val="Default"/>
              <w:jc w:val="both"/>
              <w:rPr>
                <w:rStyle w:val="markedcontent"/>
                <w:rFonts w:ascii="Times New Roman" w:hAnsi="Times New Roman" w:cs="Times New Roman"/>
                <w:lang w:val="uk-UA"/>
              </w:rPr>
            </w:pPr>
            <w:r w:rsidRPr="00BF3560">
              <w:rPr>
                <w:rStyle w:val="markedcontent"/>
                <w:rFonts w:ascii="Times New Roman" w:hAnsi="Times New Roman" w:cs="Times New Roman"/>
                <w:lang w:val="uk-UA"/>
              </w:rPr>
              <w:t>Частка КНП у структурі комунальних закладів</w:t>
            </w:r>
            <w:r w:rsidR="00245BCE" w:rsidRPr="00BF3560">
              <w:rPr>
                <w:rStyle w:val="markedcontent"/>
                <w:rFonts w:ascii="Times New Roman" w:hAnsi="Times New Roman" w:cs="Times New Roman"/>
                <w:lang w:val="uk-UA"/>
              </w:rPr>
              <w:t xml:space="preserve"> </w:t>
            </w:r>
            <w:r w:rsidRPr="00BF3560">
              <w:rPr>
                <w:rStyle w:val="markedcontent"/>
                <w:rFonts w:ascii="Times New Roman" w:hAnsi="Times New Roman" w:cs="Times New Roman"/>
                <w:lang w:val="uk-UA"/>
              </w:rPr>
              <w:t>охорони здоров’я</w:t>
            </w:r>
          </w:p>
        </w:tc>
        <w:tc>
          <w:tcPr>
            <w:tcW w:w="1899" w:type="dxa"/>
          </w:tcPr>
          <w:p w:rsidR="0061110A" w:rsidRPr="00BF3560" w:rsidRDefault="00BE1B5E" w:rsidP="00245BCE">
            <w:pPr>
              <w:pStyle w:val="Default"/>
              <w:jc w:val="center"/>
              <w:rPr>
                <w:rStyle w:val="markedcontent"/>
                <w:rFonts w:ascii="Times New Roman" w:hAnsi="Times New Roman" w:cs="Times New Roman"/>
                <w:lang w:val="uk-UA"/>
              </w:rPr>
            </w:pPr>
            <w:r w:rsidRPr="00BF3560">
              <w:rPr>
                <w:rStyle w:val="markedcontent"/>
                <w:rFonts w:ascii="Times New Roman" w:hAnsi="Times New Roman" w:cs="Times New Roman"/>
                <w:lang w:val="uk-UA"/>
              </w:rPr>
              <w:t>%</w:t>
            </w:r>
          </w:p>
        </w:tc>
        <w:tc>
          <w:tcPr>
            <w:tcW w:w="1097" w:type="dxa"/>
          </w:tcPr>
          <w:p w:rsidR="0061110A" w:rsidRPr="00BF3560" w:rsidRDefault="00BE1B5E" w:rsidP="00245BCE">
            <w:pPr>
              <w:pStyle w:val="Default"/>
              <w:jc w:val="center"/>
              <w:rPr>
                <w:rStyle w:val="markedcontent"/>
                <w:rFonts w:ascii="Times New Roman" w:hAnsi="Times New Roman" w:cs="Times New Roman"/>
                <w:lang w:val="uk-UA"/>
              </w:rPr>
            </w:pPr>
            <w:r w:rsidRPr="00BF3560">
              <w:rPr>
                <w:rStyle w:val="markedcontent"/>
                <w:rFonts w:ascii="Times New Roman" w:hAnsi="Times New Roman" w:cs="Times New Roman"/>
                <w:lang w:val="uk-UA"/>
              </w:rPr>
              <w:t>100</w:t>
            </w:r>
          </w:p>
        </w:tc>
      </w:tr>
      <w:tr w:rsidR="0061110A" w:rsidRPr="00BF3560" w:rsidTr="00245BCE">
        <w:tc>
          <w:tcPr>
            <w:tcW w:w="655" w:type="dxa"/>
          </w:tcPr>
          <w:p w:rsidR="0061110A" w:rsidRPr="00BF3560" w:rsidRDefault="0061110A" w:rsidP="00245BCE">
            <w:pPr>
              <w:pStyle w:val="Default"/>
              <w:jc w:val="center"/>
              <w:rPr>
                <w:rStyle w:val="markedcontent"/>
                <w:rFonts w:ascii="Times New Roman" w:hAnsi="Times New Roman" w:cs="Times New Roman"/>
                <w:lang w:val="uk-UA"/>
              </w:rPr>
            </w:pPr>
          </w:p>
        </w:tc>
        <w:tc>
          <w:tcPr>
            <w:tcW w:w="6204" w:type="dxa"/>
          </w:tcPr>
          <w:p w:rsidR="0061110A" w:rsidRPr="00BF3560" w:rsidRDefault="00BE1B5E" w:rsidP="00245BCE">
            <w:pPr>
              <w:pStyle w:val="Default"/>
              <w:jc w:val="both"/>
              <w:rPr>
                <w:rStyle w:val="markedcontent"/>
                <w:rFonts w:ascii="Times New Roman" w:hAnsi="Times New Roman" w:cs="Times New Roman"/>
                <w:lang w:val="uk-UA"/>
              </w:rPr>
            </w:pPr>
            <w:r w:rsidRPr="00BF3560">
              <w:rPr>
                <w:rStyle w:val="markedcontent"/>
                <w:rFonts w:ascii="Times New Roman" w:hAnsi="Times New Roman" w:cs="Times New Roman"/>
                <w:lang w:val="uk-UA"/>
              </w:rPr>
              <w:t>Ступінь зношеності автопарку екстреної медичної допомоги</w:t>
            </w:r>
          </w:p>
        </w:tc>
        <w:tc>
          <w:tcPr>
            <w:tcW w:w="1899" w:type="dxa"/>
          </w:tcPr>
          <w:p w:rsidR="0061110A" w:rsidRPr="00BF3560" w:rsidRDefault="00BE1B5E" w:rsidP="00245BCE">
            <w:pPr>
              <w:pStyle w:val="Default"/>
              <w:jc w:val="center"/>
              <w:rPr>
                <w:rStyle w:val="markedcontent"/>
                <w:rFonts w:ascii="Times New Roman" w:hAnsi="Times New Roman" w:cs="Times New Roman"/>
                <w:lang w:val="uk-UA"/>
              </w:rPr>
            </w:pPr>
            <w:r w:rsidRPr="00BF3560">
              <w:rPr>
                <w:rStyle w:val="markedcontent"/>
                <w:rFonts w:ascii="Times New Roman" w:hAnsi="Times New Roman" w:cs="Times New Roman"/>
                <w:lang w:val="uk-UA"/>
              </w:rPr>
              <w:t>%</w:t>
            </w:r>
          </w:p>
        </w:tc>
        <w:tc>
          <w:tcPr>
            <w:tcW w:w="1097" w:type="dxa"/>
          </w:tcPr>
          <w:p w:rsidR="0061110A" w:rsidRPr="00BF3560" w:rsidRDefault="00BE1B5E" w:rsidP="00245BCE">
            <w:pPr>
              <w:pStyle w:val="Default"/>
              <w:jc w:val="center"/>
              <w:rPr>
                <w:rStyle w:val="markedcontent"/>
                <w:rFonts w:ascii="Times New Roman" w:hAnsi="Times New Roman" w:cs="Times New Roman"/>
                <w:lang w:val="uk-UA"/>
              </w:rPr>
            </w:pPr>
            <w:r w:rsidRPr="00BF3560">
              <w:rPr>
                <w:rStyle w:val="markedcontent"/>
                <w:rFonts w:ascii="Times New Roman" w:hAnsi="Times New Roman" w:cs="Times New Roman"/>
                <w:lang w:val="uk-UA"/>
              </w:rPr>
              <w:t>25</w:t>
            </w:r>
          </w:p>
        </w:tc>
      </w:tr>
      <w:tr w:rsidR="0061110A" w:rsidRPr="00BF3560" w:rsidTr="00245BCE">
        <w:tc>
          <w:tcPr>
            <w:tcW w:w="655" w:type="dxa"/>
          </w:tcPr>
          <w:p w:rsidR="0061110A" w:rsidRPr="00BF3560" w:rsidRDefault="0061110A" w:rsidP="00245BCE">
            <w:pPr>
              <w:pStyle w:val="Default"/>
              <w:jc w:val="center"/>
              <w:rPr>
                <w:rStyle w:val="markedcontent"/>
                <w:rFonts w:ascii="Times New Roman" w:hAnsi="Times New Roman" w:cs="Times New Roman"/>
                <w:lang w:val="uk-UA"/>
              </w:rPr>
            </w:pPr>
          </w:p>
        </w:tc>
        <w:tc>
          <w:tcPr>
            <w:tcW w:w="6204" w:type="dxa"/>
          </w:tcPr>
          <w:p w:rsidR="0061110A" w:rsidRPr="00BF3560" w:rsidRDefault="00BE1B5E" w:rsidP="00245BCE">
            <w:pPr>
              <w:pStyle w:val="Default"/>
              <w:jc w:val="both"/>
              <w:rPr>
                <w:rStyle w:val="markedcontent"/>
                <w:rFonts w:ascii="Times New Roman" w:hAnsi="Times New Roman" w:cs="Times New Roman"/>
                <w:lang w:val="uk-UA"/>
              </w:rPr>
            </w:pPr>
            <w:r w:rsidRPr="00BF3560">
              <w:rPr>
                <w:rStyle w:val="markedcontent"/>
                <w:rFonts w:ascii="Times New Roman" w:hAnsi="Times New Roman" w:cs="Times New Roman"/>
                <w:lang w:val="uk-UA"/>
              </w:rPr>
              <w:t>Своєчасність надання екстреної медичної</w:t>
            </w:r>
            <w:r w:rsidR="00245BCE" w:rsidRPr="00BF3560">
              <w:rPr>
                <w:rStyle w:val="markedcontent"/>
                <w:rFonts w:ascii="Times New Roman" w:hAnsi="Times New Roman" w:cs="Times New Roman"/>
                <w:lang w:val="uk-UA"/>
              </w:rPr>
              <w:t xml:space="preserve"> </w:t>
            </w:r>
            <w:r w:rsidRPr="00BF3560">
              <w:rPr>
                <w:rStyle w:val="markedcontent"/>
                <w:rFonts w:ascii="Times New Roman" w:hAnsi="Times New Roman" w:cs="Times New Roman"/>
                <w:lang w:val="uk-UA"/>
              </w:rPr>
              <w:t xml:space="preserve">допомоги (частка </w:t>
            </w:r>
            <w:proofErr w:type="spellStart"/>
            <w:r w:rsidRPr="00BF3560">
              <w:rPr>
                <w:rStyle w:val="markedcontent"/>
                <w:rFonts w:ascii="Times New Roman" w:hAnsi="Times New Roman" w:cs="Times New Roman"/>
                <w:lang w:val="uk-UA"/>
              </w:rPr>
              <w:t>доїзду</w:t>
            </w:r>
            <w:proofErr w:type="spellEnd"/>
            <w:r w:rsidRPr="00BF3560">
              <w:rPr>
                <w:rStyle w:val="markedcontent"/>
                <w:rFonts w:ascii="Times New Roman" w:hAnsi="Times New Roman" w:cs="Times New Roman"/>
                <w:lang w:val="uk-UA"/>
              </w:rPr>
              <w:t xml:space="preserve"> до 10 </w:t>
            </w:r>
            <w:proofErr w:type="spellStart"/>
            <w:r w:rsidRPr="00BF3560">
              <w:rPr>
                <w:rStyle w:val="markedcontent"/>
                <w:rFonts w:ascii="Times New Roman" w:hAnsi="Times New Roman" w:cs="Times New Roman"/>
                <w:lang w:val="uk-UA"/>
              </w:rPr>
              <w:t>хв</w:t>
            </w:r>
            <w:proofErr w:type="spellEnd"/>
            <w:r w:rsidRPr="00BF3560">
              <w:rPr>
                <w:rStyle w:val="markedcontent"/>
                <w:rFonts w:ascii="Times New Roman" w:hAnsi="Times New Roman" w:cs="Times New Roman"/>
                <w:lang w:val="uk-UA"/>
              </w:rPr>
              <w:t xml:space="preserve"> на екстрені</w:t>
            </w:r>
            <w:r w:rsidR="00245BCE" w:rsidRPr="00BF3560">
              <w:rPr>
                <w:rStyle w:val="markedcontent"/>
                <w:rFonts w:ascii="Times New Roman" w:hAnsi="Times New Roman" w:cs="Times New Roman"/>
                <w:lang w:val="uk-UA"/>
              </w:rPr>
              <w:t xml:space="preserve"> </w:t>
            </w:r>
            <w:r w:rsidRPr="00BF3560">
              <w:rPr>
                <w:rStyle w:val="markedcontent"/>
                <w:rFonts w:ascii="Times New Roman" w:hAnsi="Times New Roman" w:cs="Times New Roman"/>
                <w:lang w:val="uk-UA"/>
              </w:rPr>
              <w:t>випадки)</w:t>
            </w:r>
          </w:p>
        </w:tc>
        <w:tc>
          <w:tcPr>
            <w:tcW w:w="1899" w:type="dxa"/>
          </w:tcPr>
          <w:p w:rsidR="0061110A" w:rsidRPr="00BF3560" w:rsidRDefault="00BE1B5E" w:rsidP="00245BCE">
            <w:pPr>
              <w:pStyle w:val="Default"/>
              <w:jc w:val="center"/>
              <w:rPr>
                <w:rStyle w:val="markedcontent"/>
                <w:rFonts w:ascii="Times New Roman" w:hAnsi="Times New Roman" w:cs="Times New Roman"/>
                <w:lang w:val="uk-UA"/>
              </w:rPr>
            </w:pPr>
            <w:r w:rsidRPr="00BF3560">
              <w:rPr>
                <w:rStyle w:val="markedcontent"/>
                <w:rFonts w:ascii="Times New Roman" w:hAnsi="Times New Roman" w:cs="Times New Roman"/>
                <w:lang w:val="uk-UA"/>
              </w:rPr>
              <w:t>%</w:t>
            </w:r>
          </w:p>
        </w:tc>
        <w:tc>
          <w:tcPr>
            <w:tcW w:w="1097" w:type="dxa"/>
          </w:tcPr>
          <w:p w:rsidR="0061110A" w:rsidRPr="00BF3560" w:rsidRDefault="00BE1B5E" w:rsidP="00245BCE">
            <w:pPr>
              <w:pStyle w:val="Default"/>
              <w:jc w:val="center"/>
              <w:rPr>
                <w:rStyle w:val="markedcontent"/>
                <w:rFonts w:ascii="Times New Roman" w:hAnsi="Times New Roman" w:cs="Times New Roman"/>
                <w:lang w:val="uk-UA"/>
              </w:rPr>
            </w:pPr>
            <w:r w:rsidRPr="00BF3560">
              <w:rPr>
                <w:rStyle w:val="markedcontent"/>
                <w:rFonts w:ascii="Times New Roman" w:hAnsi="Times New Roman" w:cs="Times New Roman"/>
                <w:lang w:val="uk-UA"/>
              </w:rPr>
              <w:t>95,5</w:t>
            </w:r>
          </w:p>
          <w:p w:rsidR="00BE1B5E" w:rsidRPr="00BF3560" w:rsidRDefault="00BE1B5E" w:rsidP="00245BCE">
            <w:pPr>
              <w:pStyle w:val="Default"/>
              <w:jc w:val="center"/>
              <w:rPr>
                <w:rStyle w:val="markedcontent"/>
                <w:rFonts w:ascii="Times New Roman" w:hAnsi="Times New Roman" w:cs="Times New Roman"/>
                <w:lang w:val="uk-UA"/>
              </w:rPr>
            </w:pPr>
          </w:p>
        </w:tc>
      </w:tr>
      <w:tr w:rsidR="0061110A" w:rsidRPr="00BF3560" w:rsidTr="00245BCE">
        <w:tc>
          <w:tcPr>
            <w:tcW w:w="655" w:type="dxa"/>
          </w:tcPr>
          <w:p w:rsidR="0061110A" w:rsidRPr="00BF3560" w:rsidRDefault="0061110A" w:rsidP="00245BCE">
            <w:pPr>
              <w:pStyle w:val="Default"/>
              <w:jc w:val="center"/>
              <w:rPr>
                <w:rStyle w:val="markedcontent"/>
                <w:rFonts w:ascii="Times New Roman" w:hAnsi="Times New Roman" w:cs="Times New Roman"/>
                <w:lang w:val="uk-UA"/>
              </w:rPr>
            </w:pPr>
          </w:p>
        </w:tc>
        <w:tc>
          <w:tcPr>
            <w:tcW w:w="6204" w:type="dxa"/>
          </w:tcPr>
          <w:p w:rsidR="0061110A" w:rsidRPr="00BF3560" w:rsidRDefault="00BE1B5E" w:rsidP="003E79EF">
            <w:pPr>
              <w:pStyle w:val="Default"/>
              <w:jc w:val="both"/>
              <w:rPr>
                <w:rStyle w:val="markedcontent"/>
                <w:rFonts w:ascii="Times New Roman" w:hAnsi="Times New Roman" w:cs="Times New Roman"/>
                <w:lang w:val="uk-UA"/>
              </w:rPr>
            </w:pPr>
            <w:r w:rsidRPr="00BF3560">
              <w:rPr>
                <w:rStyle w:val="markedcontent"/>
                <w:rFonts w:ascii="Times New Roman" w:hAnsi="Times New Roman" w:cs="Times New Roman"/>
                <w:lang w:val="uk-UA"/>
              </w:rPr>
              <w:t>Середні строки лікування на ліжках стаціонарів</w:t>
            </w:r>
          </w:p>
        </w:tc>
        <w:tc>
          <w:tcPr>
            <w:tcW w:w="1899" w:type="dxa"/>
          </w:tcPr>
          <w:p w:rsidR="0061110A" w:rsidRPr="00BF3560" w:rsidRDefault="00BE1B5E" w:rsidP="00245BCE">
            <w:pPr>
              <w:pStyle w:val="Default"/>
              <w:jc w:val="center"/>
              <w:rPr>
                <w:rStyle w:val="markedcontent"/>
                <w:rFonts w:ascii="Times New Roman" w:hAnsi="Times New Roman" w:cs="Times New Roman"/>
                <w:lang w:val="uk-UA"/>
              </w:rPr>
            </w:pPr>
            <w:r w:rsidRPr="00BF3560">
              <w:rPr>
                <w:rStyle w:val="markedcontent"/>
                <w:rFonts w:ascii="Times New Roman" w:hAnsi="Times New Roman" w:cs="Times New Roman"/>
                <w:lang w:val="uk-UA"/>
              </w:rPr>
              <w:t>дні</w:t>
            </w:r>
          </w:p>
        </w:tc>
        <w:tc>
          <w:tcPr>
            <w:tcW w:w="1097" w:type="dxa"/>
          </w:tcPr>
          <w:p w:rsidR="0061110A" w:rsidRPr="00BF3560" w:rsidRDefault="00BE1B5E" w:rsidP="00245BCE">
            <w:pPr>
              <w:pStyle w:val="Default"/>
              <w:jc w:val="center"/>
              <w:rPr>
                <w:rStyle w:val="markedcontent"/>
                <w:rFonts w:ascii="Times New Roman" w:hAnsi="Times New Roman" w:cs="Times New Roman"/>
                <w:lang w:val="uk-UA"/>
              </w:rPr>
            </w:pPr>
            <w:r w:rsidRPr="00BF3560">
              <w:rPr>
                <w:rStyle w:val="markedcontent"/>
                <w:rFonts w:ascii="Times New Roman" w:hAnsi="Times New Roman" w:cs="Times New Roman"/>
                <w:lang w:val="uk-UA"/>
              </w:rPr>
              <w:t>7,5</w:t>
            </w:r>
          </w:p>
          <w:p w:rsidR="00BE1B5E" w:rsidRPr="00BF3560" w:rsidRDefault="00BE1B5E" w:rsidP="00245BCE">
            <w:pPr>
              <w:pStyle w:val="Default"/>
              <w:jc w:val="center"/>
              <w:rPr>
                <w:rStyle w:val="markedcontent"/>
                <w:rFonts w:ascii="Times New Roman" w:hAnsi="Times New Roman" w:cs="Times New Roman"/>
                <w:lang w:val="uk-UA"/>
              </w:rPr>
            </w:pPr>
          </w:p>
        </w:tc>
      </w:tr>
      <w:tr w:rsidR="0061110A" w:rsidRPr="00BF3560" w:rsidTr="00245BCE">
        <w:tc>
          <w:tcPr>
            <w:tcW w:w="655" w:type="dxa"/>
          </w:tcPr>
          <w:p w:rsidR="0061110A" w:rsidRPr="00BF3560" w:rsidRDefault="0061110A" w:rsidP="00245BCE">
            <w:pPr>
              <w:pStyle w:val="Default"/>
              <w:jc w:val="center"/>
              <w:rPr>
                <w:rStyle w:val="markedcontent"/>
                <w:rFonts w:ascii="Times New Roman" w:hAnsi="Times New Roman" w:cs="Times New Roman"/>
                <w:lang w:val="uk-UA"/>
              </w:rPr>
            </w:pPr>
          </w:p>
        </w:tc>
        <w:tc>
          <w:tcPr>
            <w:tcW w:w="6204" w:type="dxa"/>
          </w:tcPr>
          <w:p w:rsidR="0061110A" w:rsidRPr="00BF3560" w:rsidRDefault="00BE1B5E" w:rsidP="00245BCE">
            <w:pPr>
              <w:pStyle w:val="Default"/>
              <w:jc w:val="both"/>
              <w:rPr>
                <w:rStyle w:val="markedcontent"/>
                <w:rFonts w:ascii="Times New Roman" w:hAnsi="Times New Roman" w:cs="Times New Roman"/>
                <w:lang w:val="uk-UA"/>
              </w:rPr>
            </w:pPr>
            <w:r w:rsidRPr="00BF3560">
              <w:rPr>
                <w:rStyle w:val="markedcontent"/>
                <w:rFonts w:ascii="Times New Roman" w:hAnsi="Times New Roman" w:cs="Times New Roman"/>
                <w:lang w:val="uk-UA"/>
              </w:rPr>
              <w:t xml:space="preserve">Частка видатків бюджету </w:t>
            </w:r>
            <w:r w:rsidR="00245BCE" w:rsidRPr="00BF3560">
              <w:rPr>
                <w:rStyle w:val="markedcontent"/>
                <w:rFonts w:ascii="Times New Roman" w:hAnsi="Times New Roman" w:cs="Times New Roman"/>
                <w:lang w:val="uk-UA"/>
              </w:rPr>
              <w:t>м. Прилуки</w:t>
            </w:r>
            <w:r w:rsidRPr="00BF3560">
              <w:rPr>
                <w:rStyle w:val="markedcontent"/>
                <w:rFonts w:ascii="Times New Roman" w:hAnsi="Times New Roman" w:cs="Times New Roman"/>
                <w:lang w:val="uk-UA"/>
              </w:rPr>
              <w:t xml:space="preserve"> на фізичну</w:t>
            </w:r>
            <w:r w:rsidR="00245BCE" w:rsidRPr="00BF3560">
              <w:rPr>
                <w:rStyle w:val="markedcontent"/>
                <w:rFonts w:ascii="Times New Roman" w:hAnsi="Times New Roman" w:cs="Times New Roman"/>
                <w:lang w:val="uk-UA"/>
              </w:rPr>
              <w:t xml:space="preserve"> </w:t>
            </w:r>
            <w:r w:rsidRPr="00BF3560">
              <w:rPr>
                <w:rStyle w:val="markedcontent"/>
                <w:rFonts w:ascii="Times New Roman" w:hAnsi="Times New Roman" w:cs="Times New Roman"/>
                <w:lang w:val="uk-UA"/>
              </w:rPr>
              <w:t>культуру та спорт у загальних видатках бюджету</w:t>
            </w:r>
          </w:p>
        </w:tc>
        <w:tc>
          <w:tcPr>
            <w:tcW w:w="1899" w:type="dxa"/>
          </w:tcPr>
          <w:p w:rsidR="0061110A" w:rsidRPr="00BF3560" w:rsidRDefault="00BE1B5E" w:rsidP="00245BCE">
            <w:pPr>
              <w:pStyle w:val="Default"/>
              <w:jc w:val="center"/>
              <w:rPr>
                <w:rStyle w:val="markedcontent"/>
                <w:rFonts w:ascii="Times New Roman" w:hAnsi="Times New Roman" w:cs="Times New Roman"/>
                <w:lang w:val="uk-UA"/>
              </w:rPr>
            </w:pPr>
            <w:r w:rsidRPr="00BF3560">
              <w:rPr>
                <w:rStyle w:val="markedcontent"/>
                <w:rFonts w:ascii="Times New Roman" w:hAnsi="Times New Roman" w:cs="Times New Roman"/>
                <w:lang w:val="uk-UA"/>
              </w:rPr>
              <w:t>%</w:t>
            </w:r>
          </w:p>
        </w:tc>
        <w:tc>
          <w:tcPr>
            <w:tcW w:w="1097" w:type="dxa"/>
          </w:tcPr>
          <w:p w:rsidR="0061110A" w:rsidRPr="00BF3560" w:rsidRDefault="00BE1B5E" w:rsidP="00245BCE">
            <w:pPr>
              <w:pStyle w:val="Default"/>
              <w:jc w:val="center"/>
              <w:rPr>
                <w:rStyle w:val="markedcontent"/>
                <w:rFonts w:ascii="Times New Roman" w:hAnsi="Times New Roman" w:cs="Times New Roman"/>
                <w:lang w:val="uk-UA"/>
              </w:rPr>
            </w:pPr>
            <w:r w:rsidRPr="00BF3560">
              <w:rPr>
                <w:rStyle w:val="markedcontent"/>
                <w:rFonts w:ascii="Times New Roman" w:hAnsi="Times New Roman" w:cs="Times New Roman"/>
                <w:lang w:val="uk-UA"/>
              </w:rPr>
              <w:t>2,0</w:t>
            </w:r>
          </w:p>
          <w:p w:rsidR="00BE1B5E" w:rsidRPr="00BF3560" w:rsidRDefault="00BE1B5E" w:rsidP="00245BCE">
            <w:pPr>
              <w:pStyle w:val="Default"/>
              <w:jc w:val="center"/>
              <w:rPr>
                <w:rStyle w:val="markedcontent"/>
                <w:rFonts w:ascii="Times New Roman" w:hAnsi="Times New Roman" w:cs="Times New Roman"/>
                <w:lang w:val="uk-UA"/>
              </w:rPr>
            </w:pPr>
          </w:p>
        </w:tc>
      </w:tr>
      <w:tr w:rsidR="0061110A" w:rsidRPr="00BF3560" w:rsidTr="00245BCE">
        <w:tc>
          <w:tcPr>
            <w:tcW w:w="655" w:type="dxa"/>
          </w:tcPr>
          <w:p w:rsidR="0061110A" w:rsidRPr="00BF3560" w:rsidRDefault="0061110A" w:rsidP="00245BCE">
            <w:pPr>
              <w:pStyle w:val="Default"/>
              <w:jc w:val="center"/>
              <w:rPr>
                <w:rStyle w:val="markedcontent"/>
                <w:rFonts w:ascii="Times New Roman" w:hAnsi="Times New Roman" w:cs="Times New Roman"/>
                <w:lang w:val="uk-UA"/>
              </w:rPr>
            </w:pPr>
          </w:p>
        </w:tc>
        <w:tc>
          <w:tcPr>
            <w:tcW w:w="6204" w:type="dxa"/>
          </w:tcPr>
          <w:p w:rsidR="0061110A" w:rsidRPr="00BF3560" w:rsidRDefault="00BE1B5E" w:rsidP="00245BCE">
            <w:pPr>
              <w:pStyle w:val="Default"/>
              <w:jc w:val="both"/>
              <w:rPr>
                <w:rStyle w:val="markedcontent"/>
                <w:rFonts w:ascii="Times New Roman" w:hAnsi="Times New Roman" w:cs="Times New Roman"/>
                <w:lang w:val="uk-UA"/>
              </w:rPr>
            </w:pPr>
            <w:r w:rsidRPr="00BF3560">
              <w:rPr>
                <w:rStyle w:val="markedcontent"/>
                <w:rFonts w:ascii="Times New Roman" w:hAnsi="Times New Roman" w:cs="Times New Roman"/>
                <w:lang w:val="uk-UA"/>
              </w:rPr>
              <w:t>Кількість населення міста, охопленого</w:t>
            </w:r>
            <w:r w:rsidR="00245BCE" w:rsidRPr="00BF3560">
              <w:rPr>
                <w:rStyle w:val="markedcontent"/>
                <w:rFonts w:ascii="Times New Roman" w:hAnsi="Times New Roman" w:cs="Times New Roman"/>
                <w:lang w:val="uk-UA"/>
              </w:rPr>
              <w:t xml:space="preserve"> </w:t>
            </w:r>
            <w:r w:rsidRPr="00BF3560">
              <w:rPr>
                <w:rStyle w:val="markedcontent"/>
                <w:rFonts w:ascii="Times New Roman" w:hAnsi="Times New Roman" w:cs="Times New Roman"/>
                <w:lang w:val="uk-UA"/>
              </w:rPr>
              <w:t>всіма видами фізкультурно-оздоровчої роботи</w:t>
            </w:r>
          </w:p>
        </w:tc>
        <w:tc>
          <w:tcPr>
            <w:tcW w:w="1899" w:type="dxa"/>
          </w:tcPr>
          <w:p w:rsidR="0061110A" w:rsidRPr="00BF3560" w:rsidRDefault="00BE1B5E" w:rsidP="00245BCE">
            <w:pPr>
              <w:pStyle w:val="Default"/>
              <w:jc w:val="center"/>
              <w:rPr>
                <w:rStyle w:val="markedcontent"/>
                <w:rFonts w:ascii="Times New Roman" w:hAnsi="Times New Roman" w:cs="Times New Roman"/>
                <w:lang w:val="uk-UA"/>
              </w:rPr>
            </w:pPr>
            <w:r w:rsidRPr="00BF3560">
              <w:rPr>
                <w:rStyle w:val="markedcontent"/>
                <w:rFonts w:ascii="Times New Roman" w:hAnsi="Times New Roman" w:cs="Times New Roman"/>
                <w:lang w:val="uk-UA"/>
              </w:rPr>
              <w:t>%</w:t>
            </w:r>
          </w:p>
        </w:tc>
        <w:tc>
          <w:tcPr>
            <w:tcW w:w="1097" w:type="dxa"/>
          </w:tcPr>
          <w:p w:rsidR="0061110A" w:rsidRPr="00BF3560" w:rsidRDefault="00BE1B5E" w:rsidP="00245BCE">
            <w:pPr>
              <w:pStyle w:val="Default"/>
              <w:jc w:val="center"/>
              <w:rPr>
                <w:rStyle w:val="markedcontent"/>
                <w:rFonts w:ascii="Times New Roman" w:hAnsi="Times New Roman" w:cs="Times New Roman"/>
                <w:lang w:val="uk-UA"/>
              </w:rPr>
            </w:pPr>
            <w:r w:rsidRPr="00BF3560">
              <w:rPr>
                <w:rStyle w:val="markedcontent"/>
                <w:rFonts w:ascii="Times New Roman" w:hAnsi="Times New Roman" w:cs="Times New Roman"/>
                <w:lang w:val="uk-UA"/>
              </w:rPr>
              <w:t>15</w:t>
            </w:r>
          </w:p>
        </w:tc>
      </w:tr>
      <w:tr w:rsidR="0061110A" w:rsidRPr="00BF3560" w:rsidTr="00245BCE">
        <w:tc>
          <w:tcPr>
            <w:tcW w:w="655" w:type="dxa"/>
          </w:tcPr>
          <w:p w:rsidR="0061110A" w:rsidRPr="00BF3560" w:rsidRDefault="0061110A" w:rsidP="00245BCE">
            <w:pPr>
              <w:pStyle w:val="Default"/>
              <w:jc w:val="center"/>
              <w:rPr>
                <w:rStyle w:val="markedcontent"/>
                <w:rFonts w:ascii="Times New Roman" w:hAnsi="Times New Roman" w:cs="Times New Roman"/>
                <w:lang w:val="uk-UA"/>
              </w:rPr>
            </w:pPr>
          </w:p>
        </w:tc>
        <w:tc>
          <w:tcPr>
            <w:tcW w:w="6204" w:type="dxa"/>
          </w:tcPr>
          <w:p w:rsidR="0061110A" w:rsidRPr="00BF3560" w:rsidRDefault="00245BCE" w:rsidP="00245BCE">
            <w:pPr>
              <w:pStyle w:val="Default"/>
              <w:jc w:val="both"/>
              <w:rPr>
                <w:rStyle w:val="markedcontent"/>
                <w:rFonts w:ascii="Times New Roman" w:hAnsi="Times New Roman" w:cs="Times New Roman"/>
                <w:lang w:val="uk-UA"/>
              </w:rPr>
            </w:pPr>
            <w:r w:rsidRPr="00BF3560">
              <w:rPr>
                <w:rStyle w:val="markedcontent"/>
                <w:rFonts w:ascii="Times New Roman" w:hAnsi="Times New Roman" w:cs="Times New Roman"/>
                <w:lang w:val="uk-UA"/>
              </w:rPr>
              <w:t>Охоплення осіб з інвалідністю всіма видами фізкультурно-оздоровчої роботи</w:t>
            </w:r>
          </w:p>
        </w:tc>
        <w:tc>
          <w:tcPr>
            <w:tcW w:w="1899" w:type="dxa"/>
          </w:tcPr>
          <w:p w:rsidR="0061110A" w:rsidRPr="00BF3560" w:rsidRDefault="00245BCE" w:rsidP="00245BCE">
            <w:pPr>
              <w:pStyle w:val="Default"/>
              <w:jc w:val="center"/>
              <w:rPr>
                <w:rStyle w:val="markedcontent"/>
                <w:rFonts w:ascii="Times New Roman" w:hAnsi="Times New Roman" w:cs="Times New Roman"/>
                <w:lang w:val="uk-UA"/>
              </w:rPr>
            </w:pPr>
            <w:r w:rsidRPr="00BF3560">
              <w:rPr>
                <w:rStyle w:val="markedcontent"/>
                <w:rFonts w:ascii="Times New Roman" w:hAnsi="Times New Roman" w:cs="Times New Roman"/>
                <w:lang w:val="uk-UA"/>
              </w:rPr>
              <w:t>%</w:t>
            </w:r>
          </w:p>
        </w:tc>
        <w:tc>
          <w:tcPr>
            <w:tcW w:w="1097" w:type="dxa"/>
          </w:tcPr>
          <w:p w:rsidR="0061110A" w:rsidRPr="00BF3560" w:rsidRDefault="00245BCE" w:rsidP="00245BCE">
            <w:pPr>
              <w:pStyle w:val="Default"/>
              <w:jc w:val="center"/>
              <w:rPr>
                <w:rStyle w:val="markedcontent"/>
                <w:rFonts w:ascii="Times New Roman" w:hAnsi="Times New Roman" w:cs="Times New Roman"/>
                <w:lang w:val="uk-UA"/>
              </w:rPr>
            </w:pPr>
            <w:r w:rsidRPr="00BF3560">
              <w:rPr>
                <w:rStyle w:val="markedcontent"/>
                <w:rFonts w:ascii="Times New Roman" w:hAnsi="Times New Roman" w:cs="Times New Roman"/>
                <w:lang w:val="uk-UA"/>
              </w:rPr>
              <w:t>1,1</w:t>
            </w:r>
          </w:p>
        </w:tc>
      </w:tr>
      <w:tr w:rsidR="0061110A" w:rsidRPr="00BF3560" w:rsidTr="00245BCE">
        <w:tc>
          <w:tcPr>
            <w:tcW w:w="655" w:type="dxa"/>
          </w:tcPr>
          <w:p w:rsidR="0061110A" w:rsidRPr="00BF3560" w:rsidRDefault="0061110A" w:rsidP="00245BCE">
            <w:pPr>
              <w:pStyle w:val="Default"/>
              <w:jc w:val="center"/>
              <w:rPr>
                <w:rStyle w:val="markedcontent"/>
                <w:rFonts w:ascii="Times New Roman" w:hAnsi="Times New Roman" w:cs="Times New Roman"/>
                <w:lang w:val="uk-UA"/>
              </w:rPr>
            </w:pPr>
          </w:p>
        </w:tc>
        <w:tc>
          <w:tcPr>
            <w:tcW w:w="6204" w:type="dxa"/>
          </w:tcPr>
          <w:p w:rsidR="0061110A" w:rsidRPr="00BF3560" w:rsidRDefault="00245BCE" w:rsidP="00245BCE">
            <w:pPr>
              <w:pStyle w:val="Default"/>
              <w:jc w:val="both"/>
              <w:rPr>
                <w:rStyle w:val="markedcontent"/>
                <w:rFonts w:ascii="Times New Roman" w:hAnsi="Times New Roman" w:cs="Times New Roman"/>
                <w:lang w:val="uk-UA"/>
              </w:rPr>
            </w:pPr>
            <w:r w:rsidRPr="00BF3560">
              <w:rPr>
                <w:rStyle w:val="markedcontent"/>
                <w:rFonts w:ascii="Times New Roman" w:hAnsi="Times New Roman" w:cs="Times New Roman"/>
                <w:lang w:val="uk-UA"/>
              </w:rPr>
              <w:t>Кількість проведених масових спортивних заходів</w:t>
            </w:r>
          </w:p>
        </w:tc>
        <w:tc>
          <w:tcPr>
            <w:tcW w:w="1899" w:type="dxa"/>
          </w:tcPr>
          <w:p w:rsidR="0061110A" w:rsidRPr="00BF3560" w:rsidRDefault="00245BCE" w:rsidP="00245BCE">
            <w:pPr>
              <w:pStyle w:val="Default"/>
              <w:jc w:val="center"/>
              <w:rPr>
                <w:rStyle w:val="markedcontent"/>
                <w:rFonts w:ascii="Times New Roman" w:hAnsi="Times New Roman" w:cs="Times New Roman"/>
                <w:lang w:val="uk-UA"/>
              </w:rPr>
            </w:pPr>
            <w:r w:rsidRPr="00BF3560">
              <w:rPr>
                <w:rStyle w:val="markedcontent"/>
                <w:rFonts w:ascii="Times New Roman" w:hAnsi="Times New Roman" w:cs="Times New Roman"/>
                <w:lang w:val="uk-UA"/>
              </w:rPr>
              <w:t>од.</w:t>
            </w:r>
          </w:p>
        </w:tc>
        <w:tc>
          <w:tcPr>
            <w:tcW w:w="1097" w:type="dxa"/>
          </w:tcPr>
          <w:p w:rsidR="0061110A" w:rsidRPr="00BF3560" w:rsidRDefault="00245BCE" w:rsidP="00245BCE">
            <w:pPr>
              <w:pStyle w:val="Default"/>
              <w:jc w:val="center"/>
              <w:rPr>
                <w:rStyle w:val="markedcontent"/>
                <w:rFonts w:ascii="Times New Roman" w:hAnsi="Times New Roman" w:cs="Times New Roman"/>
                <w:lang w:val="uk-UA"/>
              </w:rPr>
            </w:pPr>
            <w:r w:rsidRPr="00BF3560">
              <w:rPr>
                <w:rStyle w:val="markedcontent"/>
                <w:rFonts w:ascii="Times New Roman" w:hAnsi="Times New Roman" w:cs="Times New Roman"/>
                <w:lang w:val="uk-UA"/>
              </w:rPr>
              <w:t>60</w:t>
            </w:r>
          </w:p>
        </w:tc>
      </w:tr>
      <w:tr w:rsidR="0061110A" w:rsidRPr="00BF3560" w:rsidTr="00245BCE">
        <w:tc>
          <w:tcPr>
            <w:tcW w:w="655" w:type="dxa"/>
          </w:tcPr>
          <w:p w:rsidR="0061110A" w:rsidRPr="00BF3560" w:rsidRDefault="0061110A" w:rsidP="00245BCE">
            <w:pPr>
              <w:pStyle w:val="Default"/>
              <w:jc w:val="center"/>
              <w:rPr>
                <w:rStyle w:val="markedcontent"/>
                <w:rFonts w:ascii="Times New Roman" w:hAnsi="Times New Roman" w:cs="Times New Roman"/>
                <w:lang w:val="uk-UA"/>
              </w:rPr>
            </w:pPr>
          </w:p>
        </w:tc>
        <w:tc>
          <w:tcPr>
            <w:tcW w:w="6204" w:type="dxa"/>
          </w:tcPr>
          <w:p w:rsidR="0061110A" w:rsidRPr="00BF3560" w:rsidRDefault="00245BCE" w:rsidP="00245BCE">
            <w:pPr>
              <w:pStyle w:val="Default"/>
              <w:jc w:val="both"/>
              <w:rPr>
                <w:rStyle w:val="markedcontent"/>
                <w:rFonts w:ascii="Times New Roman" w:hAnsi="Times New Roman" w:cs="Times New Roman"/>
                <w:lang w:val="uk-UA"/>
              </w:rPr>
            </w:pPr>
            <w:r w:rsidRPr="00BF3560">
              <w:rPr>
                <w:rStyle w:val="markedcontent"/>
                <w:rFonts w:ascii="Times New Roman" w:hAnsi="Times New Roman" w:cs="Times New Roman"/>
                <w:lang w:val="uk-UA"/>
              </w:rPr>
              <w:t>Будівництво та реконструкція сучасних багатофункціональних навчально-тренувальних,</w:t>
            </w:r>
            <w:r w:rsidRPr="00BF3560">
              <w:rPr>
                <w:rFonts w:ascii="Times New Roman" w:hAnsi="Times New Roman" w:cs="Times New Roman"/>
                <w:lang w:val="uk-UA"/>
              </w:rPr>
              <w:br/>
            </w:r>
            <w:r w:rsidRPr="00BF3560">
              <w:rPr>
                <w:rStyle w:val="markedcontent"/>
                <w:rFonts w:ascii="Times New Roman" w:hAnsi="Times New Roman" w:cs="Times New Roman"/>
                <w:lang w:val="uk-UA"/>
              </w:rPr>
              <w:t>спортивних та оздоровчих комплексів</w:t>
            </w:r>
          </w:p>
        </w:tc>
        <w:tc>
          <w:tcPr>
            <w:tcW w:w="1899" w:type="dxa"/>
          </w:tcPr>
          <w:p w:rsidR="0061110A" w:rsidRPr="00BF3560" w:rsidRDefault="00245BCE" w:rsidP="00245BCE">
            <w:pPr>
              <w:pStyle w:val="Default"/>
              <w:jc w:val="center"/>
              <w:rPr>
                <w:rStyle w:val="markedcontent"/>
                <w:rFonts w:ascii="Times New Roman" w:hAnsi="Times New Roman" w:cs="Times New Roman"/>
                <w:lang w:val="uk-UA"/>
              </w:rPr>
            </w:pPr>
            <w:r w:rsidRPr="00BF3560">
              <w:rPr>
                <w:rStyle w:val="markedcontent"/>
                <w:rFonts w:ascii="Times New Roman" w:hAnsi="Times New Roman" w:cs="Times New Roman"/>
                <w:lang w:val="uk-UA"/>
              </w:rPr>
              <w:t>од</w:t>
            </w:r>
          </w:p>
        </w:tc>
        <w:tc>
          <w:tcPr>
            <w:tcW w:w="1097" w:type="dxa"/>
          </w:tcPr>
          <w:p w:rsidR="0061110A" w:rsidRPr="00BF3560" w:rsidRDefault="00245BCE" w:rsidP="00245BCE">
            <w:pPr>
              <w:pStyle w:val="Default"/>
              <w:jc w:val="center"/>
              <w:rPr>
                <w:rStyle w:val="markedcontent"/>
                <w:rFonts w:ascii="Times New Roman" w:hAnsi="Times New Roman" w:cs="Times New Roman"/>
                <w:lang w:val="uk-UA"/>
              </w:rPr>
            </w:pPr>
            <w:r w:rsidRPr="00BF3560">
              <w:rPr>
                <w:rStyle w:val="markedcontent"/>
                <w:rFonts w:ascii="Times New Roman" w:hAnsi="Times New Roman" w:cs="Times New Roman"/>
                <w:lang w:val="uk-UA"/>
              </w:rPr>
              <w:t>4</w:t>
            </w:r>
          </w:p>
        </w:tc>
      </w:tr>
    </w:tbl>
    <w:p w:rsidR="008F7928" w:rsidRDefault="008F7928" w:rsidP="003E79EF">
      <w:pPr>
        <w:pStyle w:val="Default"/>
        <w:ind w:firstLine="709"/>
        <w:jc w:val="both"/>
        <w:rPr>
          <w:rStyle w:val="markedcontent"/>
          <w:rFonts w:ascii="Times New Roman" w:hAnsi="Times New Roman" w:cs="Times New Roman"/>
          <w:sz w:val="28"/>
          <w:szCs w:val="28"/>
        </w:rPr>
      </w:pPr>
    </w:p>
    <w:p w:rsidR="00F31EF1" w:rsidRDefault="00F31EF1" w:rsidP="00F31EF1">
      <w:pPr>
        <w:pStyle w:val="Default"/>
        <w:ind w:firstLine="709"/>
        <w:jc w:val="both"/>
        <w:rPr>
          <w:rFonts w:ascii="Times New Roman" w:hAnsi="Times New Roman" w:cs="Times New Roman"/>
          <w:color w:val="auto"/>
          <w:sz w:val="28"/>
          <w:szCs w:val="28"/>
          <w:lang w:val="uk-UA"/>
        </w:rPr>
      </w:pPr>
      <w:r w:rsidRPr="0026154F">
        <w:rPr>
          <w:rFonts w:ascii="Times New Roman" w:hAnsi="Times New Roman" w:cs="Times New Roman"/>
          <w:color w:val="auto"/>
          <w:sz w:val="28"/>
          <w:szCs w:val="28"/>
          <w:lang w:val="uk-UA"/>
        </w:rPr>
        <w:t xml:space="preserve">Стосовно дотримання міжнародних зобов’язань у інших напрямах співробітництва, наприклад, таким як зміна клімату, охорона озонового шару та ін., слід зазначити, що вони не мають прямого відношення до головних цілей та завдань проекту документу державного планування, що є документом місцевого рівня. </w:t>
      </w:r>
    </w:p>
    <w:p w:rsidR="00F31EF1" w:rsidRPr="00245BCE" w:rsidRDefault="00F31EF1" w:rsidP="003E79EF">
      <w:pPr>
        <w:pStyle w:val="Default"/>
        <w:ind w:firstLine="709"/>
        <w:jc w:val="both"/>
        <w:rPr>
          <w:rStyle w:val="markedcontent"/>
          <w:rFonts w:ascii="Times New Roman" w:hAnsi="Times New Roman" w:cs="Times New Roman"/>
          <w:sz w:val="28"/>
          <w:szCs w:val="28"/>
        </w:rPr>
      </w:pPr>
      <w:bookmarkStart w:id="41" w:name="_GoBack"/>
      <w:bookmarkEnd w:id="41"/>
    </w:p>
    <w:p w:rsidR="004A602D" w:rsidRPr="0026154F" w:rsidRDefault="004A602D" w:rsidP="00E86F24">
      <w:pPr>
        <w:pStyle w:val="ab"/>
        <w:widowControl/>
        <w:numPr>
          <w:ilvl w:val="0"/>
          <w:numId w:val="39"/>
        </w:numPr>
        <w:tabs>
          <w:tab w:val="left" w:pos="993"/>
        </w:tabs>
        <w:suppressAutoHyphens w:val="0"/>
        <w:autoSpaceDE w:val="0"/>
        <w:autoSpaceDN w:val="0"/>
        <w:adjustRightInd w:val="0"/>
        <w:spacing w:line="240" w:lineRule="auto"/>
        <w:ind w:left="0" w:firstLine="709"/>
        <w:textAlignment w:val="auto"/>
        <w:outlineLvl w:val="0"/>
        <w:rPr>
          <w:rFonts w:eastAsiaTheme="minorHAnsi"/>
          <w:b/>
          <w:sz w:val="28"/>
          <w:szCs w:val="28"/>
          <w:lang w:eastAsia="en-US"/>
        </w:rPr>
      </w:pPr>
      <w:bookmarkStart w:id="42" w:name="_Toc52807596"/>
      <w:bookmarkStart w:id="43" w:name="_Toc90470159"/>
      <w:r w:rsidRPr="0026154F">
        <w:rPr>
          <w:rFonts w:eastAsiaTheme="minorHAnsi"/>
          <w:b/>
          <w:bCs/>
          <w:sz w:val="28"/>
          <w:szCs w:val="28"/>
          <w:lang w:eastAsia="en-US"/>
        </w:rPr>
        <w:t xml:space="preserve">Опис наслідків для довкілля, у тому числі для здоров’я населення, у тому числі вторинних, кумулятивних, </w:t>
      </w:r>
      <w:proofErr w:type="spellStart"/>
      <w:r w:rsidRPr="0026154F">
        <w:rPr>
          <w:rFonts w:eastAsiaTheme="minorHAnsi"/>
          <w:b/>
          <w:bCs/>
          <w:sz w:val="28"/>
          <w:szCs w:val="28"/>
          <w:lang w:eastAsia="en-US"/>
        </w:rPr>
        <w:t>синергічних</w:t>
      </w:r>
      <w:proofErr w:type="spellEnd"/>
      <w:r w:rsidRPr="0026154F">
        <w:rPr>
          <w:rFonts w:eastAsiaTheme="minorHAnsi"/>
          <w:b/>
          <w:bCs/>
          <w:sz w:val="28"/>
          <w:szCs w:val="28"/>
          <w:lang w:eastAsia="en-US"/>
        </w:rPr>
        <w:t xml:space="preserve">, </w:t>
      </w:r>
      <w:proofErr w:type="spellStart"/>
      <w:r w:rsidRPr="0026154F">
        <w:rPr>
          <w:rFonts w:eastAsiaTheme="minorHAnsi"/>
          <w:b/>
          <w:bCs/>
          <w:sz w:val="28"/>
          <w:szCs w:val="28"/>
          <w:lang w:eastAsia="en-US"/>
        </w:rPr>
        <w:t>коротко-</w:t>
      </w:r>
      <w:proofErr w:type="spellEnd"/>
      <w:r w:rsidRPr="0026154F">
        <w:rPr>
          <w:rFonts w:eastAsiaTheme="minorHAnsi"/>
          <w:b/>
          <w:bCs/>
          <w:sz w:val="28"/>
          <w:szCs w:val="28"/>
          <w:lang w:eastAsia="en-US"/>
        </w:rPr>
        <w:t xml:space="preserve">, </w:t>
      </w:r>
      <w:proofErr w:type="spellStart"/>
      <w:r w:rsidRPr="0026154F">
        <w:rPr>
          <w:rFonts w:eastAsiaTheme="minorHAnsi"/>
          <w:b/>
          <w:bCs/>
          <w:sz w:val="28"/>
          <w:szCs w:val="28"/>
          <w:lang w:eastAsia="en-US"/>
        </w:rPr>
        <w:t>середньо-</w:t>
      </w:r>
      <w:proofErr w:type="spellEnd"/>
      <w:r w:rsidRPr="0026154F">
        <w:rPr>
          <w:rFonts w:eastAsiaTheme="minorHAnsi"/>
          <w:b/>
          <w:bCs/>
          <w:sz w:val="28"/>
          <w:szCs w:val="28"/>
          <w:lang w:eastAsia="en-US"/>
        </w:rPr>
        <w:t xml:space="preserve"> та довгострокових (1, 3-5 та 10-15 років відповідно, а за необхідності - 50-100 років), постійних і тимчасових, позитивних і негативних наслідків</w:t>
      </w:r>
      <w:bookmarkEnd w:id="42"/>
      <w:bookmarkEnd w:id="43"/>
      <w:r w:rsidRPr="0026154F">
        <w:rPr>
          <w:rFonts w:eastAsiaTheme="minorHAnsi"/>
          <w:b/>
          <w:bCs/>
          <w:sz w:val="28"/>
          <w:szCs w:val="28"/>
          <w:lang w:eastAsia="en-US"/>
        </w:rPr>
        <w:t xml:space="preserve"> </w:t>
      </w:r>
    </w:p>
    <w:p w:rsidR="004A602D" w:rsidRPr="0026154F" w:rsidRDefault="004A602D" w:rsidP="003E79EF">
      <w:pPr>
        <w:widowControl/>
        <w:tabs>
          <w:tab w:val="left" w:pos="993"/>
        </w:tabs>
        <w:suppressAutoHyphens w:val="0"/>
        <w:autoSpaceDE w:val="0"/>
        <w:autoSpaceDN w:val="0"/>
        <w:adjustRightInd w:val="0"/>
        <w:spacing w:line="240" w:lineRule="auto"/>
        <w:ind w:firstLine="709"/>
        <w:textAlignment w:val="auto"/>
        <w:outlineLvl w:val="0"/>
        <w:rPr>
          <w:rFonts w:eastAsiaTheme="minorHAnsi"/>
          <w:b/>
          <w:i/>
          <w:sz w:val="28"/>
          <w:szCs w:val="28"/>
          <w:lang w:eastAsia="en-US"/>
        </w:rPr>
      </w:pPr>
    </w:p>
    <w:p w:rsidR="00D61CBF" w:rsidRPr="0026154F" w:rsidRDefault="00D61CBF" w:rsidP="003E79EF">
      <w:pPr>
        <w:pStyle w:val="Default"/>
        <w:ind w:firstLine="708"/>
        <w:jc w:val="both"/>
        <w:rPr>
          <w:rFonts w:ascii="Times New Roman" w:hAnsi="Times New Roman" w:cs="Times New Roman"/>
          <w:color w:val="auto"/>
          <w:sz w:val="28"/>
          <w:szCs w:val="28"/>
          <w:lang w:val="uk-UA"/>
        </w:rPr>
      </w:pPr>
      <w:r w:rsidRPr="0026154F">
        <w:rPr>
          <w:rFonts w:ascii="Times New Roman" w:hAnsi="Times New Roman" w:cs="Times New Roman"/>
          <w:color w:val="auto"/>
          <w:sz w:val="28"/>
          <w:szCs w:val="28"/>
          <w:lang w:val="uk-UA"/>
        </w:rPr>
        <w:t xml:space="preserve">Наслідки для довкілля, у тому числі для здоров'я населення – це будь-які ймовірні наслідки реалізації завдань Програми для, </w:t>
      </w:r>
      <w:proofErr w:type="spellStart"/>
      <w:r w:rsidRPr="0026154F">
        <w:rPr>
          <w:rFonts w:ascii="Times New Roman" w:hAnsi="Times New Roman" w:cs="Times New Roman"/>
          <w:color w:val="auto"/>
          <w:sz w:val="28"/>
          <w:szCs w:val="28"/>
          <w:lang w:val="uk-UA"/>
        </w:rPr>
        <w:t>біорізноманіття</w:t>
      </w:r>
      <w:proofErr w:type="spellEnd"/>
      <w:r w:rsidRPr="0026154F">
        <w:rPr>
          <w:rFonts w:ascii="Times New Roman" w:hAnsi="Times New Roman" w:cs="Times New Roman"/>
          <w:color w:val="auto"/>
          <w:sz w:val="28"/>
          <w:szCs w:val="28"/>
          <w:lang w:val="uk-UA"/>
        </w:rPr>
        <w:t xml:space="preserve">, ґрунту, клімату, повітря, води, ландшафту (включаючи техногенного), природних територій та об'єктів, безпеки життєдіяльності населення та його здоров'я, матеріальних активів, об'єктів культурної спадщини та взаємодія цих факторів. </w:t>
      </w:r>
    </w:p>
    <w:p w:rsidR="00D61CBF" w:rsidRPr="0026154F" w:rsidRDefault="00D61CBF" w:rsidP="003E79EF">
      <w:pPr>
        <w:pStyle w:val="Default"/>
        <w:ind w:firstLine="708"/>
        <w:jc w:val="both"/>
        <w:rPr>
          <w:rFonts w:ascii="Times New Roman" w:hAnsi="Times New Roman" w:cs="Times New Roman"/>
          <w:color w:val="auto"/>
          <w:sz w:val="28"/>
          <w:szCs w:val="28"/>
          <w:lang w:val="uk-UA"/>
        </w:rPr>
      </w:pPr>
      <w:r w:rsidRPr="0026154F">
        <w:rPr>
          <w:rFonts w:ascii="Times New Roman" w:hAnsi="Times New Roman" w:cs="Times New Roman"/>
          <w:color w:val="auto"/>
          <w:sz w:val="28"/>
          <w:szCs w:val="28"/>
          <w:lang w:val="uk-UA"/>
        </w:rPr>
        <w:t xml:space="preserve">Під кумулятивним впливом розуміється сукупність впливів від реалізації планованої діяльності та інших, що існують або плануються в найближчому майбутньому видів антропогенної діяльності, які можуть призвести до значних негативних або позитивних впливів на навколишнє середовище або соціально-економічні умови. </w:t>
      </w:r>
    </w:p>
    <w:p w:rsidR="00D61CBF" w:rsidRPr="0026154F" w:rsidRDefault="00D61CBF" w:rsidP="003E79EF">
      <w:pPr>
        <w:pStyle w:val="Default"/>
        <w:ind w:firstLine="708"/>
        <w:jc w:val="both"/>
        <w:rPr>
          <w:rFonts w:ascii="Times New Roman" w:hAnsi="Times New Roman" w:cs="Times New Roman"/>
          <w:color w:val="auto"/>
          <w:sz w:val="28"/>
          <w:szCs w:val="28"/>
          <w:lang w:val="uk-UA"/>
        </w:rPr>
      </w:pPr>
      <w:r w:rsidRPr="0026154F">
        <w:rPr>
          <w:rFonts w:ascii="Times New Roman" w:hAnsi="Times New Roman" w:cs="Times New Roman"/>
          <w:color w:val="auto"/>
          <w:sz w:val="28"/>
          <w:szCs w:val="28"/>
          <w:lang w:val="uk-UA"/>
        </w:rPr>
        <w:t xml:space="preserve">На території м. Прилуки при дотриманні та виконанні всіх передбачених </w:t>
      </w:r>
      <w:r w:rsidRPr="0026154F">
        <w:rPr>
          <w:rFonts w:ascii="Times New Roman" w:hAnsi="Times New Roman" w:cs="Times New Roman"/>
          <w:color w:val="auto"/>
          <w:sz w:val="28"/>
          <w:szCs w:val="28"/>
          <w:lang w:val="uk-UA"/>
        </w:rPr>
        <w:lastRenderedPageBreak/>
        <w:t xml:space="preserve">комплексних захисних і охоронних заходів, що відповідають діючим нормативним вимогам, можливість виникнення кумулятивного впливу, який супроводжується негативними екологічними наслідками та понаднормативними викидами в атмосферне повітря забруднюючих речовин, не очікується. </w:t>
      </w:r>
    </w:p>
    <w:p w:rsidR="00D61CBF" w:rsidRPr="00BF3560" w:rsidRDefault="00D61CBF" w:rsidP="003E79EF">
      <w:pPr>
        <w:pStyle w:val="Default"/>
        <w:ind w:firstLine="708"/>
        <w:jc w:val="both"/>
        <w:rPr>
          <w:rFonts w:ascii="Times New Roman" w:hAnsi="Times New Roman" w:cs="Times New Roman"/>
          <w:color w:val="auto"/>
          <w:sz w:val="28"/>
          <w:szCs w:val="28"/>
          <w:lang w:val="uk-UA"/>
        </w:rPr>
      </w:pPr>
      <w:r w:rsidRPr="0026154F">
        <w:rPr>
          <w:rFonts w:ascii="Times New Roman" w:hAnsi="Times New Roman" w:cs="Times New Roman"/>
          <w:color w:val="auto"/>
          <w:sz w:val="28"/>
          <w:szCs w:val="28"/>
          <w:lang w:val="uk-UA"/>
        </w:rPr>
        <w:t xml:space="preserve">Зміна клімату і мікроклімату в результаті реалізації Програми не очікується, оскільки відсутні причини, які призводять до їх зміни. Особливості кліматичних умов, які сприяють зростанню інтенсивності впливів планованої </w:t>
      </w:r>
      <w:r w:rsidRPr="00BF3560">
        <w:rPr>
          <w:rFonts w:ascii="Times New Roman" w:hAnsi="Times New Roman" w:cs="Times New Roman"/>
          <w:color w:val="auto"/>
          <w:sz w:val="28"/>
          <w:szCs w:val="28"/>
          <w:lang w:val="uk-UA"/>
        </w:rPr>
        <w:t xml:space="preserve">діяльності на навколишнє середовище, також відсутні. </w:t>
      </w:r>
    </w:p>
    <w:p w:rsidR="0095130E" w:rsidRPr="00BF3560" w:rsidRDefault="0095130E" w:rsidP="003E79EF">
      <w:pPr>
        <w:pStyle w:val="Default"/>
        <w:ind w:firstLine="708"/>
        <w:jc w:val="both"/>
        <w:rPr>
          <w:rFonts w:ascii="Times New Roman" w:hAnsi="Times New Roman" w:cs="Times New Roman"/>
          <w:sz w:val="28"/>
          <w:szCs w:val="28"/>
          <w:lang w:val="uk-UA"/>
        </w:rPr>
      </w:pPr>
      <w:r w:rsidRPr="00BF3560">
        <w:rPr>
          <w:rFonts w:ascii="Times New Roman" w:hAnsi="Times New Roman" w:cs="Times New Roman"/>
          <w:sz w:val="28"/>
          <w:szCs w:val="28"/>
          <w:lang w:val="uk-UA"/>
        </w:rPr>
        <w:t>Виконання основних завдань Програми в частині впровадження</w:t>
      </w:r>
      <w:r w:rsidRPr="00BF3560">
        <w:rPr>
          <w:rFonts w:ascii="Times New Roman" w:hAnsi="Times New Roman" w:cs="Times New Roman"/>
          <w:sz w:val="28"/>
          <w:szCs w:val="28"/>
          <w:lang w:val="uk-UA"/>
        </w:rPr>
        <w:br/>
        <w:t xml:space="preserve">новітніх енергоефективних та </w:t>
      </w:r>
      <w:proofErr w:type="spellStart"/>
      <w:r w:rsidRPr="00BF3560">
        <w:rPr>
          <w:rFonts w:ascii="Times New Roman" w:hAnsi="Times New Roman" w:cs="Times New Roman"/>
          <w:sz w:val="28"/>
          <w:szCs w:val="28"/>
          <w:lang w:val="uk-UA"/>
        </w:rPr>
        <w:t>енергоощадних</w:t>
      </w:r>
      <w:proofErr w:type="spellEnd"/>
      <w:r w:rsidRPr="00BF3560">
        <w:rPr>
          <w:rFonts w:ascii="Times New Roman" w:hAnsi="Times New Roman" w:cs="Times New Roman"/>
          <w:sz w:val="28"/>
          <w:szCs w:val="28"/>
          <w:lang w:val="uk-UA"/>
        </w:rPr>
        <w:t xml:space="preserve"> технологій в </w:t>
      </w:r>
      <w:proofErr w:type="spellStart"/>
      <w:r w:rsidRPr="00BF3560">
        <w:rPr>
          <w:rFonts w:ascii="Times New Roman" w:hAnsi="Times New Roman" w:cs="Times New Roman"/>
          <w:sz w:val="28"/>
          <w:szCs w:val="28"/>
          <w:lang w:val="uk-UA"/>
        </w:rPr>
        <w:t>житлово-</w:t>
      </w:r>
      <w:proofErr w:type="spellEnd"/>
      <w:r w:rsidRPr="00BF3560">
        <w:rPr>
          <w:rFonts w:ascii="Times New Roman" w:hAnsi="Times New Roman" w:cs="Times New Roman"/>
          <w:sz w:val="28"/>
          <w:szCs w:val="28"/>
          <w:lang w:val="uk-UA"/>
        </w:rPr>
        <w:br/>
        <w:t>комунальному господарстві міста, в об’єктах соціальної інфраструктури,</w:t>
      </w:r>
      <w:r w:rsidRPr="00BF3560">
        <w:rPr>
          <w:rFonts w:ascii="Times New Roman" w:hAnsi="Times New Roman" w:cs="Times New Roman"/>
          <w:sz w:val="28"/>
          <w:szCs w:val="28"/>
          <w:lang w:val="uk-UA"/>
        </w:rPr>
        <w:br/>
        <w:t>житлових будинках, інших закладах, сприятиме зменшенню викидів тепла і</w:t>
      </w:r>
      <w:r w:rsidRPr="00BF3560">
        <w:rPr>
          <w:rFonts w:ascii="Times New Roman" w:hAnsi="Times New Roman" w:cs="Times New Roman"/>
          <w:sz w:val="28"/>
          <w:szCs w:val="28"/>
          <w:lang w:val="uk-UA"/>
        </w:rPr>
        <w:br/>
        <w:t xml:space="preserve">шкідливих речовин у повітря (зокрема </w:t>
      </w:r>
      <w:proofErr w:type="spellStart"/>
      <w:r w:rsidRPr="00BF3560">
        <w:rPr>
          <w:rFonts w:ascii="Times New Roman" w:hAnsi="Times New Roman" w:cs="Times New Roman"/>
          <w:sz w:val="28"/>
          <w:szCs w:val="28"/>
          <w:lang w:val="uk-UA"/>
        </w:rPr>
        <w:t>СО2</w:t>
      </w:r>
      <w:proofErr w:type="spellEnd"/>
      <w:r w:rsidRPr="00BF3560">
        <w:rPr>
          <w:rFonts w:ascii="Times New Roman" w:hAnsi="Times New Roman" w:cs="Times New Roman"/>
          <w:sz w:val="28"/>
          <w:szCs w:val="28"/>
          <w:lang w:val="uk-UA"/>
        </w:rPr>
        <w:t>).</w:t>
      </w:r>
    </w:p>
    <w:p w:rsidR="0095130E" w:rsidRPr="00BF3560" w:rsidRDefault="0095130E" w:rsidP="003E79EF">
      <w:pPr>
        <w:pStyle w:val="Default"/>
        <w:ind w:firstLine="708"/>
        <w:jc w:val="both"/>
        <w:rPr>
          <w:rFonts w:ascii="Times New Roman" w:hAnsi="Times New Roman" w:cs="Times New Roman"/>
          <w:sz w:val="28"/>
          <w:szCs w:val="28"/>
          <w:lang w:val="uk-UA"/>
        </w:rPr>
      </w:pPr>
      <w:r w:rsidRPr="00BF3560">
        <w:rPr>
          <w:rFonts w:ascii="Times New Roman" w:hAnsi="Times New Roman" w:cs="Times New Roman"/>
          <w:sz w:val="28"/>
          <w:szCs w:val="28"/>
          <w:lang w:val="uk-UA"/>
        </w:rPr>
        <w:t>Позитивний вплив на стан клімату матиме також впровадження заходів</w:t>
      </w:r>
      <w:r w:rsidRPr="00BF3560">
        <w:rPr>
          <w:rFonts w:ascii="Times New Roman" w:hAnsi="Times New Roman" w:cs="Times New Roman"/>
          <w:sz w:val="28"/>
          <w:szCs w:val="28"/>
          <w:lang w:val="uk-UA"/>
        </w:rPr>
        <w:br/>
        <w:t>з покращення стану автомобільних доріг, проведення оновлення рухомого</w:t>
      </w:r>
      <w:r w:rsidRPr="00BF3560">
        <w:rPr>
          <w:rFonts w:ascii="Times New Roman" w:hAnsi="Times New Roman" w:cs="Times New Roman"/>
          <w:sz w:val="28"/>
          <w:szCs w:val="28"/>
          <w:lang w:val="uk-UA"/>
        </w:rPr>
        <w:br/>
        <w:t xml:space="preserve">складу автотранспорту, підвищення рівня </w:t>
      </w:r>
      <w:proofErr w:type="spellStart"/>
      <w:r w:rsidRPr="00BF3560">
        <w:rPr>
          <w:rFonts w:ascii="Times New Roman" w:hAnsi="Times New Roman" w:cs="Times New Roman"/>
          <w:sz w:val="28"/>
          <w:szCs w:val="28"/>
          <w:lang w:val="uk-UA"/>
        </w:rPr>
        <w:t>озелененнятериторії</w:t>
      </w:r>
      <w:proofErr w:type="spellEnd"/>
      <w:r w:rsidRPr="00BF3560">
        <w:rPr>
          <w:rFonts w:ascii="Times New Roman" w:hAnsi="Times New Roman" w:cs="Times New Roman"/>
          <w:sz w:val="28"/>
          <w:szCs w:val="28"/>
          <w:lang w:val="uk-UA"/>
        </w:rPr>
        <w:t xml:space="preserve"> міста, модернізації системи теплопостачання міста. </w:t>
      </w:r>
    </w:p>
    <w:p w:rsidR="0095130E" w:rsidRPr="00BF3560" w:rsidRDefault="0095130E" w:rsidP="003E79EF">
      <w:pPr>
        <w:pStyle w:val="Default"/>
        <w:ind w:firstLine="708"/>
        <w:jc w:val="both"/>
        <w:rPr>
          <w:rFonts w:ascii="Times New Roman" w:hAnsi="Times New Roman" w:cs="Times New Roman"/>
          <w:sz w:val="28"/>
          <w:szCs w:val="28"/>
          <w:lang w:val="uk-UA"/>
        </w:rPr>
      </w:pPr>
      <w:r w:rsidRPr="00BF3560">
        <w:rPr>
          <w:rFonts w:ascii="Times New Roman" w:hAnsi="Times New Roman" w:cs="Times New Roman"/>
          <w:sz w:val="28"/>
          <w:szCs w:val="28"/>
          <w:lang w:val="uk-UA"/>
        </w:rPr>
        <w:t>Негативний вплив матиме тимчасовий характер за рахунок збільшення</w:t>
      </w:r>
      <w:r w:rsidRPr="00BF3560">
        <w:rPr>
          <w:rFonts w:ascii="Times New Roman" w:hAnsi="Times New Roman" w:cs="Times New Roman"/>
          <w:sz w:val="28"/>
          <w:szCs w:val="28"/>
          <w:lang w:val="uk-UA"/>
        </w:rPr>
        <w:br/>
        <w:t xml:space="preserve">локальних викидів, наприклад, під час будівельних робіт. </w:t>
      </w:r>
    </w:p>
    <w:p w:rsidR="00D61CBF" w:rsidRPr="00BF3560" w:rsidRDefault="00D61CBF" w:rsidP="003E79EF">
      <w:pPr>
        <w:pStyle w:val="Default"/>
        <w:ind w:firstLine="708"/>
        <w:jc w:val="both"/>
        <w:rPr>
          <w:rFonts w:ascii="Times New Roman" w:hAnsi="Times New Roman" w:cs="Times New Roman"/>
          <w:color w:val="auto"/>
          <w:sz w:val="28"/>
          <w:szCs w:val="28"/>
          <w:lang w:val="uk-UA"/>
        </w:rPr>
      </w:pPr>
      <w:proofErr w:type="spellStart"/>
      <w:r w:rsidRPr="00BF3560">
        <w:rPr>
          <w:rFonts w:ascii="Times New Roman" w:hAnsi="Times New Roman" w:cs="Times New Roman"/>
          <w:color w:val="auto"/>
          <w:sz w:val="28"/>
          <w:szCs w:val="28"/>
          <w:lang w:val="uk-UA"/>
        </w:rPr>
        <w:t>Синергічні</w:t>
      </w:r>
      <w:proofErr w:type="spellEnd"/>
      <w:r w:rsidRPr="00BF3560">
        <w:rPr>
          <w:rFonts w:ascii="Times New Roman" w:hAnsi="Times New Roman" w:cs="Times New Roman"/>
          <w:color w:val="auto"/>
          <w:sz w:val="28"/>
          <w:szCs w:val="28"/>
          <w:lang w:val="uk-UA"/>
        </w:rPr>
        <w:t xml:space="preserve"> наслідки – сумарний ефект, який полягає у тому, що при взаємодії 2-х або більше факторів їх дія суттєво переважає дію кожного окремо компоненту, - відсутні. </w:t>
      </w:r>
    </w:p>
    <w:p w:rsidR="00D61CBF" w:rsidRPr="00BF3560" w:rsidRDefault="00D61CBF" w:rsidP="003E79EF">
      <w:pPr>
        <w:pStyle w:val="Default"/>
        <w:ind w:firstLine="708"/>
        <w:jc w:val="both"/>
        <w:rPr>
          <w:rFonts w:ascii="Times New Roman" w:hAnsi="Times New Roman" w:cs="Times New Roman"/>
          <w:color w:val="auto"/>
          <w:sz w:val="28"/>
          <w:szCs w:val="28"/>
          <w:lang w:val="uk-UA"/>
        </w:rPr>
      </w:pPr>
      <w:r w:rsidRPr="00BF3560">
        <w:rPr>
          <w:rFonts w:ascii="Times New Roman" w:hAnsi="Times New Roman" w:cs="Times New Roman"/>
          <w:color w:val="auto"/>
          <w:sz w:val="28"/>
          <w:szCs w:val="28"/>
          <w:lang w:val="uk-UA"/>
        </w:rPr>
        <w:t xml:space="preserve">Серед ключових наслідків реалізації документа державного планування, а також з огляду на короткий період реалізації Програми (2021 рік), доцільно виділити: </w:t>
      </w:r>
    </w:p>
    <w:p w:rsidR="00D61CBF" w:rsidRPr="0026154F" w:rsidRDefault="00D61CBF" w:rsidP="003E79EF">
      <w:pPr>
        <w:pStyle w:val="Default"/>
        <w:ind w:firstLine="708"/>
        <w:jc w:val="both"/>
        <w:rPr>
          <w:rFonts w:ascii="Times New Roman" w:hAnsi="Times New Roman" w:cs="Times New Roman"/>
          <w:color w:val="auto"/>
          <w:sz w:val="28"/>
          <w:szCs w:val="28"/>
          <w:lang w:val="uk-UA"/>
        </w:rPr>
      </w:pPr>
      <w:r w:rsidRPr="00BF3560">
        <w:rPr>
          <w:rFonts w:ascii="Times New Roman" w:hAnsi="Times New Roman" w:cs="Times New Roman"/>
          <w:color w:val="auto"/>
          <w:sz w:val="28"/>
          <w:szCs w:val="28"/>
          <w:lang w:val="uk-UA"/>
        </w:rPr>
        <w:t xml:space="preserve">- атмосферне повітря: </w:t>
      </w:r>
      <w:r w:rsidRPr="00BF3560">
        <w:rPr>
          <w:rFonts w:ascii="Times New Roman" w:hAnsi="Times New Roman" w:cs="Times New Roman"/>
          <w:b/>
          <w:bCs/>
          <w:color w:val="auto"/>
          <w:sz w:val="28"/>
          <w:szCs w:val="28"/>
          <w:lang w:val="uk-UA"/>
        </w:rPr>
        <w:t>не передбачається погіршення стану атмосферного повітря</w:t>
      </w:r>
      <w:r w:rsidRPr="00BF3560">
        <w:rPr>
          <w:rFonts w:ascii="Times New Roman" w:hAnsi="Times New Roman" w:cs="Times New Roman"/>
          <w:color w:val="auto"/>
          <w:sz w:val="28"/>
          <w:szCs w:val="28"/>
          <w:lang w:val="uk-UA"/>
        </w:rPr>
        <w:t>. Модернізація, реконструкція</w:t>
      </w:r>
      <w:r w:rsidRPr="0026154F">
        <w:rPr>
          <w:rFonts w:ascii="Times New Roman" w:hAnsi="Times New Roman" w:cs="Times New Roman"/>
          <w:color w:val="auto"/>
          <w:sz w:val="28"/>
          <w:szCs w:val="28"/>
          <w:lang w:val="uk-UA"/>
        </w:rPr>
        <w:t xml:space="preserve"> і наладка </w:t>
      </w:r>
      <w:proofErr w:type="spellStart"/>
      <w:r w:rsidRPr="0026154F">
        <w:rPr>
          <w:rFonts w:ascii="Times New Roman" w:hAnsi="Times New Roman" w:cs="Times New Roman"/>
          <w:color w:val="auto"/>
          <w:sz w:val="28"/>
          <w:szCs w:val="28"/>
          <w:lang w:val="uk-UA"/>
        </w:rPr>
        <w:t>паливо-використовуючого</w:t>
      </w:r>
      <w:proofErr w:type="spellEnd"/>
      <w:r w:rsidRPr="0026154F">
        <w:rPr>
          <w:rFonts w:ascii="Times New Roman" w:hAnsi="Times New Roman" w:cs="Times New Roman"/>
          <w:color w:val="auto"/>
          <w:sz w:val="28"/>
          <w:szCs w:val="28"/>
          <w:lang w:val="uk-UA"/>
        </w:rPr>
        <w:t xml:space="preserve"> обладнання котелень призведе до скорочення викидів в атмосферне повітря; </w:t>
      </w:r>
    </w:p>
    <w:p w:rsidR="00D61CBF" w:rsidRPr="0026154F" w:rsidRDefault="00D61CBF" w:rsidP="003E79EF">
      <w:pPr>
        <w:pStyle w:val="Default"/>
        <w:ind w:firstLine="708"/>
        <w:jc w:val="both"/>
        <w:rPr>
          <w:rFonts w:ascii="Times New Roman" w:hAnsi="Times New Roman" w:cs="Times New Roman"/>
          <w:color w:val="auto"/>
          <w:sz w:val="28"/>
          <w:szCs w:val="28"/>
          <w:lang w:val="uk-UA"/>
        </w:rPr>
      </w:pPr>
      <w:r w:rsidRPr="0026154F">
        <w:rPr>
          <w:rFonts w:ascii="Times New Roman" w:hAnsi="Times New Roman" w:cs="Times New Roman"/>
          <w:color w:val="auto"/>
          <w:sz w:val="28"/>
          <w:szCs w:val="28"/>
          <w:lang w:val="uk-UA"/>
        </w:rPr>
        <w:t xml:space="preserve">- водний басейн: реконструкція споруд та мереж інженерної інфраструктури з заміною обладнання (зливова каналізація, централізоване водопостачання та водовідведення), гідротехнічних споруд </w:t>
      </w:r>
      <w:r w:rsidRPr="0026154F">
        <w:rPr>
          <w:rFonts w:ascii="Times New Roman" w:hAnsi="Times New Roman" w:cs="Times New Roman"/>
          <w:b/>
          <w:bCs/>
          <w:color w:val="auto"/>
          <w:sz w:val="28"/>
          <w:szCs w:val="28"/>
          <w:lang w:val="uk-UA"/>
        </w:rPr>
        <w:t>дозволять знизити рівень забруднення поверхневих та ґрунтових вод</w:t>
      </w:r>
      <w:r w:rsidRPr="0026154F">
        <w:rPr>
          <w:rFonts w:ascii="Times New Roman" w:hAnsi="Times New Roman" w:cs="Times New Roman"/>
          <w:color w:val="auto"/>
          <w:sz w:val="28"/>
          <w:szCs w:val="28"/>
          <w:lang w:val="uk-UA"/>
        </w:rPr>
        <w:t xml:space="preserve">; </w:t>
      </w:r>
    </w:p>
    <w:p w:rsidR="00D61CBF" w:rsidRPr="0026154F" w:rsidRDefault="00D61CBF" w:rsidP="003E79EF">
      <w:pPr>
        <w:pStyle w:val="Default"/>
        <w:ind w:firstLine="708"/>
        <w:jc w:val="both"/>
        <w:rPr>
          <w:rFonts w:ascii="Times New Roman" w:hAnsi="Times New Roman" w:cs="Times New Roman"/>
          <w:color w:val="auto"/>
          <w:sz w:val="28"/>
          <w:szCs w:val="28"/>
          <w:lang w:val="uk-UA"/>
        </w:rPr>
      </w:pPr>
      <w:r w:rsidRPr="0026154F">
        <w:rPr>
          <w:rFonts w:ascii="Times New Roman" w:hAnsi="Times New Roman" w:cs="Times New Roman"/>
          <w:color w:val="auto"/>
          <w:sz w:val="28"/>
          <w:szCs w:val="28"/>
          <w:lang w:val="uk-UA"/>
        </w:rPr>
        <w:t xml:space="preserve">- ґрунти: зменшення посилення ерозії ґрунтів; ліквідація несанкціонованих звалищ ТПВ </w:t>
      </w:r>
      <w:r w:rsidRPr="0026154F">
        <w:rPr>
          <w:rFonts w:ascii="Times New Roman" w:hAnsi="Times New Roman" w:cs="Times New Roman"/>
          <w:b/>
          <w:bCs/>
          <w:color w:val="auto"/>
          <w:sz w:val="28"/>
          <w:szCs w:val="28"/>
          <w:lang w:val="uk-UA"/>
        </w:rPr>
        <w:t>в цілому матиме позитивний вплив</w:t>
      </w:r>
      <w:r w:rsidRPr="0026154F">
        <w:rPr>
          <w:rFonts w:ascii="Times New Roman" w:hAnsi="Times New Roman" w:cs="Times New Roman"/>
          <w:color w:val="auto"/>
          <w:sz w:val="28"/>
          <w:szCs w:val="28"/>
          <w:lang w:val="uk-UA"/>
        </w:rPr>
        <w:t xml:space="preserve">; </w:t>
      </w:r>
    </w:p>
    <w:p w:rsidR="00D61CBF" w:rsidRPr="0026154F" w:rsidRDefault="00D61CBF" w:rsidP="003E79EF">
      <w:pPr>
        <w:pStyle w:val="Default"/>
        <w:ind w:firstLine="708"/>
        <w:jc w:val="both"/>
        <w:rPr>
          <w:rFonts w:ascii="Times New Roman" w:hAnsi="Times New Roman" w:cs="Times New Roman"/>
          <w:color w:val="auto"/>
          <w:sz w:val="28"/>
          <w:szCs w:val="28"/>
          <w:lang w:val="uk-UA"/>
        </w:rPr>
      </w:pPr>
      <w:r w:rsidRPr="0026154F">
        <w:rPr>
          <w:rFonts w:ascii="Times New Roman" w:hAnsi="Times New Roman" w:cs="Times New Roman"/>
          <w:color w:val="auto"/>
          <w:sz w:val="28"/>
          <w:szCs w:val="28"/>
          <w:lang w:val="uk-UA"/>
        </w:rPr>
        <w:t xml:space="preserve">- </w:t>
      </w:r>
      <w:proofErr w:type="spellStart"/>
      <w:r w:rsidRPr="0026154F">
        <w:rPr>
          <w:rFonts w:ascii="Times New Roman" w:hAnsi="Times New Roman" w:cs="Times New Roman"/>
          <w:color w:val="auto"/>
          <w:sz w:val="28"/>
          <w:szCs w:val="28"/>
          <w:lang w:val="uk-UA"/>
        </w:rPr>
        <w:t>біорізноманіття</w:t>
      </w:r>
      <w:proofErr w:type="spellEnd"/>
      <w:r w:rsidRPr="0026154F">
        <w:rPr>
          <w:rFonts w:ascii="Times New Roman" w:hAnsi="Times New Roman" w:cs="Times New Roman"/>
          <w:color w:val="auto"/>
          <w:sz w:val="28"/>
          <w:szCs w:val="28"/>
          <w:lang w:val="uk-UA"/>
        </w:rPr>
        <w:t xml:space="preserve">:  попередження розповсюдження карантинного бур’яну, зменшення чисельності безпритульних тварин; збільшення площі озеленення міста </w:t>
      </w:r>
      <w:r w:rsidRPr="0026154F">
        <w:rPr>
          <w:rFonts w:ascii="Times New Roman" w:hAnsi="Times New Roman" w:cs="Times New Roman"/>
          <w:b/>
          <w:bCs/>
          <w:color w:val="auto"/>
          <w:sz w:val="28"/>
          <w:szCs w:val="28"/>
          <w:lang w:val="uk-UA"/>
        </w:rPr>
        <w:t xml:space="preserve">матиме позитивний вплив на збереження </w:t>
      </w:r>
      <w:proofErr w:type="spellStart"/>
      <w:r w:rsidRPr="0026154F">
        <w:rPr>
          <w:rFonts w:ascii="Times New Roman" w:hAnsi="Times New Roman" w:cs="Times New Roman"/>
          <w:b/>
          <w:bCs/>
          <w:color w:val="auto"/>
          <w:sz w:val="28"/>
          <w:szCs w:val="28"/>
          <w:lang w:val="uk-UA"/>
        </w:rPr>
        <w:t>біорізноманіття</w:t>
      </w:r>
      <w:proofErr w:type="spellEnd"/>
      <w:r w:rsidRPr="0026154F">
        <w:rPr>
          <w:rFonts w:ascii="Times New Roman" w:hAnsi="Times New Roman" w:cs="Times New Roman"/>
          <w:color w:val="auto"/>
          <w:sz w:val="28"/>
          <w:szCs w:val="28"/>
          <w:lang w:val="uk-UA"/>
        </w:rPr>
        <w:t xml:space="preserve">; </w:t>
      </w:r>
    </w:p>
    <w:p w:rsidR="00D61CBF" w:rsidRPr="0026154F" w:rsidRDefault="00D61CBF" w:rsidP="003E79EF">
      <w:pPr>
        <w:pStyle w:val="Default"/>
        <w:ind w:firstLine="708"/>
        <w:jc w:val="both"/>
        <w:rPr>
          <w:rFonts w:ascii="Times New Roman" w:hAnsi="Times New Roman" w:cs="Times New Roman"/>
          <w:color w:val="auto"/>
          <w:sz w:val="28"/>
          <w:szCs w:val="28"/>
          <w:lang w:val="uk-UA"/>
        </w:rPr>
      </w:pPr>
      <w:r w:rsidRPr="0026154F">
        <w:rPr>
          <w:rFonts w:ascii="Times New Roman" w:hAnsi="Times New Roman" w:cs="Times New Roman"/>
          <w:color w:val="auto"/>
          <w:sz w:val="28"/>
          <w:szCs w:val="28"/>
          <w:lang w:val="uk-UA"/>
        </w:rPr>
        <w:t xml:space="preserve">- відходи: впровадження роздільного збору з придбанням контейнерів для збору побутових відходів і будівництво контейнерних майданчиків дозволить зменшити навантаження на існуюче звалище ТПВ </w:t>
      </w:r>
      <w:r w:rsidRPr="0026154F">
        <w:rPr>
          <w:rFonts w:ascii="Times New Roman" w:hAnsi="Times New Roman" w:cs="Times New Roman"/>
          <w:b/>
          <w:bCs/>
          <w:color w:val="auto"/>
          <w:sz w:val="28"/>
          <w:szCs w:val="28"/>
          <w:lang w:val="uk-UA"/>
        </w:rPr>
        <w:t xml:space="preserve">матиме позитивний ефект </w:t>
      </w:r>
      <w:r w:rsidRPr="0026154F">
        <w:rPr>
          <w:rFonts w:ascii="Times New Roman" w:hAnsi="Times New Roman" w:cs="Times New Roman"/>
          <w:color w:val="auto"/>
          <w:sz w:val="28"/>
          <w:szCs w:val="28"/>
          <w:lang w:val="uk-UA"/>
        </w:rPr>
        <w:t xml:space="preserve">для реалізації схеми санітарного очищення м. Прилуки. </w:t>
      </w:r>
    </w:p>
    <w:p w:rsidR="00D61CBF" w:rsidRPr="0026154F" w:rsidRDefault="00D61CBF" w:rsidP="003E79EF">
      <w:pPr>
        <w:pStyle w:val="Default"/>
        <w:ind w:firstLine="708"/>
        <w:jc w:val="both"/>
        <w:rPr>
          <w:rFonts w:ascii="Times New Roman" w:hAnsi="Times New Roman" w:cs="Times New Roman"/>
          <w:color w:val="auto"/>
          <w:sz w:val="28"/>
          <w:szCs w:val="28"/>
          <w:lang w:val="uk-UA"/>
        </w:rPr>
      </w:pPr>
      <w:r w:rsidRPr="0026154F">
        <w:rPr>
          <w:rFonts w:ascii="Times New Roman" w:hAnsi="Times New Roman" w:cs="Times New Roman"/>
          <w:color w:val="auto"/>
          <w:sz w:val="28"/>
          <w:szCs w:val="28"/>
          <w:lang w:val="uk-UA"/>
        </w:rPr>
        <w:t xml:space="preserve">- здоров'я населення: поліпшення санітарно-епідеміологічної та санітарно-епізоотичної ситуації на території міста; реконструкція та ремонт об’єктів комунальної інфраструктури, збільшення додаткових зелених насаджень </w:t>
      </w:r>
      <w:r w:rsidRPr="0026154F">
        <w:rPr>
          <w:rFonts w:ascii="Times New Roman" w:hAnsi="Times New Roman" w:cs="Times New Roman"/>
          <w:b/>
          <w:bCs/>
          <w:color w:val="auto"/>
          <w:sz w:val="28"/>
          <w:szCs w:val="28"/>
          <w:lang w:val="uk-UA"/>
        </w:rPr>
        <w:t xml:space="preserve">позитивно вплине </w:t>
      </w:r>
      <w:r w:rsidRPr="0026154F">
        <w:rPr>
          <w:rFonts w:ascii="Times New Roman" w:hAnsi="Times New Roman" w:cs="Times New Roman"/>
          <w:color w:val="auto"/>
          <w:sz w:val="28"/>
          <w:szCs w:val="28"/>
          <w:lang w:val="uk-UA"/>
        </w:rPr>
        <w:t xml:space="preserve">на загальні покращення умов життя і діяльності </w:t>
      </w:r>
      <w:r w:rsidRPr="0026154F">
        <w:rPr>
          <w:rFonts w:ascii="Times New Roman" w:hAnsi="Times New Roman" w:cs="Times New Roman"/>
          <w:color w:val="auto"/>
          <w:sz w:val="28"/>
          <w:szCs w:val="28"/>
          <w:lang w:val="uk-UA"/>
        </w:rPr>
        <w:lastRenderedPageBreak/>
        <w:t xml:space="preserve">громади. Програма не передбачає появу нових ризиків на стан здоров’я чи захворюваність населення; </w:t>
      </w:r>
    </w:p>
    <w:p w:rsidR="00D61CBF" w:rsidRPr="0026154F" w:rsidRDefault="00D61CBF" w:rsidP="003E79EF">
      <w:pPr>
        <w:pStyle w:val="Default"/>
        <w:ind w:firstLine="708"/>
        <w:jc w:val="both"/>
        <w:rPr>
          <w:rFonts w:ascii="Times New Roman" w:hAnsi="Times New Roman" w:cs="Times New Roman"/>
          <w:color w:val="auto"/>
          <w:sz w:val="28"/>
          <w:szCs w:val="28"/>
          <w:lang w:val="uk-UA"/>
        </w:rPr>
      </w:pPr>
      <w:r w:rsidRPr="0026154F">
        <w:rPr>
          <w:rFonts w:ascii="Times New Roman" w:hAnsi="Times New Roman" w:cs="Times New Roman"/>
          <w:color w:val="auto"/>
          <w:sz w:val="28"/>
          <w:szCs w:val="28"/>
          <w:lang w:val="uk-UA"/>
        </w:rPr>
        <w:t xml:space="preserve">- збереження та охорона культурної спадщини: збережених і утримання пам’ятників, елементів благоустрою, малих архітектурних форм і т.д. </w:t>
      </w:r>
      <w:r w:rsidRPr="0026154F">
        <w:rPr>
          <w:rFonts w:ascii="Times New Roman" w:hAnsi="Times New Roman" w:cs="Times New Roman"/>
          <w:b/>
          <w:bCs/>
          <w:color w:val="auto"/>
          <w:sz w:val="28"/>
          <w:szCs w:val="28"/>
          <w:lang w:val="uk-UA"/>
        </w:rPr>
        <w:t xml:space="preserve">матиме позитивний вплив. </w:t>
      </w:r>
    </w:p>
    <w:p w:rsidR="00D61CBF" w:rsidRPr="0026154F" w:rsidRDefault="00D61CBF" w:rsidP="003E79EF">
      <w:pPr>
        <w:pStyle w:val="Default"/>
        <w:ind w:firstLine="708"/>
        <w:jc w:val="both"/>
        <w:rPr>
          <w:rFonts w:ascii="Times New Roman" w:hAnsi="Times New Roman" w:cs="Times New Roman"/>
          <w:color w:val="auto"/>
          <w:sz w:val="28"/>
          <w:szCs w:val="28"/>
          <w:lang w:val="uk-UA"/>
        </w:rPr>
      </w:pPr>
      <w:r w:rsidRPr="0026154F">
        <w:rPr>
          <w:rFonts w:ascii="Times New Roman" w:hAnsi="Times New Roman" w:cs="Times New Roman"/>
          <w:b/>
          <w:bCs/>
          <w:color w:val="auto"/>
          <w:sz w:val="28"/>
          <w:szCs w:val="28"/>
          <w:lang w:val="uk-UA"/>
        </w:rPr>
        <w:t xml:space="preserve">Кумулятивний вплив. </w:t>
      </w:r>
      <w:r w:rsidRPr="0026154F">
        <w:rPr>
          <w:rFonts w:ascii="Times New Roman" w:hAnsi="Times New Roman" w:cs="Times New Roman"/>
          <w:color w:val="auto"/>
          <w:sz w:val="28"/>
          <w:szCs w:val="28"/>
          <w:lang w:val="uk-UA"/>
        </w:rPr>
        <w:t xml:space="preserve">Ймовірність того, що реалізація Програми призведе до таких можливих впливів на довкілля або здоров’я людей, які самі по собі будуть незначними, але у сукупності матимуть значний сумарний (кумулятивний) вплив на довкілля, відсутня. </w:t>
      </w:r>
    </w:p>
    <w:p w:rsidR="00D61CBF" w:rsidRPr="0026154F" w:rsidRDefault="00D61CBF" w:rsidP="003E79EF">
      <w:pPr>
        <w:pStyle w:val="Default"/>
        <w:ind w:firstLine="708"/>
        <w:jc w:val="both"/>
        <w:rPr>
          <w:rFonts w:ascii="Times New Roman" w:hAnsi="Times New Roman" w:cs="Times New Roman"/>
          <w:color w:val="auto"/>
          <w:sz w:val="28"/>
          <w:szCs w:val="28"/>
          <w:lang w:val="uk-UA"/>
        </w:rPr>
      </w:pPr>
      <w:r w:rsidRPr="0026154F">
        <w:rPr>
          <w:rFonts w:ascii="Times New Roman" w:hAnsi="Times New Roman" w:cs="Times New Roman"/>
          <w:color w:val="auto"/>
          <w:sz w:val="28"/>
          <w:szCs w:val="28"/>
          <w:lang w:val="uk-UA"/>
        </w:rPr>
        <w:t xml:space="preserve">Таким чином, реалізація Програми не має супроводжуватися появою нових негативних наслідків для довкілля. Разом з тим, реалізація багатьох оперативних завдань має призвести до покращення екологічної ситуації на території м. Прилуки. </w:t>
      </w:r>
    </w:p>
    <w:p w:rsidR="00D61CBF" w:rsidRPr="0026154F" w:rsidRDefault="00D61CBF" w:rsidP="003E79EF">
      <w:pPr>
        <w:pStyle w:val="Default"/>
        <w:ind w:firstLine="708"/>
        <w:jc w:val="both"/>
        <w:rPr>
          <w:rFonts w:ascii="Times New Roman" w:hAnsi="Times New Roman" w:cs="Times New Roman"/>
          <w:color w:val="auto"/>
          <w:sz w:val="28"/>
          <w:szCs w:val="28"/>
          <w:lang w:val="uk-UA"/>
        </w:rPr>
      </w:pPr>
      <w:r w:rsidRPr="0026154F">
        <w:rPr>
          <w:rFonts w:ascii="Times New Roman" w:hAnsi="Times New Roman" w:cs="Times New Roman"/>
          <w:color w:val="auto"/>
          <w:sz w:val="28"/>
          <w:szCs w:val="28"/>
          <w:lang w:val="uk-UA"/>
        </w:rPr>
        <w:t>У порівнянні з нульовою альтернативою вплив на довкілля оцінюється як незначний, оскільки як зазначалося вище буде обумовлений впливом існуючих незмінних факторів.</w:t>
      </w:r>
    </w:p>
    <w:p w:rsidR="00D61CBF" w:rsidRPr="0026154F" w:rsidRDefault="00D61CBF" w:rsidP="003E79EF">
      <w:pPr>
        <w:widowControl/>
        <w:tabs>
          <w:tab w:val="left" w:pos="993"/>
        </w:tabs>
        <w:suppressAutoHyphens w:val="0"/>
        <w:autoSpaceDE w:val="0"/>
        <w:autoSpaceDN w:val="0"/>
        <w:adjustRightInd w:val="0"/>
        <w:spacing w:line="240" w:lineRule="auto"/>
        <w:ind w:firstLine="709"/>
        <w:textAlignment w:val="auto"/>
        <w:outlineLvl w:val="0"/>
        <w:rPr>
          <w:rFonts w:eastAsiaTheme="minorHAnsi"/>
          <w:b/>
          <w:i/>
          <w:sz w:val="28"/>
          <w:szCs w:val="28"/>
          <w:lang w:eastAsia="en-US"/>
        </w:rPr>
      </w:pPr>
    </w:p>
    <w:p w:rsidR="004A602D" w:rsidRPr="0026154F" w:rsidRDefault="004A602D" w:rsidP="00E86F24">
      <w:pPr>
        <w:pStyle w:val="ab"/>
        <w:widowControl/>
        <w:numPr>
          <w:ilvl w:val="0"/>
          <w:numId w:val="39"/>
        </w:numPr>
        <w:tabs>
          <w:tab w:val="left" w:pos="993"/>
        </w:tabs>
        <w:suppressAutoHyphens w:val="0"/>
        <w:autoSpaceDE w:val="0"/>
        <w:autoSpaceDN w:val="0"/>
        <w:adjustRightInd w:val="0"/>
        <w:spacing w:line="240" w:lineRule="auto"/>
        <w:ind w:left="0" w:firstLine="709"/>
        <w:textAlignment w:val="auto"/>
        <w:outlineLvl w:val="0"/>
        <w:rPr>
          <w:rFonts w:eastAsiaTheme="minorHAnsi"/>
          <w:b/>
          <w:sz w:val="28"/>
          <w:szCs w:val="28"/>
          <w:lang w:eastAsia="en-US"/>
        </w:rPr>
      </w:pPr>
      <w:bookmarkStart w:id="44" w:name="_Toc52807597"/>
      <w:bookmarkStart w:id="45" w:name="_Toc90470160"/>
      <w:r w:rsidRPr="0026154F">
        <w:rPr>
          <w:rFonts w:eastAsiaTheme="minorHAnsi"/>
          <w:b/>
          <w:bCs/>
          <w:sz w:val="28"/>
          <w:szCs w:val="28"/>
          <w:lang w:eastAsia="en-US"/>
        </w:rPr>
        <w:t>Заходи, що передбачається вжити для запобігання, зменшення та пом’якшення негативних наслідків, зумовлених реалізацією документа державного планування</w:t>
      </w:r>
      <w:bookmarkEnd w:id="44"/>
      <w:bookmarkEnd w:id="45"/>
      <w:r w:rsidRPr="0026154F">
        <w:rPr>
          <w:rFonts w:eastAsiaTheme="minorHAnsi"/>
          <w:b/>
          <w:bCs/>
          <w:sz w:val="28"/>
          <w:szCs w:val="28"/>
          <w:lang w:eastAsia="en-US"/>
        </w:rPr>
        <w:t xml:space="preserve"> </w:t>
      </w:r>
    </w:p>
    <w:p w:rsidR="004A602D" w:rsidRPr="0026154F" w:rsidRDefault="004A602D" w:rsidP="003E79EF">
      <w:pPr>
        <w:widowControl/>
        <w:tabs>
          <w:tab w:val="left" w:pos="993"/>
        </w:tabs>
        <w:suppressAutoHyphens w:val="0"/>
        <w:autoSpaceDE w:val="0"/>
        <w:autoSpaceDN w:val="0"/>
        <w:adjustRightInd w:val="0"/>
        <w:spacing w:line="240" w:lineRule="auto"/>
        <w:ind w:firstLine="709"/>
        <w:textAlignment w:val="auto"/>
        <w:outlineLvl w:val="0"/>
        <w:rPr>
          <w:rFonts w:eastAsiaTheme="minorHAnsi"/>
          <w:b/>
          <w:i/>
          <w:sz w:val="28"/>
          <w:szCs w:val="28"/>
          <w:lang w:eastAsia="en-US"/>
        </w:rPr>
      </w:pPr>
    </w:p>
    <w:p w:rsidR="00D61CBF" w:rsidRPr="0026154F" w:rsidRDefault="00D61CBF" w:rsidP="003E79EF">
      <w:pPr>
        <w:pStyle w:val="Default"/>
        <w:ind w:firstLine="708"/>
        <w:jc w:val="both"/>
        <w:rPr>
          <w:rFonts w:ascii="Times New Roman" w:hAnsi="Times New Roman" w:cs="Times New Roman"/>
          <w:color w:val="auto"/>
          <w:sz w:val="28"/>
          <w:szCs w:val="28"/>
          <w:lang w:val="uk-UA"/>
        </w:rPr>
      </w:pPr>
      <w:r w:rsidRPr="0026154F">
        <w:rPr>
          <w:rFonts w:ascii="Times New Roman" w:hAnsi="Times New Roman" w:cs="Times New Roman"/>
          <w:color w:val="auto"/>
          <w:sz w:val="28"/>
          <w:szCs w:val="28"/>
          <w:lang w:val="uk-UA"/>
        </w:rPr>
        <w:t xml:space="preserve">Реалізація проекту Програми потребує виконання великої кількості заходів, що стосуються розвитку сфери забезпечення м. Прилуки системами інженерної інфраструктури, ремонту вулично-дорожньої мережі, енергозбереження і раціонального використання природних ресурсів, виконання яких є невід'ємною складовою при створенні сприятливого в екологічному відношенні життєвого середовища. </w:t>
      </w:r>
    </w:p>
    <w:p w:rsidR="00D61CBF" w:rsidRDefault="00D61CBF" w:rsidP="003E79EF">
      <w:pPr>
        <w:pStyle w:val="Default"/>
        <w:ind w:firstLine="708"/>
        <w:jc w:val="both"/>
        <w:rPr>
          <w:rFonts w:ascii="Times New Roman" w:hAnsi="Times New Roman" w:cs="Times New Roman"/>
          <w:color w:val="auto"/>
          <w:sz w:val="28"/>
          <w:szCs w:val="28"/>
          <w:lang w:val="uk-UA"/>
        </w:rPr>
      </w:pPr>
      <w:r w:rsidRPr="0026154F">
        <w:rPr>
          <w:rFonts w:ascii="Times New Roman" w:hAnsi="Times New Roman" w:cs="Times New Roman"/>
          <w:color w:val="auto"/>
          <w:sz w:val="28"/>
          <w:szCs w:val="28"/>
          <w:lang w:val="uk-UA"/>
        </w:rPr>
        <w:t xml:space="preserve">Серед головних заходів, що мають безпосередній вплив на санітарно-гігієнічні умови проживання населення та забезпечують пом’якшення негативних наслідків реалізації проекту Програми із внесеними до неї змінами, можна виділити: </w:t>
      </w:r>
    </w:p>
    <w:p w:rsidR="00D61CBF" w:rsidRPr="0026154F" w:rsidRDefault="00D61CBF" w:rsidP="003E79EF">
      <w:pPr>
        <w:pStyle w:val="Default"/>
        <w:ind w:firstLine="708"/>
        <w:jc w:val="both"/>
        <w:rPr>
          <w:rFonts w:ascii="Times New Roman" w:hAnsi="Times New Roman" w:cs="Times New Roman"/>
          <w:color w:val="auto"/>
          <w:sz w:val="28"/>
          <w:szCs w:val="28"/>
          <w:lang w:val="uk-UA"/>
        </w:rPr>
      </w:pPr>
      <w:r w:rsidRPr="0026154F">
        <w:rPr>
          <w:rFonts w:ascii="Times New Roman" w:hAnsi="Times New Roman" w:cs="Times New Roman"/>
          <w:color w:val="auto"/>
          <w:sz w:val="28"/>
          <w:szCs w:val="28"/>
          <w:lang w:val="uk-UA"/>
        </w:rPr>
        <w:t xml:space="preserve">- здійснення заходів енергозбереження шляхом модернізації котельного обладнання, технічного переоснащення систем водопостачання та водовідведення, теплових мереж, впровадження енергозберігаючих технологій; </w:t>
      </w:r>
    </w:p>
    <w:p w:rsidR="00D61CBF" w:rsidRPr="0026154F" w:rsidRDefault="00D61CBF" w:rsidP="003E79EF">
      <w:pPr>
        <w:pStyle w:val="Default"/>
        <w:ind w:firstLine="708"/>
        <w:jc w:val="both"/>
        <w:rPr>
          <w:rFonts w:ascii="Times New Roman" w:hAnsi="Times New Roman" w:cs="Times New Roman"/>
          <w:color w:val="auto"/>
          <w:sz w:val="28"/>
          <w:szCs w:val="28"/>
          <w:lang w:val="uk-UA"/>
        </w:rPr>
      </w:pPr>
      <w:r w:rsidRPr="0026154F">
        <w:rPr>
          <w:rFonts w:ascii="Times New Roman" w:hAnsi="Times New Roman" w:cs="Times New Roman"/>
          <w:color w:val="auto"/>
          <w:sz w:val="28"/>
          <w:szCs w:val="28"/>
          <w:lang w:val="uk-UA"/>
        </w:rPr>
        <w:t xml:space="preserve">- подальший розвиток вулично-дорожньої мережі – ремонт існуючих вулиць, доріг та тротуарів, а також покриття прибудинкових територій та внутрішньо квартальних проїздів; </w:t>
      </w:r>
    </w:p>
    <w:p w:rsidR="00D61CBF" w:rsidRPr="0026154F" w:rsidRDefault="00D61CBF" w:rsidP="003E79EF">
      <w:pPr>
        <w:pStyle w:val="Default"/>
        <w:ind w:firstLine="708"/>
        <w:jc w:val="both"/>
        <w:rPr>
          <w:rFonts w:ascii="Times New Roman" w:hAnsi="Times New Roman" w:cs="Times New Roman"/>
          <w:color w:val="auto"/>
          <w:sz w:val="28"/>
          <w:szCs w:val="28"/>
          <w:lang w:val="uk-UA"/>
        </w:rPr>
      </w:pPr>
      <w:r w:rsidRPr="0026154F">
        <w:rPr>
          <w:rFonts w:ascii="Times New Roman" w:hAnsi="Times New Roman" w:cs="Times New Roman"/>
          <w:color w:val="auto"/>
          <w:sz w:val="28"/>
          <w:szCs w:val="28"/>
          <w:lang w:val="uk-UA"/>
        </w:rPr>
        <w:t xml:space="preserve">- виконання протиерозійних заходів та заходів знищення та попередження розповсюдження карантинних рослин; </w:t>
      </w:r>
    </w:p>
    <w:p w:rsidR="00D61CBF" w:rsidRPr="0026154F" w:rsidRDefault="00D61CBF" w:rsidP="003E79EF">
      <w:pPr>
        <w:pStyle w:val="Default"/>
        <w:ind w:firstLine="708"/>
        <w:jc w:val="both"/>
        <w:rPr>
          <w:rFonts w:ascii="Times New Roman" w:hAnsi="Times New Roman" w:cs="Times New Roman"/>
          <w:color w:val="auto"/>
          <w:sz w:val="28"/>
          <w:szCs w:val="28"/>
          <w:lang w:val="uk-UA"/>
        </w:rPr>
      </w:pPr>
      <w:r w:rsidRPr="0026154F">
        <w:rPr>
          <w:rFonts w:ascii="Times New Roman" w:hAnsi="Times New Roman" w:cs="Times New Roman"/>
          <w:color w:val="auto"/>
          <w:sz w:val="28"/>
          <w:szCs w:val="28"/>
          <w:lang w:val="uk-UA"/>
        </w:rPr>
        <w:t xml:space="preserve">- рекультивація порушених територій – ліквідація несанкціонованих звалищ побутових відходів; </w:t>
      </w:r>
    </w:p>
    <w:p w:rsidR="00D61CBF" w:rsidRPr="0026154F" w:rsidRDefault="00D61CBF" w:rsidP="003E79EF">
      <w:pPr>
        <w:pStyle w:val="Default"/>
        <w:ind w:firstLine="708"/>
        <w:jc w:val="both"/>
        <w:rPr>
          <w:rFonts w:ascii="Times New Roman" w:hAnsi="Times New Roman" w:cs="Times New Roman"/>
          <w:color w:val="auto"/>
          <w:sz w:val="28"/>
          <w:szCs w:val="28"/>
          <w:lang w:val="uk-UA"/>
        </w:rPr>
      </w:pPr>
      <w:r w:rsidRPr="0026154F">
        <w:rPr>
          <w:rFonts w:ascii="Times New Roman" w:hAnsi="Times New Roman" w:cs="Times New Roman"/>
          <w:color w:val="auto"/>
          <w:sz w:val="28"/>
          <w:szCs w:val="28"/>
          <w:lang w:val="uk-UA"/>
        </w:rPr>
        <w:t xml:space="preserve">- ландшафтний благоустрій з формуванням зелених насаджень загального призначення, організація прибережно-захисної смуги водойм, формування локальних місць рекреаційного використання з їх благоустроєм та ландшафтною організацією; </w:t>
      </w:r>
    </w:p>
    <w:p w:rsidR="00D61CBF" w:rsidRPr="0026154F" w:rsidRDefault="00D61CBF" w:rsidP="003E79EF">
      <w:pPr>
        <w:pStyle w:val="Default"/>
        <w:ind w:firstLine="708"/>
        <w:jc w:val="both"/>
        <w:rPr>
          <w:rFonts w:ascii="Times New Roman" w:hAnsi="Times New Roman" w:cs="Times New Roman"/>
          <w:color w:val="auto"/>
          <w:sz w:val="28"/>
          <w:szCs w:val="28"/>
          <w:lang w:val="uk-UA"/>
        </w:rPr>
      </w:pPr>
      <w:r w:rsidRPr="0026154F">
        <w:rPr>
          <w:rFonts w:ascii="Times New Roman" w:hAnsi="Times New Roman" w:cs="Times New Roman"/>
          <w:color w:val="auto"/>
          <w:sz w:val="28"/>
          <w:szCs w:val="28"/>
          <w:lang w:val="uk-UA"/>
        </w:rPr>
        <w:t xml:space="preserve">- розвиток систем водопостачання з метою забезпечення необхідною кількістю води та якістю, що відповідає санітарним нормам, а саме: </w:t>
      </w:r>
      <w:r w:rsidRPr="0026154F">
        <w:rPr>
          <w:rFonts w:ascii="Times New Roman" w:hAnsi="Times New Roman" w:cs="Times New Roman"/>
          <w:color w:val="auto"/>
          <w:sz w:val="28"/>
          <w:szCs w:val="28"/>
          <w:lang w:val="uk-UA"/>
        </w:rPr>
        <w:lastRenderedPageBreak/>
        <w:t xml:space="preserve">реконструкція водопровідних насосних станцій із заміною обладнання та ремонт і заміна розподільчих мереж водопостачання; </w:t>
      </w:r>
    </w:p>
    <w:p w:rsidR="00D61CBF" w:rsidRPr="0026154F" w:rsidRDefault="00D61CBF" w:rsidP="003E79EF">
      <w:pPr>
        <w:pStyle w:val="Default"/>
        <w:ind w:firstLine="708"/>
        <w:jc w:val="both"/>
        <w:rPr>
          <w:rFonts w:ascii="Times New Roman" w:hAnsi="Times New Roman" w:cs="Times New Roman"/>
          <w:color w:val="auto"/>
          <w:sz w:val="28"/>
          <w:szCs w:val="28"/>
          <w:lang w:val="uk-UA"/>
        </w:rPr>
      </w:pPr>
      <w:r w:rsidRPr="0026154F">
        <w:rPr>
          <w:rFonts w:ascii="Times New Roman" w:hAnsi="Times New Roman" w:cs="Times New Roman"/>
          <w:color w:val="auto"/>
          <w:sz w:val="28"/>
          <w:szCs w:val="28"/>
          <w:lang w:val="uk-UA"/>
        </w:rPr>
        <w:t xml:space="preserve">- розвиток системи теплогазопостачання - проведення реконструкції котелень та існуючих теплових мереж, заміна аварійних ділянок; </w:t>
      </w:r>
    </w:p>
    <w:p w:rsidR="00D61CBF" w:rsidRPr="0026154F" w:rsidRDefault="00D61CBF" w:rsidP="003E79EF">
      <w:pPr>
        <w:pStyle w:val="Default"/>
        <w:ind w:firstLine="708"/>
        <w:jc w:val="both"/>
        <w:rPr>
          <w:rFonts w:ascii="Times New Roman" w:hAnsi="Times New Roman" w:cs="Times New Roman"/>
          <w:color w:val="auto"/>
          <w:sz w:val="28"/>
          <w:szCs w:val="28"/>
          <w:lang w:val="uk-UA"/>
        </w:rPr>
      </w:pPr>
      <w:r w:rsidRPr="0026154F">
        <w:rPr>
          <w:rFonts w:ascii="Times New Roman" w:hAnsi="Times New Roman" w:cs="Times New Roman"/>
          <w:color w:val="auto"/>
          <w:sz w:val="28"/>
          <w:szCs w:val="28"/>
          <w:lang w:val="uk-UA"/>
        </w:rPr>
        <w:t xml:space="preserve">- розвиток системи водовідведення –  ремонт каналізаційних мереж; </w:t>
      </w:r>
    </w:p>
    <w:p w:rsidR="00D61CBF" w:rsidRPr="00BF3560" w:rsidRDefault="00D61CBF" w:rsidP="003E79EF">
      <w:pPr>
        <w:pStyle w:val="Default"/>
        <w:ind w:firstLine="708"/>
        <w:jc w:val="both"/>
        <w:rPr>
          <w:rFonts w:ascii="Times New Roman" w:hAnsi="Times New Roman" w:cs="Times New Roman"/>
          <w:color w:val="auto"/>
          <w:sz w:val="28"/>
          <w:szCs w:val="28"/>
          <w:lang w:val="uk-UA"/>
        </w:rPr>
      </w:pPr>
      <w:r w:rsidRPr="0026154F">
        <w:rPr>
          <w:rFonts w:ascii="Times New Roman" w:hAnsi="Times New Roman" w:cs="Times New Roman"/>
          <w:color w:val="auto"/>
          <w:sz w:val="28"/>
          <w:szCs w:val="28"/>
          <w:lang w:val="uk-UA"/>
        </w:rPr>
        <w:t xml:space="preserve">- розвиток інфраструктури управління відходами - впровадження системи роздільного збору ТПВ, поводження з безпритульними тваринами; придбання контейнерів для збору </w:t>
      </w:r>
      <w:r w:rsidRPr="00BF3560">
        <w:rPr>
          <w:rFonts w:ascii="Times New Roman" w:hAnsi="Times New Roman" w:cs="Times New Roman"/>
          <w:color w:val="auto"/>
          <w:sz w:val="28"/>
          <w:szCs w:val="28"/>
          <w:lang w:val="uk-UA"/>
        </w:rPr>
        <w:t xml:space="preserve">побутових відходів;  </w:t>
      </w:r>
    </w:p>
    <w:p w:rsidR="00012BE9" w:rsidRPr="00BF3560" w:rsidRDefault="00D61CBF" w:rsidP="003E79EF">
      <w:pPr>
        <w:pStyle w:val="Default"/>
        <w:ind w:firstLine="708"/>
        <w:jc w:val="both"/>
        <w:rPr>
          <w:rFonts w:ascii="Times New Roman" w:hAnsi="Times New Roman" w:cs="Times New Roman"/>
          <w:color w:val="auto"/>
          <w:sz w:val="28"/>
          <w:szCs w:val="28"/>
          <w:lang w:val="uk-UA"/>
        </w:rPr>
      </w:pPr>
      <w:r w:rsidRPr="00BF3560">
        <w:rPr>
          <w:rFonts w:ascii="Times New Roman" w:hAnsi="Times New Roman" w:cs="Times New Roman"/>
          <w:color w:val="auto"/>
          <w:sz w:val="28"/>
          <w:szCs w:val="28"/>
          <w:lang w:val="uk-UA"/>
        </w:rPr>
        <w:t>- заходи з озелененням, збереження ландшафтного та біотичного різноманіття, встановлення прибережно-захисної смуги водойм сприятиме покращенню якості природного середовища, включаючи позитив</w:t>
      </w:r>
      <w:r w:rsidR="00012BE9" w:rsidRPr="00BF3560">
        <w:rPr>
          <w:rFonts w:ascii="Times New Roman" w:hAnsi="Times New Roman" w:cs="Times New Roman"/>
          <w:color w:val="auto"/>
          <w:sz w:val="28"/>
          <w:szCs w:val="28"/>
          <w:lang w:val="uk-UA"/>
        </w:rPr>
        <w:t>ний вплив на здоров'я населення;</w:t>
      </w:r>
    </w:p>
    <w:p w:rsidR="00D61CBF" w:rsidRPr="00BF3560" w:rsidRDefault="00012BE9" w:rsidP="003E79EF">
      <w:pPr>
        <w:pStyle w:val="Default"/>
        <w:ind w:firstLine="708"/>
        <w:jc w:val="both"/>
        <w:rPr>
          <w:rFonts w:ascii="Times New Roman" w:hAnsi="Times New Roman" w:cs="Times New Roman"/>
          <w:sz w:val="28"/>
          <w:szCs w:val="28"/>
          <w:lang w:val="uk-UA"/>
        </w:rPr>
      </w:pPr>
      <w:r w:rsidRPr="00BF3560">
        <w:rPr>
          <w:rFonts w:ascii="Times New Roman" w:hAnsi="Times New Roman" w:cs="Times New Roman"/>
          <w:color w:val="auto"/>
          <w:sz w:val="28"/>
          <w:szCs w:val="28"/>
          <w:lang w:val="uk-UA"/>
        </w:rPr>
        <w:t xml:space="preserve">- </w:t>
      </w:r>
      <w:r w:rsidRPr="00BF3560">
        <w:rPr>
          <w:rFonts w:ascii="Times New Roman" w:hAnsi="Times New Roman" w:cs="Times New Roman"/>
          <w:sz w:val="28"/>
          <w:szCs w:val="28"/>
          <w:lang w:val="uk-UA"/>
        </w:rPr>
        <w:t>проведення модернізації обладнання у підприємствах промисловості міста;</w:t>
      </w:r>
    </w:p>
    <w:p w:rsidR="00012BE9" w:rsidRPr="00BF3560" w:rsidRDefault="008E1142" w:rsidP="003E79EF">
      <w:pPr>
        <w:pStyle w:val="Default"/>
        <w:ind w:firstLine="708"/>
        <w:jc w:val="both"/>
        <w:rPr>
          <w:rFonts w:ascii="Times New Roman" w:hAnsi="Times New Roman" w:cs="Times New Roman"/>
          <w:sz w:val="28"/>
          <w:szCs w:val="28"/>
          <w:lang w:val="uk-UA"/>
        </w:rPr>
      </w:pPr>
      <w:r w:rsidRPr="00BF3560">
        <w:rPr>
          <w:rFonts w:ascii="Times New Roman" w:hAnsi="Times New Roman" w:cs="Times New Roman"/>
          <w:sz w:val="28"/>
          <w:szCs w:val="28"/>
          <w:lang w:val="uk-UA"/>
        </w:rPr>
        <w:t>- лабораторний контроль на забрудненість ґрунтових вод та поверхневих водойм при неправильному поводженні з побутовими і промисловими відходами;</w:t>
      </w:r>
    </w:p>
    <w:p w:rsidR="008E1142" w:rsidRPr="00BF3560" w:rsidRDefault="008E1142" w:rsidP="003E79EF">
      <w:pPr>
        <w:pStyle w:val="Default"/>
        <w:ind w:firstLine="708"/>
        <w:jc w:val="both"/>
        <w:rPr>
          <w:rFonts w:ascii="Times New Roman" w:hAnsi="Times New Roman" w:cs="Times New Roman"/>
          <w:sz w:val="28"/>
          <w:szCs w:val="28"/>
          <w:lang w:val="uk-UA"/>
        </w:rPr>
      </w:pPr>
      <w:r w:rsidRPr="00BF3560">
        <w:rPr>
          <w:rFonts w:ascii="Times New Roman" w:hAnsi="Times New Roman" w:cs="Times New Roman"/>
          <w:sz w:val="28"/>
          <w:szCs w:val="28"/>
          <w:lang w:val="uk-UA"/>
        </w:rPr>
        <w:t>- забезпечення дотримання вимог чинного законодавства при реконструкції головних споруд та мереж комунальних систем;</w:t>
      </w:r>
    </w:p>
    <w:p w:rsidR="008E1142" w:rsidRPr="00BF3560" w:rsidRDefault="008E1142" w:rsidP="003E79EF">
      <w:pPr>
        <w:pStyle w:val="Default"/>
        <w:ind w:firstLine="708"/>
        <w:jc w:val="both"/>
        <w:rPr>
          <w:rFonts w:ascii="Times New Roman" w:hAnsi="Times New Roman" w:cs="Times New Roman"/>
          <w:color w:val="auto"/>
          <w:sz w:val="28"/>
          <w:szCs w:val="28"/>
          <w:lang w:val="uk-UA"/>
        </w:rPr>
      </w:pPr>
      <w:r w:rsidRPr="00BF3560">
        <w:rPr>
          <w:rFonts w:ascii="Times New Roman" w:hAnsi="Times New Roman" w:cs="Times New Roman"/>
          <w:sz w:val="28"/>
          <w:szCs w:val="28"/>
          <w:lang w:val="uk-UA"/>
        </w:rPr>
        <w:t>- при експлуатації будівельних машин і механізмів заборонити злив відпрацьованих масел і пального на землю, відпрацьоване масло повинно збиратися у спеціальний посуд і відправлятися на утилізацію.</w:t>
      </w:r>
    </w:p>
    <w:p w:rsidR="00D61CBF" w:rsidRPr="0026154F" w:rsidRDefault="00D61CBF" w:rsidP="003E79EF">
      <w:pPr>
        <w:spacing w:line="240" w:lineRule="auto"/>
        <w:ind w:firstLine="708"/>
        <w:rPr>
          <w:sz w:val="28"/>
          <w:szCs w:val="28"/>
        </w:rPr>
      </w:pPr>
      <w:r w:rsidRPr="00BF3560">
        <w:rPr>
          <w:sz w:val="28"/>
          <w:szCs w:val="28"/>
        </w:rPr>
        <w:t>Виконання заходів, передбачених Програмою, матиме позитивний вплив на всі складові довкілля, поліпшення загального екологічного</w:t>
      </w:r>
      <w:r w:rsidRPr="0026154F">
        <w:rPr>
          <w:sz w:val="28"/>
          <w:szCs w:val="28"/>
        </w:rPr>
        <w:t xml:space="preserve"> та естетичного стану території м. Прилуки.</w:t>
      </w:r>
    </w:p>
    <w:p w:rsidR="00D61CBF" w:rsidRPr="0026154F" w:rsidRDefault="00D61CBF" w:rsidP="003E79EF">
      <w:pPr>
        <w:widowControl/>
        <w:tabs>
          <w:tab w:val="left" w:pos="993"/>
        </w:tabs>
        <w:suppressAutoHyphens w:val="0"/>
        <w:autoSpaceDE w:val="0"/>
        <w:autoSpaceDN w:val="0"/>
        <w:adjustRightInd w:val="0"/>
        <w:spacing w:line="240" w:lineRule="auto"/>
        <w:ind w:firstLine="709"/>
        <w:textAlignment w:val="auto"/>
        <w:outlineLvl w:val="0"/>
        <w:rPr>
          <w:rFonts w:eastAsiaTheme="minorHAnsi"/>
          <w:b/>
          <w:i/>
          <w:sz w:val="28"/>
          <w:szCs w:val="28"/>
          <w:lang w:eastAsia="en-US"/>
        </w:rPr>
      </w:pPr>
    </w:p>
    <w:p w:rsidR="004A602D" w:rsidRPr="0026154F" w:rsidRDefault="004A602D" w:rsidP="00E86F24">
      <w:pPr>
        <w:pStyle w:val="ab"/>
        <w:widowControl/>
        <w:numPr>
          <w:ilvl w:val="0"/>
          <w:numId w:val="39"/>
        </w:numPr>
        <w:tabs>
          <w:tab w:val="left" w:pos="993"/>
        </w:tabs>
        <w:suppressAutoHyphens w:val="0"/>
        <w:autoSpaceDE w:val="0"/>
        <w:autoSpaceDN w:val="0"/>
        <w:adjustRightInd w:val="0"/>
        <w:spacing w:line="240" w:lineRule="auto"/>
        <w:ind w:left="0" w:firstLine="709"/>
        <w:textAlignment w:val="auto"/>
        <w:outlineLvl w:val="0"/>
        <w:rPr>
          <w:rFonts w:eastAsiaTheme="minorHAnsi"/>
          <w:b/>
          <w:sz w:val="28"/>
          <w:szCs w:val="28"/>
          <w:lang w:eastAsia="en-US"/>
        </w:rPr>
      </w:pPr>
      <w:bookmarkStart w:id="46" w:name="_Toc52807598"/>
      <w:bookmarkStart w:id="47" w:name="_Toc90470161"/>
      <w:r w:rsidRPr="0026154F">
        <w:rPr>
          <w:rFonts w:eastAsiaTheme="minorHAnsi"/>
          <w:b/>
          <w:bCs/>
          <w:sz w:val="28"/>
          <w:szCs w:val="28"/>
          <w:lang w:eastAsia="en-US"/>
        </w:rPr>
        <w:t>Обґрунтування вибору виправданих альтернатив, що розглядалися, опис способу, в який здійснювалася стратегічна екологічна оцінка, у тому числі будь-які ускладнення (недостатність інформації та технічних засобів під час здійснення такої оцінки)</w:t>
      </w:r>
      <w:bookmarkEnd w:id="46"/>
      <w:bookmarkEnd w:id="47"/>
      <w:r w:rsidRPr="0026154F">
        <w:rPr>
          <w:rFonts w:eastAsiaTheme="minorHAnsi"/>
          <w:b/>
          <w:bCs/>
          <w:sz w:val="28"/>
          <w:szCs w:val="28"/>
          <w:lang w:eastAsia="en-US"/>
        </w:rPr>
        <w:t xml:space="preserve"> </w:t>
      </w:r>
    </w:p>
    <w:p w:rsidR="00564E72" w:rsidRPr="0026154F" w:rsidRDefault="00564E72" w:rsidP="00564E72">
      <w:pPr>
        <w:widowControl/>
        <w:tabs>
          <w:tab w:val="left" w:pos="993"/>
        </w:tabs>
        <w:suppressAutoHyphens w:val="0"/>
        <w:autoSpaceDE w:val="0"/>
        <w:autoSpaceDN w:val="0"/>
        <w:adjustRightInd w:val="0"/>
        <w:spacing w:line="240" w:lineRule="auto"/>
        <w:textAlignment w:val="auto"/>
        <w:outlineLvl w:val="0"/>
        <w:rPr>
          <w:rFonts w:eastAsiaTheme="minorHAnsi"/>
          <w:b/>
          <w:i/>
          <w:sz w:val="28"/>
          <w:szCs w:val="28"/>
          <w:lang w:eastAsia="en-US"/>
        </w:rPr>
      </w:pPr>
    </w:p>
    <w:p w:rsidR="00564E72" w:rsidRPr="0026154F" w:rsidRDefault="00564E72" w:rsidP="00EB48F3">
      <w:pPr>
        <w:widowControl/>
        <w:suppressAutoHyphens w:val="0"/>
        <w:autoSpaceDE w:val="0"/>
        <w:autoSpaceDN w:val="0"/>
        <w:adjustRightInd w:val="0"/>
        <w:spacing w:line="240" w:lineRule="auto"/>
        <w:ind w:firstLine="708"/>
        <w:textAlignment w:val="auto"/>
        <w:rPr>
          <w:rFonts w:eastAsiaTheme="minorHAnsi"/>
          <w:sz w:val="28"/>
          <w:szCs w:val="28"/>
          <w:lang w:eastAsia="en-US"/>
        </w:rPr>
      </w:pPr>
      <w:r w:rsidRPr="0026154F">
        <w:rPr>
          <w:rFonts w:eastAsiaTheme="minorHAnsi"/>
          <w:sz w:val="28"/>
          <w:szCs w:val="28"/>
          <w:lang w:eastAsia="en-US"/>
        </w:rPr>
        <w:t xml:space="preserve">Під час підготовки </w:t>
      </w:r>
      <w:r w:rsidR="00EB48F3" w:rsidRPr="0026154F">
        <w:rPr>
          <w:rFonts w:eastAsiaTheme="minorHAnsi"/>
          <w:sz w:val="28"/>
          <w:szCs w:val="28"/>
          <w:lang w:eastAsia="en-US"/>
        </w:rPr>
        <w:t>З</w:t>
      </w:r>
      <w:r w:rsidRPr="0026154F">
        <w:rPr>
          <w:rFonts w:eastAsiaTheme="minorHAnsi"/>
          <w:sz w:val="28"/>
          <w:szCs w:val="28"/>
          <w:lang w:eastAsia="en-US"/>
        </w:rPr>
        <w:t xml:space="preserve">віту стратегічної екологічної оцінки визначено доцільність і прийнятність планованої діяльності і обґрунтування економічних, технічних, організаційних, державно-правових та інших заходів щодо забезпечення безпеки довкілля, а також оцінено вплив на навколишнє середовище, прогноз впливу на навколишнє середовище, виходячи із особливостей планованої діяльності з урахуванням природних, соціальних та техногенних умов. </w:t>
      </w:r>
    </w:p>
    <w:p w:rsidR="00564E72" w:rsidRPr="0026154F" w:rsidRDefault="00564E72" w:rsidP="00EB48F3">
      <w:pPr>
        <w:widowControl/>
        <w:suppressAutoHyphens w:val="0"/>
        <w:autoSpaceDE w:val="0"/>
        <w:autoSpaceDN w:val="0"/>
        <w:adjustRightInd w:val="0"/>
        <w:spacing w:line="240" w:lineRule="auto"/>
        <w:ind w:firstLine="708"/>
        <w:textAlignment w:val="auto"/>
        <w:rPr>
          <w:rFonts w:eastAsiaTheme="minorHAnsi"/>
          <w:sz w:val="28"/>
          <w:szCs w:val="28"/>
          <w:lang w:eastAsia="en-US"/>
        </w:rPr>
      </w:pPr>
      <w:r w:rsidRPr="0026154F">
        <w:rPr>
          <w:rFonts w:eastAsiaTheme="minorHAnsi"/>
          <w:sz w:val="28"/>
          <w:szCs w:val="28"/>
          <w:lang w:eastAsia="en-US"/>
        </w:rPr>
        <w:t xml:space="preserve">У контексті стратегічної екологічної оцінки Програми економічного і соціального розвитку </w:t>
      </w:r>
      <w:r w:rsidR="00EB48F3" w:rsidRPr="0026154F">
        <w:rPr>
          <w:rFonts w:eastAsiaTheme="minorHAnsi"/>
          <w:sz w:val="28"/>
          <w:szCs w:val="28"/>
          <w:lang w:eastAsia="en-US"/>
        </w:rPr>
        <w:t xml:space="preserve"> м. Прилуки на 2021 рік</w:t>
      </w:r>
      <w:r w:rsidRPr="0026154F">
        <w:rPr>
          <w:rFonts w:eastAsiaTheme="minorHAnsi"/>
          <w:sz w:val="28"/>
          <w:szCs w:val="28"/>
          <w:lang w:eastAsia="en-US"/>
        </w:rPr>
        <w:t xml:space="preserve"> були розглянуті два головні сценарії розвитку: </w:t>
      </w:r>
    </w:p>
    <w:p w:rsidR="00564E72" w:rsidRPr="0026154F" w:rsidRDefault="00564E72" w:rsidP="00EB48F3">
      <w:pPr>
        <w:widowControl/>
        <w:suppressAutoHyphens w:val="0"/>
        <w:autoSpaceDE w:val="0"/>
        <w:autoSpaceDN w:val="0"/>
        <w:adjustRightInd w:val="0"/>
        <w:spacing w:line="240" w:lineRule="auto"/>
        <w:ind w:firstLine="708"/>
        <w:textAlignment w:val="auto"/>
        <w:rPr>
          <w:rFonts w:eastAsiaTheme="minorHAnsi"/>
          <w:sz w:val="28"/>
          <w:szCs w:val="28"/>
          <w:lang w:eastAsia="en-US"/>
        </w:rPr>
      </w:pPr>
      <w:r w:rsidRPr="0026154F">
        <w:rPr>
          <w:rFonts w:eastAsiaTheme="minorHAnsi"/>
          <w:sz w:val="28"/>
          <w:szCs w:val="28"/>
          <w:lang w:eastAsia="en-US"/>
        </w:rPr>
        <w:t xml:space="preserve">- оптимістичний, якої демонструє позитивну динаміку, яка можлива за умови успішної реалізації Програми; </w:t>
      </w:r>
    </w:p>
    <w:p w:rsidR="00564E72" w:rsidRPr="0026154F" w:rsidRDefault="00564E72" w:rsidP="00EB48F3">
      <w:pPr>
        <w:widowControl/>
        <w:suppressAutoHyphens w:val="0"/>
        <w:autoSpaceDE w:val="0"/>
        <w:autoSpaceDN w:val="0"/>
        <w:adjustRightInd w:val="0"/>
        <w:spacing w:line="240" w:lineRule="auto"/>
        <w:ind w:firstLine="708"/>
        <w:textAlignment w:val="auto"/>
        <w:rPr>
          <w:rFonts w:eastAsiaTheme="minorHAnsi"/>
          <w:sz w:val="28"/>
          <w:szCs w:val="28"/>
          <w:lang w:eastAsia="en-US"/>
        </w:rPr>
      </w:pPr>
      <w:r w:rsidRPr="0026154F">
        <w:rPr>
          <w:rFonts w:eastAsiaTheme="minorHAnsi"/>
          <w:sz w:val="28"/>
          <w:szCs w:val="28"/>
          <w:lang w:eastAsia="en-US"/>
        </w:rPr>
        <w:t xml:space="preserve">- гіпотетичний «нульової», за яким не розробляється і не затверджується Програма, за яким більшість зовнішніх загроз і багато внутрішніх проблем з високою ймовірністю погіршать існуючу екологічну ситуацію. </w:t>
      </w:r>
    </w:p>
    <w:p w:rsidR="00564E72" w:rsidRPr="0026154F" w:rsidRDefault="00EB48F3" w:rsidP="00EB48F3">
      <w:pPr>
        <w:widowControl/>
        <w:suppressAutoHyphens w:val="0"/>
        <w:autoSpaceDE w:val="0"/>
        <w:autoSpaceDN w:val="0"/>
        <w:adjustRightInd w:val="0"/>
        <w:spacing w:line="240" w:lineRule="auto"/>
        <w:ind w:firstLine="708"/>
        <w:textAlignment w:val="auto"/>
        <w:rPr>
          <w:rFonts w:eastAsiaTheme="minorHAnsi"/>
          <w:sz w:val="28"/>
          <w:szCs w:val="28"/>
          <w:lang w:eastAsia="en-US"/>
        </w:rPr>
      </w:pPr>
      <w:proofErr w:type="spellStart"/>
      <w:r w:rsidRPr="0026154F">
        <w:rPr>
          <w:rFonts w:eastAsiaTheme="minorHAnsi"/>
          <w:sz w:val="28"/>
          <w:szCs w:val="28"/>
          <w:lang w:eastAsia="en-US"/>
        </w:rPr>
        <w:lastRenderedPageBreak/>
        <w:t>Проєкт</w:t>
      </w:r>
      <w:proofErr w:type="spellEnd"/>
      <w:r w:rsidRPr="0026154F">
        <w:rPr>
          <w:rFonts w:eastAsiaTheme="minorHAnsi"/>
          <w:sz w:val="28"/>
          <w:szCs w:val="28"/>
          <w:lang w:eastAsia="en-US"/>
        </w:rPr>
        <w:t xml:space="preserve"> Програми</w:t>
      </w:r>
      <w:r w:rsidR="00564E72" w:rsidRPr="0026154F">
        <w:rPr>
          <w:rFonts w:eastAsiaTheme="minorHAnsi"/>
          <w:sz w:val="28"/>
          <w:szCs w:val="28"/>
          <w:lang w:eastAsia="en-US"/>
        </w:rPr>
        <w:t xml:space="preserve"> базується на принципі сталого економічного та соціального розвитку, раціонального використання ресурсного потенціалу та екологічної безпеки </w:t>
      </w:r>
      <w:r w:rsidRPr="0026154F">
        <w:rPr>
          <w:rFonts w:eastAsiaTheme="minorHAnsi"/>
          <w:sz w:val="28"/>
          <w:szCs w:val="28"/>
          <w:lang w:eastAsia="en-US"/>
        </w:rPr>
        <w:t>м. Прилуки</w:t>
      </w:r>
      <w:r w:rsidR="00564E72" w:rsidRPr="0026154F">
        <w:rPr>
          <w:rFonts w:eastAsiaTheme="minorHAnsi"/>
          <w:sz w:val="28"/>
          <w:szCs w:val="28"/>
          <w:lang w:eastAsia="en-US"/>
        </w:rPr>
        <w:t xml:space="preserve">. </w:t>
      </w:r>
    </w:p>
    <w:p w:rsidR="00564E72" w:rsidRPr="0026154F" w:rsidRDefault="00564E72" w:rsidP="00EB48F3">
      <w:pPr>
        <w:widowControl/>
        <w:suppressAutoHyphens w:val="0"/>
        <w:autoSpaceDE w:val="0"/>
        <w:autoSpaceDN w:val="0"/>
        <w:adjustRightInd w:val="0"/>
        <w:spacing w:line="240" w:lineRule="auto"/>
        <w:ind w:firstLine="708"/>
        <w:textAlignment w:val="auto"/>
        <w:rPr>
          <w:rFonts w:eastAsiaTheme="minorHAnsi"/>
          <w:sz w:val="28"/>
          <w:szCs w:val="28"/>
          <w:lang w:eastAsia="en-US"/>
        </w:rPr>
      </w:pPr>
      <w:r w:rsidRPr="0026154F">
        <w:rPr>
          <w:rFonts w:eastAsiaTheme="minorHAnsi"/>
          <w:sz w:val="28"/>
          <w:szCs w:val="28"/>
          <w:lang w:eastAsia="en-US"/>
        </w:rPr>
        <w:t xml:space="preserve">Економічний розвиток спрямований на виробництво найбільшої кількості благ і створення максимальної кількості робочих місць за рахунок реалізації переваг конкурентоспроможності, яка полягає у динамічному й більш стабільному розвитку. </w:t>
      </w:r>
    </w:p>
    <w:p w:rsidR="00564E72" w:rsidRPr="0026154F" w:rsidRDefault="00564E72" w:rsidP="00EB48F3">
      <w:pPr>
        <w:widowControl/>
        <w:suppressAutoHyphens w:val="0"/>
        <w:autoSpaceDE w:val="0"/>
        <w:autoSpaceDN w:val="0"/>
        <w:adjustRightInd w:val="0"/>
        <w:spacing w:line="240" w:lineRule="auto"/>
        <w:ind w:firstLine="708"/>
        <w:textAlignment w:val="auto"/>
        <w:rPr>
          <w:rFonts w:eastAsiaTheme="minorHAnsi"/>
          <w:sz w:val="28"/>
          <w:szCs w:val="28"/>
          <w:lang w:eastAsia="en-US"/>
        </w:rPr>
      </w:pPr>
      <w:r w:rsidRPr="0026154F">
        <w:rPr>
          <w:rFonts w:eastAsiaTheme="minorHAnsi"/>
          <w:sz w:val="28"/>
          <w:szCs w:val="28"/>
          <w:lang w:eastAsia="en-US"/>
        </w:rPr>
        <w:t>З урахуванням потужної ресурсної бази, сприятливих кліматичних умов та великої кількості продуктивних сільськогосподарських земель</w:t>
      </w:r>
      <w:r w:rsidR="00EB48F3" w:rsidRPr="0026154F">
        <w:rPr>
          <w:rFonts w:eastAsiaTheme="minorHAnsi"/>
          <w:sz w:val="28"/>
          <w:szCs w:val="28"/>
          <w:lang w:eastAsia="en-US"/>
        </w:rPr>
        <w:t xml:space="preserve"> в Прилуцькому районі</w:t>
      </w:r>
      <w:r w:rsidRPr="0026154F">
        <w:rPr>
          <w:rFonts w:eastAsiaTheme="minorHAnsi"/>
          <w:sz w:val="28"/>
          <w:szCs w:val="28"/>
          <w:lang w:eastAsia="en-US"/>
        </w:rPr>
        <w:t xml:space="preserve">, Програма допомагає прискоренню зростання продуктивності місцевої економіки через стимулювання інвестицій у нові та існуючі підприємства з високим потенціалом до зростання, створення умов для цього розвитку на тривалий період. </w:t>
      </w:r>
    </w:p>
    <w:p w:rsidR="00564E72" w:rsidRPr="0026154F" w:rsidRDefault="00564E72" w:rsidP="00EB48F3">
      <w:pPr>
        <w:widowControl/>
        <w:suppressAutoHyphens w:val="0"/>
        <w:autoSpaceDE w:val="0"/>
        <w:autoSpaceDN w:val="0"/>
        <w:adjustRightInd w:val="0"/>
        <w:spacing w:line="240" w:lineRule="auto"/>
        <w:ind w:firstLine="708"/>
        <w:textAlignment w:val="auto"/>
        <w:rPr>
          <w:rFonts w:eastAsiaTheme="minorHAnsi"/>
          <w:sz w:val="28"/>
          <w:szCs w:val="28"/>
          <w:lang w:eastAsia="en-US"/>
        </w:rPr>
      </w:pPr>
      <w:r w:rsidRPr="0026154F">
        <w:rPr>
          <w:rFonts w:eastAsiaTheme="minorHAnsi"/>
          <w:sz w:val="28"/>
          <w:szCs w:val="28"/>
          <w:lang w:eastAsia="en-US"/>
        </w:rPr>
        <w:t xml:space="preserve">Напрями розвитку включають природоохоронну складову й спрямовані на забезпечення цілей забезпечення високого рівня охорони і зменшення впливів на довкілля, підвищення стандартів життя населення шляхом розбудови інфраструктури, забезпечення якості та загальної доступності публічних послуг. </w:t>
      </w:r>
    </w:p>
    <w:p w:rsidR="00564E72" w:rsidRPr="0026154F" w:rsidRDefault="00564E72" w:rsidP="00EB48F3">
      <w:pPr>
        <w:widowControl/>
        <w:suppressAutoHyphens w:val="0"/>
        <w:autoSpaceDE w:val="0"/>
        <w:autoSpaceDN w:val="0"/>
        <w:adjustRightInd w:val="0"/>
        <w:spacing w:line="240" w:lineRule="auto"/>
        <w:ind w:firstLine="708"/>
        <w:textAlignment w:val="auto"/>
        <w:rPr>
          <w:rFonts w:eastAsiaTheme="minorHAnsi"/>
          <w:sz w:val="28"/>
          <w:szCs w:val="28"/>
          <w:lang w:eastAsia="en-US"/>
        </w:rPr>
      </w:pPr>
      <w:r w:rsidRPr="0026154F">
        <w:rPr>
          <w:rFonts w:eastAsiaTheme="minorHAnsi"/>
          <w:sz w:val="28"/>
          <w:szCs w:val="28"/>
          <w:lang w:eastAsia="en-US"/>
        </w:rPr>
        <w:t xml:space="preserve">Гіпотетичний сценарій пов’язаний із досить ймовірним збереженням, «консервацією» нинішнього стану виробництва громади. Цей варіант виходить з того, що зміни у економічній політиці практично не відбуватимуться. При цьому якісні показники розвитку виробництва будуть залишатись малорухомими. А це вкрай стримує процеси інноваційного розвитку економіки. </w:t>
      </w:r>
    </w:p>
    <w:p w:rsidR="00564E72" w:rsidRPr="0026154F" w:rsidRDefault="00564E72" w:rsidP="00EB48F3">
      <w:pPr>
        <w:widowControl/>
        <w:suppressAutoHyphens w:val="0"/>
        <w:autoSpaceDE w:val="0"/>
        <w:autoSpaceDN w:val="0"/>
        <w:adjustRightInd w:val="0"/>
        <w:spacing w:line="240" w:lineRule="auto"/>
        <w:ind w:firstLine="708"/>
        <w:textAlignment w:val="auto"/>
        <w:rPr>
          <w:rFonts w:eastAsiaTheme="minorHAnsi"/>
          <w:sz w:val="28"/>
          <w:szCs w:val="28"/>
          <w:lang w:eastAsia="en-US"/>
        </w:rPr>
      </w:pPr>
      <w:r w:rsidRPr="0026154F">
        <w:rPr>
          <w:rFonts w:eastAsiaTheme="minorHAnsi"/>
          <w:sz w:val="28"/>
          <w:szCs w:val="28"/>
          <w:lang w:eastAsia="en-US"/>
        </w:rPr>
        <w:t xml:space="preserve">Реалізація гіпотетичного сценарію ілюструє значне загострення соціально-політичних, фінансово-економічних, комунальних проблем, перешкоджаючих набуттю високої якості життя, комфортних умов життя та добробуту населення. </w:t>
      </w:r>
    </w:p>
    <w:p w:rsidR="00564E72" w:rsidRPr="0026154F" w:rsidRDefault="00564E72" w:rsidP="00EB48F3">
      <w:pPr>
        <w:widowControl/>
        <w:suppressAutoHyphens w:val="0"/>
        <w:autoSpaceDE w:val="0"/>
        <w:autoSpaceDN w:val="0"/>
        <w:adjustRightInd w:val="0"/>
        <w:spacing w:line="240" w:lineRule="auto"/>
        <w:ind w:firstLine="708"/>
        <w:textAlignment w:val="auto"/>
        <w:rPr>
          <w:rFonts w:eastAsiaTheme="minorHAnsi"/>
          <w:sz w:val="28"/>
          <w:szCs w:val="28"/>
          <w:lang w:eastAsia="en-US"/>
        </w:rPr>
      </w:pPr>
      <w:r w:rsidRPr="0026154F">
        <w:rPr>
          <w:rFonts w:eastAsiaTheme="minorHAnsi"/>
          <w:sz w:val="28"/>
          <w:szCs w:val="28"/>
          <w:lang w:eastAsia="en-US"/>
        </w:rPr>
        <w:t xml:space="preserve">Отже, за результатами аналізу визначено, що в рамках гіпотетичного сценарію подальший сталий розвиток </w:t>
      </w:r>
      <w:r w:rsidR="00EB48F3" w:rsidRPr="0026154F">
        <w:rPr>
          <w:rFonts w:eastAsiaTheme="minorHAnsi"/>
          <w:sz w:val="28"/>
          <w:szCs w:val="28"/>
          <w:lang w:eastAsia="en-US"/>
        </w:rPr>
        <w:t xml:space="preserve">м. Прилуки </w:t>
      </w:r>
      <w:r w:rsidRPr="0026154F">
        <w:rPr>
          <w:rFonts w:eastAsiaTheme="minorHAnsi"/>
          <w:sz w:val="28"/>
          <w:szCs w:val="28"/>
          <w:lang w:eastAsia="en-US"/>
        </w:rPr>
        <w:t xml:space="preserve">є дещо ускладненим, і цей сценарій призводить до погіршення екологічної ситуації в межах території </w:t>
      </w:r>
      <w:r w:rsidR="00EB48F3" w:rsidRPr="0026154F">
        <w:rPr>
          <w:rFonts w:eastAsiaTheme="minorHAnsi"/>
          <w:sz w:val="28"/>
          <w:szCs w:val="28"/>
          <w:lang w:eastAsia="en-US"/>
        </w:rPr>
        <w:t>міста</w:t>
      </w:r>
      <w:r w:rsidRPr="0026154F">
        <w:rPr>
          <w:rFonts w:eastAsiaTheme="minorHAnsi"/>
          <w:sz w:val="28"/>
          <w:szCs w:val="28"/>
          <w:lang w:eastAsia="en-US"/>
        </w:rPr>
        <w:t xml:space="preserve">, продовження подальшого зносу інфраструктури, неефективного використання енергоресурсів. </w:t>
      </w:r>
    </w:p>
    <w:p w:rsidR="00564E72" w:rsidRPr="0026154F" w:rsidRDefault="00564E72" w:rsidP="00EB48F3">
      <w:pPr>
        <w:widowControl/>
        <w:suppressAutoHyphens w:val="0"/>
        <w:autoSpaceDE w:val="0"/>
        <w:autoSpaceDN w:val="0"/>
        <w:adjustRightInd w:val="0"/>
        <w:spacing w:line="240" w:lineRule="auto"/>
        <w:ind w:firstLine="708"/>
        <w:textAlignment w:val="auto"/>
        <w:rPr>
          <w:rFonts w:eastAsiaTheme="minorHAnsi"/>
          <w:sz w:val="28"/>
          <w:szCs w:val="28"/>
          <w:lang w:eastAsia="en-US"/>
        </w:rPr>
      </w:pPr>
      <w:r w:rsidRPr="0026154F">
        <w:rPr>
          <w:rFonts w:eastAsiaTheme="minorHAnsi"/>
          <w:sz w:val="28"/>
          <w:szCs w:val="28"/>
          <w:lang w:eastAsia="en-US"/>
        </w:rPr>
        <w:t xml:space="preserve">Результати проведення цільового аналізу планованих завдань щодо їх відповідності цілям охорони довкілля, визначених на місцевому рівні, виявили необхідність прийняття </w:t>
      </w:r>
      <w:r w:rsidR="00EB48F3" w:rsidRPr="0026154F">
        <w:rPr>
          <w:rFonts w:eastAsiaTheme="minorHAnsi"/>
          <w:sz w:val="28"/>
          <w:szCs w:val="28"/>
          <w:lang w:eastAsia="en-US"/>
        </w:rPr>
        <w:t xml:space="preserve">проєкту </w:t>
      </w:r>
      <w:r w:rsidRPr="0026154F">
        <w:rPr>
          <w:rFonts w:eastAsiaTheme="minorHAnsi"/>
          <w:sz w:val="28"/>
          <w:szCs w:val="28"/>
          <w:lang w:eastAsia="en-US"/>
        </w:rPr>
        <w:t xml:space="preserve">Програми. </w:t>
      </w:r>
    </w:p>
    <w:p w:rsidR="00564E72" w:rsidRPr="0026154F" w:rsidRDefault="00564E72" w:rsidP="00EB48F3">
      <w:pPr>
        <w:widowControl/>
        <w:suppressAutoHyphens w:val="0"/>
        <w:autoSpaceDE w:val="0"/>
        <w:autoSpaceDN w:val="0"/>
        <w:adjustRightInd w:val="0"/>
        <w:spacing w:line="240" w:lineRule="auto"/>
        <w:ind w:firstLine="708"/>
        <w:textAlignment w:val="auto"/>
        <w:rPr>
          <w:rFonts w:eastAsiaTheme="minorHAnsi"/>
          <w:sz w:val="28"/>
          <w:szCs w:val="28"/>
          <w:lang w:eastAsia="en-US"/>
        </w:rPr>
      </w:pPr>
      <w:r w:rsidRPr="0026154F">
        <w:rPr>
          <w:rFonts w:eastAsiaTheme="minorHAnsi"/>
          <w:sz w:val="28"/>
          <w:szCs w:val="28"/>
          <w:lang w:eastAsia="en-US"/>
        </w:rPr>
        <w:t>В інтересах ефективного та сталого розвитку міста та підвищення якості життя населення найсприятливішим варіантом буде затвердження запропоновано</w:t>
      </w:r>
      <w:r w:rsidR="00EB48F3" w:rsidRPr="0026154F">
        <w:rPr>
          <w:rFonts w:eastAsiaTheme="minorHAnsi"/>
          <w:sz w:val="28"/>
          <w:szCs w:val="28"/>
          <w:lang w:eastAsia="en-US"/>
        </w:rPr>
        <w:t>го проєкту</w:t>
      </w:r>
      <w:r w:rsidRPr="0026154F">
        <w:rPr>
          <w:rFonts w:eastAsiaTheme="minorHAnsi"/>
          <w:sz w:val="28"/>
          <w:szCs w:val="28"/>
          <w:lang w:eastAsia="en-US"/>
        </w:rPr>
        <w:t xml:space="preserve"> Програми. </w:t>
      </w:r>
    </w:p>
    <w:p w:rsidR="00564E72" w:rsidRPr="0026154F" w:rsidRDefault="00EB48F3" w:rsidP="008D7BEB">
      <w:pPr>
        <w:widowControl/>
        <w:tabs>
          <w:tab w:val="left" w:pos="993"/>
        </w:tabs>
        <w:suppressAutoHyphens w:val="0"/>
        <w:autoSpaceDE w:val="0"/>
        <w:autoSpaceDN w:val="0"/>
        <w:adjustRightInd w:val="0"/>
        <w:spacing w:line="240" w:lineRule="auto"/>
        <w:textAlignment w:val="auto"/>
        <w:rPr>
          <w:rFonts w:eastAsiaTheme="minorHAnsi"/>
          <w:sz w:val="28"/>
          <w:szCs w:val="28"/>
          <w:lang w:eastAsia="en-US"/>
        </w:rPr>
      </w:pPr>
      <w:r w:rsidRPr="0026154F">
        <w:rPr>
          <w:rFonts w:eastAsiaTheme="minorHAnsi"/>
          <w:sz w:val="28"/>
          <w:szCs w:val="28"/>
          <w:lang w:eastAsia="en-US"/>
        </w:rPr>
        <w:t xml:space="preserve">          </w:t>
      </w:r>
      <w:r w:rsidR="00564E72" w:rsidRPr="0026154F">
        <w:rPr>
          <w:rFonts w:eastAsiaTheme="minorHAnsi"/>
          <w:sz w:val="28"/>
          <w:szCs w:val="28"/>
          <w:lang w:eastAsia="en-US"/>
        </w:rPr>
        <w:t>При підготовці Звіту із стратегічної екологічної оцінки труднощі не були виявлені.</w:t>
      </w:r>
    </w:p>
    <w:p w:rsidR="004A602D" w:rsidRPr="0026154F" w:rsidRDefault="004A602D" w:rsidP="003E79EF">
      <w:pPr>
        <w:widowControl/>
        <w:tabs>
          <w:tab w:val="left" w:pos="993"/>
        </w:tabs>
        <w:suppressAutoHyphens w:val="0"/>
        <w:autoSpaceDE w:val="0"/>
        <w:autoSpaceDN w:val="0"/>
        <w:adjustRightInd w:val="0"/>
        <w:spacing w:line="240" w:lineRule="auto"/>
        <w:ind w:firstLine="709"/>
        <w:textAlignment w:val="auto"/>
        <w:outlineLvl w:val="0"/>
        <w:rPr>
          <w:rFonts w:eastAsiaTheme="minorHAnsi"/>
          <w:b/>
          <w:i/>
          <w:sz w:val="28"/>
          <w:szCs w:val="28"/>
          <w:lang w:eastAsia="en-US"/>
        </w:rPr>
      </w:pPr>
    </w:p>
    <w:p w:rsidR="004A602D" w:rsidRPr="0026154F" w:rsidRDefault="004A602D" w:rsidP="00E86F24">
      <w:pPr>
        <w:pStyle w:val="ab"/>
        <w:widowControl/>
        <w:numPr>
          <w:ilvl w:val="0"/>
          <w:numId w:val="39"/>
        </w:numPr>
        <w:tabs>
          <w:tab w:val="left" w:pos="993"/>
        </w:tabs>
        <w:suppressAutoHyphens w:val="0"/>
        <w:autoSpaceDE w:val="0"/>
        <w:autoSpaceDN w:val="0"/>
        <w:adjustRightInd w:val="0"/>
        <w:spacing w:line="240" w:lineRule="auto"/>
        <w:ind w:left="0" w:firstLine="709"/>
        <w:textAlignment w:val="auto"/>
        <w:outlineLvl w:val="0"/>
        <w:rPr>
          <w:rFonts w:eastAsiaTheme="minorHAnsi"/>
          <w:b/>
          <w:sz w:val="28"/>
          <w:szCs w:val="28"/>
          <w:lang w:eastAsia="en-US"/>
        </w:rPr>
      </w:pPr>
      <w:bookmarkStart w:id="48" w:name="_Toc52807599"/>
      <w:bookmarkStart w:id="49" w:name="_Toc90470162"/>
      <w:r w:rsidRPr="0026154F">
        <w:rPr>
          <w:rFonts w:eastAsiaTheme="minorHAnsi"/>
          <w:b/>
          <w:bCs/>
          <w:sz w:val="28"/>
          <w:szCs w:val="28"/>
          <w:lang w:eastAsia="en-US"/>
        </w:rPr>
        <w:t>Заходи, передбачені для здійснення моніторингу наслідків виконання документа державного планування, у тому числі для здоров’я населення</w:t>
      </w:r>
      <w:bookmarkEnd w:id="48"/>
      <w:bookmarkEnd w:id="49"/>
      <w:r w:rsidRPr="0026154F">
        <w:rPr>
          <w:rFonts w:eastAsiaTheme="minorHAnsi"/>
          <w:b/>
          <w:bCs/>
          <w:sz w:val="28"/>
          <w:szCs w:val="28"/>
          <w:lang w:eastAsia="en-US"/>
        </w:rPr>
        <w:t xml:space="preserve"> </w:t>
      </w:r>
    </w:p>
    <w:p w:rsidR="00C71190" w:rsidRPr="0026154F" w:rsidRDefault="00C71190" w:rsidP="00C71190">
      <w:pPr>
        <w:widowControl/>
        <w:tabs>
          <w:tab w:val="left" w:pos="993"/>
        </w:tabs>
        <w:suppressAutoHyphens w:val="0"/>
        <w:autoSpaceDE w:val="0"/>
        <w:autoSpaceDN w:val="0"/>
        <w:adjustRightInd w:val="0"/>
        <w:spacing w:line="240" w:lineRule="auto"/>
        <w:textAlignment w:val="auto"/>
        <w:outlineLvl w:val="0"/>
        <w:rPr>
          <w:rFonts w:eastAsiaTheme="minorHAnsi"/>
          <w:b/>
          <w:sz w:val="28"/>
          <w:szCs w:val="28"/>
          <w:lang w:eastAsia="en-US"/>
        </w:rPr>
      </w:pPr>
    </w:p>
    <w:p w:rsidR="00C71190" w:rsidRPr="0026154F" w:rsidRDefault="00C71190" w:rsidP="001D6EBC">
      <w:pPr>
        <w:widowControl/>
        <w:suppressAutoHyphens w:val="0"/>
        <w:autoSpaceDE w:val="0"/>
        <w:autoSpaceDN w:val="0"/>
        <w:adjustRightInd w:val="0"/>
        <w:spacing w:line="240" w:lineRule="auto"/>
        <w:ind w:firstLine="708"/>
        <w:textAlignment w:val="auto"/>
        <w:rPr>
          <w:rFonts w:eastAsiaTheme="minorHAnsi"/>
          <w:sz w:val="28"/>
          <w:szCs w:val="28"/>
          <w:lang w:eastAsia="en-US"/>
        </w:rPr>
      </w:pPr>
      <w:r w:rsidRPr="0026154F">
        <w:rPr>
          <w:rFonts w:eastAsiaTheme="minorHAnsi"/>
          <w:sz w:val="28"/>
          <w:szCs w:val="28"/>
          <w:lang w:eastAsia="en-US"/>
        </w:rPr>
        <w:t xml:space="preserve">Значущі наслідки для довкілля, в тому числі для здоров'я населення, повинні відслідковуватися під час реалізації Програми, зокрема, з метою </w:t>
      </w:r>
      <w:r w:rsidRPr="0026154F">
        <w:rPr>
          <w:rFonts w:eastAsiaTheme="minorHAnsi"/>
          <w:sz w:val="28"/>
          <w:szCs w:val="28"/>
          <w:lang w:eastAsia="en-US"/>
        </w:rPr>
        <w:lastRenderedPageBreak/>
        <w:t xml:space="preserve">виявлення непередбачених несприятливих наслідків і вжиття заходів щодо їх усунення. </w:t>
      </w:r>
    </w:p>
    <w:p w:rsidR="00C71190" w:rsidRPr="0026154F" w:rsidRDefault="00C71190" w:rsidP="00A5400E">
      <w:pPr>
        <w:widowControl/>
        <w:suppressAutoHyphens w:val="0"/>
        <w:autoSpaceDE w:val="0"/>
        <w:autoSpaceDN w:val="0"/>
        <w:adjustRightInd w:val="0"/>
        <w:spacing w:line="240" w:lineRule="auto"/>
        <w:ind w:firstLine="709"/>
        <w:contextualSpacing/>
        <w:textAlignment w:val="auto"/>
        <w:rPr>
          <w:rFonts w:eastAsiaTheme="minorHAnsi"/>
          <w:sz w:val="28"/>
          <w:szCs w:val="28"/>
          <w:lang w:eastAsia="en-US"/>
        </w:rPr>
      </w:pPr>
      <w:r w:rsidRPr="0026154F">
        <w:rPr>
          <w:rFonts w:eastAsiaTheme="minorHAnsi"/>
          <w:sz w:val="28"/>
          <w:szCs w:val="28"/>
          <w:lang w:eastAsia="en-US"/>
        </w:rPr>
        <w:t xml:space="preserve">Результати моніторингу мають бути доступними для органів влади та громадськості. Згідно розділу 5 статті 17 Закону України «Про стратегічну екологічну оцінку» замовник здійснює моніторинг наслідків виконання документу державного планування для довкілля. </w:t>
      </w:r>
    </w:p>
    <w:p w:rsidR="001D6EBC" w:rsidRPr="0026154F" w:rsidRDefault="00C71190" w:rsidP="00A5400E">
      <w:pPr>
        <w:suppressAutoHyphens w:val="0"/>
        <w:autoSpaceDE w:val="0"/>
        <w:autoSpaceDN w:val="0"/>
        <w:adjustRightInd w:val="0"/>
        <w:spacing w:line="240" w:lineRule="auto"/>
        <w:ind w:firstLine="709"/>
        <w:contextualSpacing/>
        <w:textAlignment w:val="auto"/>
        <w:rPr>
          <w:rFonts w:eastAsiaTheme="minorHAnsi"/>
          <w:sz w:val="28"/>
          <w:szCs w:val="28"/>
          <w:lang w:eastAsia="en-US"/>
        </w:rPr>
      </w:pPr>
      <w:r w:rsidRPr="0026154F">
        <w:rPr>
          <w:rFonts w:eastAsiaTheme="minorHAnsi"/>
          <w:sz w:val="28"/>
          <w:szCs w:val="28"/>
          <w:lang w:eastAsia="en-US"/>
        </w:rPr>
        <w:t xml:space="preserve">Замовник у межах своєї компетенції здійснює моніторинг наслідків виконання документа (Програми) для довкілля, у тому числі для здоров’я населення, один раз на рік оприлюднює його результати на своєму офіційному </w:t>
      </w:r>
      <w:proofErr w:type="spellStart"/>
      <w:r w:rsidRPr="0026154F">
        <w:rPr>
          <w:rFonts w:eastAsiaTheme="minorHAnsi"/>
          <w:sz w:val="28"/>
          <w:szCs w:val="28"/>
          <w:lang w:eastAsia="en-US"/>
        </w:rPr>
        <w:t>веб-сайті</w:t>
      </w:r>
      <w:proofErr w:type="spellEnd"/>
      <w:r w:rsidRPr="0026154F">
        <w:rPr>
          <w:rFonts w:eastAsiaTheme="minorHAnsi"/>
          <w:sz w:val="28"/>
          <w:szCs w:val="28"/>
          <w:lang w:eastAsia="en-US"/>
        </w:rPr>
        <w:t xml:space="preserve"> у мережі Інтернет та у разі виявлення непередбачених звітом про СЕО негативних наслідків для довкілля, у тому числі для здоров’я населення, вживає заходів щодо їх усунення. </w:t>
      </w:r>
    </w:p>
    <w:p w:rsidR="00C71190" w:rsidRPr="0026154F" w:rsidRDefault="00C71190" w:rsidP="00A5400E">
      <w:pPr>
        <w:suppressAutoHyphens w:val="0"/>
        <w:autoSpaceDE w:val="0"/>
        <w:autoSpaceDN w:val="0"/>
        <w:adjustRightInd w:val="0"/>
        <w:spacing w:line="240" w:lineRule="auto"/>
        <w:ind w:firstLine="709"/>
        <w:contextualSpacing/>
        <w:textAlignment w:val="auto"/>
        <w:rPr>
          <w:rFonts w:eastAsiaTheme="minorHAnsi"/>
          <w:sz w:val="28"/>
          <w:szCs w:val="28"/>
          <w:lang w:eastAsia="en-US"/>
        </w:rPr>
      </w:pPr>
      <w:r w:rsidRPr="0026154F">
        <w:rPr>
          <w:rFonts w:eastAsiaTheme="minorHAnsi"/>
          <w:sz w:val="28"/>
          <w:szCs w:val="28"/>
          <w:lang w:eastAsia="en-US"/>
        </w:rPr>
        <w:t xml:space="preserve">Моніторинг може бути використаний для: </w:t>
      </w:r>
    </w:p>
    <w:p w:rsidR="00C71190" w:rsidRPr="0026154F" w:rsidRDefault="00C71190" w:rsidP="00A5400E">
      <w:pPr>
        <w:suppressAutoHyphens w:val="0"/>
        <w:autoSpaceDE w:val="0"/>
        <w:autoSpaceDN w:val="0"/>
        <w:adjustRightInd w:val="0"/>
        <w:spacing w:line="240" w:lineRule="auto"/>
        <w:ind w:firstLine="709"/>
        <w:contextualSpacing/>
        <w:textAlignment w:val="auto"/>
        <w:rPr>
          <w:rFonts w:eastAsiaTheme="minorHAnsi"/>
          <w:sz w:val="28"/>
          <w:szCs w:val="28"/>
          <w:lang w:eastAsia="en-US"/>
        </w:rPr>
      </w:pPr>
      <w:r w:rsidRPr="0026154F">
        <w:rPr>
          <w:rFonts w:eastAsiaTheme="minorHAnsi"/>
          <w:sz w:val="28"/>
          <w:szCs w:val="28"/>
          <w:lang w:eastAsia="en-US"/>
        </w:rPr>
        <w:t xml:space="preserve">- порівняння очікуваних і фактичних наслідків, що дає можливість отримати інформацію про реалізацію Програми; </w:t>
      </w:r>
    </w:p>
    <w:p w:rsidR="00C71190" w:rsidRPr="0026154F" w:rsidRDefault="00C71190" w:rsidP="00A5400E">
      <w:pPr>
        <w:suppressAutoHyphens w:val="0"/>
        <w:autoSpaceDE w:val="0"/>
        <w:autoSpaceDN w:val="0"/>
        <w:adjustRightInd w:val="0"/>
        <w:spacing w:line="240" w:lineRule="auto"/>
        <w:ind w:firstLine="709"/>
        <w:contextualSpacing/>
        <w:textAlignment w:val="auto"/>
        <w:rPr>
          <w:rFonts w:eastAsiaTheme="minorHAnsi"/>
          <w:sz w:val="28"/>
          <w:szCs w:val="28"/>
          <w:lang w:eastAsia="en-US"/>
        </w:rPr>
      </w:pPr>
      <w:r w:rsidRPr="0026154F">
        <w:rPr>
          <w:rFonts w:eastAsiaTheme="minorHAnsi"/>
          <w:sz w:val="28"/>
          <w:szCs w:val="28"/>
          <w:lang w:eastAsia="en-US"/>
        </w:rPr>
        <w:t xml:space="preserve">- перевірки дотримання екологічних вимог, встановлених відповідними органами виконавчої влади; </w:t>
      </w:r>
    </w:p>
    <w:p w:rsidR="00C71190" w:rsidRPr="0026154F" w:rsidRDefault="00C71190" w:rsidP="00A5400E">
      <w:pPr>
        <w:suppressAutoHyphens w:val="0"/>
        <w:autoSpaceDE w:val="0"/>
        <w:autoSpaceDN w:val="0"/>
        <w:adjustRightInd w:val="0"/>
        <w:spacing w:line="240" w:lineRule="auto"/>
        <w:ind w:firstLine="709"/>
        <w:contextualSpacing/>
        <w:textAlignment w:val="auto"/>
        <w:rPr>
          <w:rFonts w:eastAsiaTheme="minorHAnsi"/>
          <w:sz w:val="28"/>
          <w:szCs w:val="28"/>
          <w:lang w:eastAsia="en-US"/>
        </w:rPr>
      </w:pPr>
      <w:r w:rsidRPr="0026154F">
        <w:rPr>
          <w:rFonts w:eastAsiaTheme="minorHAnsi"/>
          <w:sz w:val="28"/>
          <w:szCs w:val="28"/>
          <w:lang w:eastAsia="en-US"/>
        </w:rPr>
        <w:t xml:space="preserve">- перевірки того, що Програма виконується відповідно до ухваленого документа, включаючи передбачені заходи із запобігання, скорочення або пом'якшення несприятливих наслідків. </w:t>
      </w:r>
    </w:p>
    <w:p w:rsidR="00C71190" w:rsidRPr="0026154F" w:rsidRDefault="00C71190" w:rsidP="00A5400E">
      <w:pPr>
        <w:widowControl/>
        <w:suppressAutoHyphens w:val="0"/>
        <w:autoSpaceDE w:val="0"/>
        <w:autoSpaceDN w:val="0"/>
        <w:adjustRightInd w:val="0"/>
        <w:spacing w:line="240" w:lineRule="auto"/>
        <w:ind w:firstLine="709"/>
        <w:contextualSpacing/>
        <w:textAlignment w:val="auto"/>
        <w:rPr>
          <w:rFonts w:eastAsiaTheme="minorHAnsi"/>
          <w:sz w:val="28"/>
          <w:szCs w:val="28"/>
          <w:lang w:eastAsia="en-US"/>
        </w:rPr>
      </w:pPr>
      <w:r w:rsidRPr="0026154F">
        <w:rPr>
          <w:rFonts w:eastAsiaTheme="minorHAnsi"/>
          <w:sz w:val="28"/>
          <w:szCs w:val="28"/>
          <w:lang w:eastAsia="en-US"/>
        </w:rPr>
        <w:t xml:space="preserve">При здійсненні моніторингу основну увагу належить приділяти заходам передбаченим в сфері охорони довкілля для досягнення стійкості природного середовища до антропогенних навантажень та забезпечення сприятливих санітарно-гігієнічних умов життєдіяльності населення: </w:t>
      </w:r>
    </w:p>
    <w:p w:rsidR="00C71190" w:rsidRPr="0026154F" w:rsidRDefault="00C71190" w:rsidP="001D6EBC">
      <w:pPr>
        <w:widowControl/>
        <w:suppressAutoHyphens w:val="0"/>
        <w:autoSpaceDE w:val="0"/>
        <w:autoSpaceDN w:val="0"/>
        <w:adjustRightInd w:val="0"/>
        <w:spacing w:line="240" w:lineRule="auto"/>
        <w:ind w:firstLine="708"/>
        <w:textAlignment w:val="auto"/>
        <w:rPr>
          <w:rFonts w:eastAsiaTheme="minorHAnsi"/>
          <w:sz w:val="28"/>
          <w:szCs w:val="28"/>
          <w:lang w:eastAsia="en-US"/>
        </w:rPr>
      </w:pPr>
      <w:r w:rsidRPr="0026154F">
        <w:rPr>
          <w:rFonts w:eastAsiaTheme="minorHAnsi"/>
          <w:sz w:val="28"/>
          <w:szCs w:val="28"/>
          <w:lang w:eastAsia="en-US"/>
        </w:rPr>
        <w:t xml:space="preserve">- стан виконання Програми заходів шляхом порівняння фактично отриманих значень індикаторів оцінки результативності виконання завдань і їх прогнозних значень; </w:t>
      </w:r>
    </w:p>
    <w:p w:rsidR="00C71190" w:rsidRPr="0026154F" w:rsidRDefault="00C71190" w:rsidP="001D6EBC">
      <w:pPr>
        <w:widowControl/>
        <w:suppressAutoHyphens w:val="0"/>
        <w:autoSpaceDE w:val="0"/>
        <w:autoSpaceDN w:val="0"/>
        <w:adjustRightInd w:val="0"/>
        <w:spacing w:line="240" w:lineRule="auto"/>
        <w:ind w:firstLine="708"/>
        <w:textAlignment w:val="auto"/>
        <w:rPr>
          <w:rFonts w:eastAsiaTheme="minorHAnsi"/>
          <w:sz w:val="28"/>
          <w:szCs w:val="28"/>
          <w:lang w:eastAsia="en-US"/>
        </w:rPr>
      </w:pPr>
      <w:r w:rsidRPr="0026154F">
        <w:rPr>
          <w:rFonts w:eastAsiaTheme="minorHAnsi"/>
          <w:sz w:val="28"/>
          <w:szCs w:val="28"/>
          <w:lang w:eastAsia="en-US"/>
        </w:rPr>
        <w:t xml:space="preserve">- обсяг фінансування заходів з охорони навколишнього природного середовища; </w:t>
      </w:r>
    </w:p>
    <w:p w:rsidR="00C71190" w:rsidRPr="0026154F" w:rsidRDefault="00C71190" w:rsidP="001D6EBC">
      <w:pPr>
        <w:widowControl/>
        <w:suppressAutoHyphens w:val="0"/>
        <w:autoSpaceDE w:val="0"/>
        <w:autoSpaceDN w:val="0"/>
        <w:adjustRightInd w:val="0"/>
        <w:spacing w:line="240" w:lineRule="auto"/>
        <w:ind w:firstLine="708"/>
        <w:textAlignment w:val="auto"/>
        <w:rPr>
          <w:rFonts w:eastAsiaTheme="minorHAnsi"/>
          <w:sz w:val="28"/>
          <w:szCs w:val="28"/>
          <w:lang w:eastAsia="en-US"/>
        </w:rPr>
      </w:pPr>
      <w:r w:rsidRPr="0026154F">
        <w:rPr>
          <w:rFonts w:eastAsiaTheme="minorHAnsi"/>
          <w:sz w:val="28"/>
          <w:szCs w:val="28"/>
          <w:lang w:eastAsia="en-US"/>
        </w:rPr>
        <w:t>- обсяги коштів міжнародної технічної допомоги, кредитів</w:t>
      </w:r>
      <w:r w:rsidRPr="0026154F">
        <w:rPr>
          <w:rFonts w:eastAsiaTheme="minorHAnsi"/>
          <w:sz w:val="23"/>
          <w:szCs w:val="23"/>
          <w:lang w:eastAsia="en-US"/>
        </w:rPr>
        <w:t xml:space="preserve">, </w:t>
      </w:r>
      <w:r w:rsidRPr="0026154F">
        <w:rPr>
          <w:rFonts w:eastAsiaTheme="minorHAnsi"/>
          <w:sz w:val="28"/>
          <w:szCs w:val="28"/>
          <w:lang w:eastAsia="en-US"/>
        </w:rPr>
        <w:t xml:space="preserve">інвестиційних ресурсів фінансових установ спрямованих у заходи з енергоефективності, залучені громадою. </w:t>
      </w:r>
    </w:p>
    <w:p w:rsidR="00C71190" w:rsidRPr="0026154F" w:rsidRDefault="00C71190" w:rsidP="001D6EBC">
      <w:pPr>
        <w:widowControl/>
        <w:suppressAutoHyphens w:val="0"/>
        <w:autoSpaceDE w:val="0"/>
        <w:autoSpaceDN w:val="0"/>
        <w:adjustRightInd w:val="0"/>
        <w:spacing w:line="240" w:lineRule="auto"/>
        <w:ind w:firstLine="708"/>
        <w:textAlignment w:val="auto"/>
        <w:rPr>
          <w:rFonts w:eastAsiaTheme="minorHAnsi"/>
          <w:sz w:val="28"/>
          <w:szCs w:val="28"/>
          <w:lang w:eastAsia="en-US"/>
        </w:rPr>
      </w:pPr>
      <w:r w:rsidRPr="0026154F">
        <w:rPr>
          <w:rFonts w:eastAsiaTheme="minorHAnsi"/>
          <w:sz w:val="28"/>
          <w:szCs w:val="28"/>
          <w:lang w:eastAsia="en-US"/>
        </w:rPr>
        <w:t xml:space="preserve">У сфері охорони повітряного басейну необхідно перевіряти: </w:t>
      </w:r>
    </w:p>
    <w:p w:rsidR="00C71190" w:rsidRPr="0026154F" w:rsidRDefault="00C71190" w:rsidP="001D6EBC">
      <w:pPr>
        <w:widowControl/>
        <w:suppressAutoHyphens w:val="0"/>
        <w:autoSpaceDE w:val="0"/>
        <w:autoSpaceDN w:val="0"/>
        <w:adjustRightInd w:val="0"/>
        <w:spacing w:line="240" w:lineRule="auto"/>
        <w:ind w:firstLine="708"/>
        <w:textAlignment w:val="auto"/>
        <w:rPr>
          <w:rFonts w:eastAsiaTheme="minorHAnsi"/>
          <w:sz w:val="28"/>
          <w:szCs w:val="28"/>
          <w:lang w:eastAsia="en-US"/>
        </w:rPr>
      </w:pPr>
      <w:r w:rsidRPr="0026154F">
        <w:rPr>
          <w:rFonts w:eastAsiaTheme="minorHAnsi"/>
          <w:sz w:val="28"/>
          <w:szCs w:val="28"/>
          <w:lang w:eastAsia="en-US"/>
        </w:rPr>
        <w:t xml:space="preserve">- виконання технологічних та санітарно-технічних заходів (впровадження нових </w:t>
      </w:r>
      <w:proofErr w:type="spellStart"/>
      <w:r w:rsidRPr="0026154F">
        <w:rPr>
          <w:rFonts w:eastAsiaTheme="minorHAnsi"/>
          <w:sz w:val="28"/>
          <w:szCs w:val="28"/>
          <w:lang w:eastAsia="en-US"/>
        </w:rPr>
        <w:t>мало-</w:t>
      </w:r>
      <w:proofErr w:type="spellEnd"/>
      <w:r w:rsidRPr="0026154F">
        <w:rPr>
          <w:rFonts w:eastAsiaTheme="minorHAnsi"/>
          <w:sz w:val="28"/>
          <w:szCs w:val="28"/>
          <w:lang w:eastAsia="en-US"/>
        </w:rPr>
        <w:t xml:space="preserve"> та безвідходних технологій на промислових підприємствах, модернізація існуючих об’єктів тепло-енергопостачання, впровадження теплових установок сучасного типу з використанням природних джерел енергії, тощо); </w:t>
      </w:r>
    </w:p>
    <w:p w:rsidR="00C71190" w:rsidRPr="0026154F" w:rsidRDefault="00C71190" w:rsidP="001D6EBC">
      <w:pPr>
        <w:widowControl/>
        <w:suppressAutoHyphens w:val="0"/>
        <w:autoSpaceDE w:val="0"/>
        <w:autoSpaceDN w:val="0"/>
        <w:adjustRightInd w:val="0"/>
        <w:spacing w:line="240" w:lineRule="auto"/>
        <w:ind w:firstLine="708"/>
        <w:textAlignment w:val="auto"/>
        <w:rPr>
          <w:rFonts w:eastAsiaTheme="minorHAnsi"/>
          <w:sz w:val="28"/>
          <w:szCs w:val="28"/>
          <w:lang w:eastAsia="en-US"/>
        </w:rPr>
      </w:pPr>
      <w:r w:rsidRPr="0026154F">
        <w:rPr>
          <w:rFonts w:eastAsiaTheme="minorHAnsi"/>
          <w:sz w:val="28"/>
          <w:szCs w:val="28"/>
          <w:lang w:eastAsia="en-US"/>
        </w:rPr>
        <w:t xml:space="preserve">- зменшення / збільшення обсягів викидів шкідливих речовин в атмосферне повітря стаціонарними та пересувними джерелами забруднення. </w:t>
      </w:r>
    </w:p>
    <w:p w:rsidR="00C71190" w:rsidRPr="0026154F" w:rsidRDefault="00C71190" w:rsidP="001D6EBC">
      <w:pPr>
        <w:widowControl/>
        <w:suppressAutoHyphens w:val="0"/>
        <w:autoSpaceDE w:val="0"/>
        <w:autoSpaceDN w:val="0"/>
        <w:adjustRightInd w:val="0"/>
        <w:spacing w:line="240" w:lineRule="auto"/>
        <w:ind w:firstLine="708"/>
        <w:textAlignment w:val="auto"/>
        <w:rPr>
          <w:rFonts w:eastAsiaTheme="minorHAnsi"/>
          <w:sz w:val="28"/>
          <w:szCs w:val="28"/>
          <w:lang w:eastAsia="en-US"/>
        </w:rPr>
      </w:pPr>
      <w:r w:rsidRPr="0026154F">
        <w:rPr>
          <w:rFonts w:eastAsiaTheme="minorHAnsi"/>
          <w:sz w:val="28"/>
          <w:szCs w:val="28"/>
          <w:lang w:eastAsia="en-US"/>
        </w:rPr>
        <w:t xml:space="preserve">Контроль за охороною водних ресурсів включає нагляд за відведенням та очищенням поверхневих стічних вод </w:t>
      </w:r>
      <w:r w:rsidR="001D6EBC" w:rsidRPr="0026154F">
        <w:rPr>
          <w:rFonts w:eastAsiaTheme="minorHAnsi"/>
          <w:sz w:val="28"/>
          <w:szCs w:val="28"/>
          <w:lang w:eastAsia="en-US"/>
        </w:rPr>
        <w:t>в м. Прилуки</w:t>
      </w:r>
      <w:r w:rsidRPr="0026154F">
        <w:rPr>
          <w:rFonts w:eastAsiaTheme="minorHAnsi"/>
          <w:sz w:val="28"/>
          <w:szCs w:val="28"/>
          <w:lang w:eastAsia="en-US"/>
        </w:rPr>
        <w:t>, встановленням меж прибережних захисних смуг та додержанням на їх території режимів госпо</w:t>
      </w:r>
      <w:r w:rsidR="00B1344E" w:rsidRPr="0026154F">
        <w:rPr>
          <w:rFonts w:eastAsiaTheme="minorHAnsi"/>
          <w:sz w:val="28"/>
          <w:szCs w:val="28"/>
          <w:lang w:eastAsia="en-US"/>
        </w:rPr>
        <w:t>дарської діяльності, благоустроє</w:t>
      </w:r>
      <w:r w:rsidRPr="0026154F">
        <w:rPr>
          <w:rFonts w:eastAsiaTheme="minorHAnsi"/>
          <w:sz w:val="28"/>
          <w:szCs w:val="28"/>
          <w:lang w:eastAsia="en-US"/>
        </w:rPr>
        <w:t>м водних рекреаційних зон, а також за виконанням технологічних та технічних заходів на промислових об'єктах (впровадження зворотних систем водопостачання, безстічних виробництв із замкнутими циклами водопостачання</w:t>
      </w:r>
      <w:r w:rsidR="001D6EBC" w:rsidRPr="0026154F">
        <w:rPr>
          <w:rFonts w:eastAsiaTheme="minorHAnsi"/>
          <w:sz w:val="28"/>
          <w:szCs w:val="28"/>
          <w:lang w:eastAsia="en-US"/>
        </w:rPr>
        <w:t>, тощо</w:t>
      </w:r>
      <w:r w:rsidRPr="0026154F">
        <w:rPr>
          <w:rFonts w:eastAsiaTheme="minorHAnsi"/>
          <w:sz w:val="28"/>
          <w:szCs w:val="28"/>
          <w:lang w:eastAsia="en-US"/>
        </w:rPr>
        <w:t xml:space="preserve">). </w:t>
      </w:r>
    </w:p>
    <w:p w:rsidR="0082372C" w:rsidRPr="0026154F" w:rsidRDefault="00C71190" w:rsidP="0082372C">
      <w:pPr>
        <w:widowControl/>
        <w:suppressAutoHyphens w:val="0"/>
        <w:autoSpaceDE w:val="0"/>
        <w:autoSpaceDN w:val="0"/>
        <w:adjustRightInd w:val="0"/>
        <w:spacing w:line="240" w:lineRule="auto"/>
        <w:ind w:firstLine="708"/>
        <w:textAlignment w:val="auto"/>
        <w:rPr>
          <w:rFonts w:eastAsiaTheme="minorHAnsi"/>
          <w:sz w:val="28"/>
          <w:szCs w:val="28"/>
          <w:lang w:eastAsia="en-US"/>
        </w:rPr>
      </w:pPr>
      <w:r w:rsidRPr="0026154F">
        <w:rPr>
          <w:rFonts w:eastAsiaTheme="minorHAnsi"/>
          <w:sz w:val="28"/>
          <w:szCs w:val="28"/>
          <w:lang w:eastAsia="en-US"/>
        </w:rPr>
        <w:lastRenderedPageBreak/>
        <w:t xml:space="preserve">Ефективність роботи систем водопостачання та каналізування (в тому числі зливова каналізація) визначається за результатами лабораторних досліджень якості питної води та води водних об'єктів у пунктах водокористування населення (пляжі) за хімічними та бактеріологічними показниками. </w:t>
      </w:r>
    </w:p>
    <w:p w:rsidR="00C71190" w:rsidRPr="0026154F" w:rsidRDefault="00C71190" w:rsidP="0082372C">
      <w:pPr>
        <w:widowControl/>
        <w:suppressAutoHyphens w:val="0"/>
        <w:autoSpaceDE w:val="0"/>
        <w:autoSpaceDN w:val="0"/>
        <w:adjustRightInd w:val="0"/>
        <w:spacing w:line="240" w:lineRule="auto"/>
        <w:ind w:firstLine="708"/>
        <w:textAlignment w:val="auto"/>
        <w:rPr>
          <w:rFonts w:eastAsiaTheme="minorHAnsi"/>
          <w:sz w:val="28"/>
          <w:szCs w:val="28"/>
          <w:lang w:eastAsia="en-US"/>
        </w:rPr>
      </w:pPr>
      <w:r w:rsidRPr="0026154F">
        <w:rPr>
          <w:rFonts w:eastAsiaTheme="minorHAnsi"/>
          <w:sz w:val="28"/>
          <w:szCs w:val="28"/>
          <w:lang w:eastAsia="en-US"/>
        </w:rPr>
        <w:t xml:space="preserve">Спеціалізовані лабораторії органів санітарно-гігієнічного контролю повинні вести облік найбільш потужних джерел шуму, вібрації та електромагнітного випромінювання на території </w:t>
      </w:r>
      <w:r w:rsidR="0082372C" w:rsidRPr="0026154F">
        <w:rPr>
          <w:rFonts w:eastAsiaTheme="minorHAnsi"/>
          <w:sz w:val="28"/>
          <w:szCs w:val="28"/>
          <w:lang w:eastAsia="en-US"/>
        </w:rPr>
        <w:t>міста</w:t>
      </w:r>
      <w:r w:rsidRPr="0026154F">
        <w:rPr>
          <w:rFonts w:eastAsiaTheme="minorHAnsi"/>
          <w:sz w:val="28"/>
          <w:szCs w:val="28"/>
          <w:lang w:eastAsia="en-US"/>
        </w:rPr>
        <w:t xml:space="preserve">. </w:t>
      </w:r>
    </w:p>
    <w:p w:rsidR="00C71190" w:rsidRPr="0026154F" w:rsidRDefault="00C71190" w:rsidP="0082372C">
      <w:pPr>
        <w:widowControl/>
        <w:suppressAutoHyphens w:val="0"/>
        <w:autoSpaceDE w:val="0"/>
        <w:autoSpaceDN w:val="0"/>
        <w:adjustRightInd w:val="0"/>
        <w:spacing w:line="240" w:lineRule="auto"/>
        <w:ind w:firstLine="708"/>
        <w:textAlignment w:val="auto"/>
        <w:rPr>
          <w:rFonts w:eastAsiaTheme="minorHAnsi"/>
          <w:sz w:val="28"/>
          <w:szCs w:val="28"/>
          <w:lang w:eastAsia="en-US"/>
        </w:rPr>
      </w:pPr>
      <w:r w:rsidRPr="0026154F">
        <w:rPr>
          <w:rFonts w:eastAsiaTheme="minorHAnsi"/>
          <w:sz w:val="28"/>
          <w:szCs w:val="28"/>
          <w:lang w:eastAsia="en-US"/>
        </w:rPr>
        <w:t xml:space="preserve">Впливи виконання документа державного планування на довкілля, у тому числі на здоров’я населення, можуть бути виявлені в результаті моніторингу реалізації проектних рішень документу державного планування, які мають прямі наслідки на стан навколишнього середовища, умови життєдіяльності та здоров'я населення. Моніторинг даних впливів можливо здійснювати за наступними показниками: </w:t>
      </w:r>
    </w:p>
    <w:p w:rsidR="00C71190" w:rsidRPr="0026154F" w:rsidRDefault="00C71190" w:rsidP="001A677B">
      <w:pPr>
        <w:widowControl/>
        <w:suppressAutoHyphens w:val="0"/>
        <w:autoSpaceDE w:val="0"/>
        <w:autoSpaceDN w:val="0"/>
        <w:adjustRightInd w:val="0"/>
        <w:spacing w:line="240" w:lineRule="auto"/>
        <w:ind w:firstLine="708"/>
        <w:textAlignment w:val="auto"/>
        <w:rPr>
          <w:rFonts w:eastAsiaTheme="minorHAnsi"/>
          <w:sz w:val="28"/>
          <w:szCs w:val="28"/>
          <w:lang w:eastAsia="en-US"/>
        </w:rPr>
      </w:pPr>
      <w:r w:rsidRPr="0026154F">
        <w:rPr>
          <w:rFonts w:eastAsiaTheme="minorHAnsi"/>
          <w:sz w:val="28"/>
          <w:szCs w:val="28"/>
          <w:lang w:eastAsia="en-US"/>
        </w:rPr>
        <w:t xml:space="preserve">- частка створення зелених насаджень загального користування, га/ % від загальної площі населеного пункту; </w:t>
      </w:r>
    </w:p>
    <w:p w:rsidR="00C71190" w:rsidRPr="0026154F" w:rsidRDefault="00C71190" w:rsidP="001A677B">
      <w:pPr>
        <w:widowControl/>
        <w:suppressAutoHyphens w:val="0"/>
        <w:autoSpaceDE w:val="0"/>
        <w:autoSpaceDN w:val="0"/>
        <w:adjustRightInd w:val="0"/>
        <w:spacing w:line="240" w:lineRule="auto"/>
        <w:ind w:firstLine="708"/>
        <w:textAlignment w:val="auto"/>
        <w:rPr>
          <w:rFonts w:eastAsiaTheme="minorHAnsi"/>
          <w:sz w:val="28"/>
          <w:szCs w:val="28"/>
          <w:lang w:eastAsia="en-US"/>
        </w:rPr>
      </w:pPr>
      <w:r w:rsidRPr="0026154F">
        <w:rPr>
          <w:rFonts w:eastAsiaTheme="minorHAnsi"/>
          <w:sz w:val="28"/>
          <w:szCs w:val="28"/>
          <w:lang w:eastAsia="en-US"/>
        </w:rPr>
        <w:t>- площа встановлених прибережних захисних смуг водотоків та водойм з винесенням їх меж в натуру та ландшафтним благоустро</w:t>
      </w:r>
      <w:r w:rsidR="00B1344E" w:rsidRPr="0026154F">
        <w:rPr>
          <w:rFonts w:eastAsiaTheme="minorHAnsi"/>
          <w:sz w:val="28"/>
          <w:szCs w:val="28"/>
          <w:lang w:eastAsia="en-US"/>
        </w:rPr>
        <w:t>є</w:t>
      </w:r>
      <w:r w:rsidRPr="0026154F">
        <w:rPr>
          <w:rFonts w:eastAsiaTheme="minorHAnsi"/>
          <w:sz w:val="28"/>
          <w:szCs w:val="28"/>
          <w:lang w:eastAsia="en-US"/>
        </w:rPr>
        <w:t xml:space="preserve">м, га; </w:t>
      </w:r>
    </w:p>
    <w:p w:rsidR="00C71190" w:rsidRPr="0026154F" w:rsidRDefault="00C71190" w:rsidP="001A677B">
      <w:pPr>
        <w:widowControl/>
        <w:suppressAutoHyphens w:val="0"/>
        <w:autoSpaceDE w:val="0"/>
        <w:autoSpaceDN w:val="0"/>
        <w:adjustRightInd w:val="0"/>
        <w:spacing w:line="240" w:lineRule="auto"/>
        <w:ind w:firstLine="708"/>
        <w:textAlignment w:val="auto"/>
        <w:rPr>
          <w:rFonts w:eastAsiaTheme="minorHAnsi"/>
          <w:sz w:val="28"/>
          <w:szCs w:val="28"/>
          <w:lang w:eastAsia="en-US"/>
        </w:rPr>
      </w:pPr>
      <w:r w:rsidRPr="0026154F">
        <w:rPr>
          <w:rFonts w:eastAsiaTheme="minorHAnsi"/>
          <w:sz w:val="28"/>
          <w:szCs w:val="28"/>
          <w:lang w:eastAsia="en-US"/>
        </w:rPr>
        <w:t xml:space="preserve">- кількість промислово-виробничих підприємств, що мають проекти організації санітарно-захисної зони та ступінь їх реалізації, одиниць із загальної кількості зареєстрованих підприємств; </w:t>
      </w:r>
    </w:p>
    <w:p w:rsidR="00C71190" w:rsidRPr="0026154F" w:rsidRDefault="00C71190" w:rsidP="001A677B">
      <w:pPr>
        <w:widowControl/>
        <w:suppressAutoHyphens w:val="0"/>
        <w:autoSpaceDE w:val="0"/>
        <w:autoSpaceDN w:val="0"/>
        <w:adjustRightInd w:val="0"/>
        <w:spacing w:line="240" w:lineRule="auto"/>
        <w:ind w:firstLine="708"/>
        <w:textAlignment w:val="auto"/>
        <w:rPr>
          <w:rFonts w:eastAsiaTheme="minorHAnsi"/>
          <w:sz w:val="28"/>
          <w:szCs w:val="28"/>
          <w:lang w:eastAsia="en-US"/>
        </w:rPr>
      </w:pPr>
      <w:r w:rsidRPr="0026154F">
        <w:rPr>
          <w:rFonts w:eastAsiaTheme="minorHAnsi"/>
          <w:sz w:val="28"/>
          <w:szCs w:val="28"/>
          <w:lang w:eastAsia="en-US"/>
        </w:rPr>
        <w:t xml:space="preserve">- кількість домогосподарств, підключених до централізованої системи водопостачання, % від загальної кількості; </w:t>
      </w:r>
    </w:p>
    <w:p w:rsidR="00C71190" w:rsidRPr="0026154F" w:rsidRDefault="00C71190" w:rsidP="001A677B">
      <w:pPr>
        <w:widowControl/>
        <w:suppressAutoHyphens w:val="0"/>
        <w:autoSpaceDE w:val="0"/>
        <w:autoSpaceDN w:val="0"/>
        <w:adjustRightInd w:val="0"/>
        <w:spacing w:line="240" w:lineRule="auto"/>
        <w:ind w:firstLine="708"/>
        <w:textAlignment w:val="auto"/>
        <w:rPr>
          <w:rFonts w:eastAsiaTheme="minorHAnsi"/>
          <w:sz w:val="28"/>
          <w:szCs w:val="28"/>
          <w:lang w:eastAsia="en-US"/>
        </w:rPr>
      </w:pPr>
      <w:r w:rsidRPr="0026154F">
        <w:rPr>
          <w:rFonts w:eastAsiaTheme="minorHAnsi"/>
          <w:sz w:val="28"/>
          <w:szCs w:val="28"/>
          <w:lang w:eastAsia="en-US"/>
        </w:rPr>
        <w:t xml:space="preserve">- кількість домогосподарств, підключених до централізованої системи водовідведення, % від загальної кількості; </w:t>
      </w:r>
    </w:p>
    <w:p w:rsidR="00C71190" w:rsidRPr="0026154F" w:rsidRDefault="00C71190" w:rsidP="001A677B">
      <w:pPr>
        <w:widowControl/>
        <w:suppressAutoHyphens w:val="0"/>
        <w:autoSpaceDE w:val="0"/>
        <w:autoSpaceDN w:val="0"/>
        <w:adjustRightInd w:val="0"/>
        <w:spacing w:line="240" w:lineRule="auto"/>
        <w:ind w:firstLine="708"/>
        <w:textAlignment w:val="auto"/>
        <w:rPr>
          <w:rFonts w:eastAsiaTheme="minorHAnsi"/>
          <w:sz w:val="28"/>
          <w:szCs w:val="28"/>
          <w:lang w:eastAsia="en-US"/>
        </w:rPr>
      </w:pPr>
      <w:r w:rsidRPr="0026154F">
        <w:rPr>
          <w:rFonts w:eastAsiaTheme="minorHAnsi"/>
          <w:sz w:val="28"/>
          <w:szCs w:val="28"/>
          <w:lang w:eastAsia="en-US"/>
        </w:rPr>
        <w:t>- обсяг стічних вод від житлово-комунального сектору та промислових підприємств, м</w:t>
      </w:r>
      <w:r w:rsidR="00B1344E" w:rsidRPr="0026154F">
        <w:rPr>
          <w:rFonts w:eastAsiaTheme="minorHAnsi"/>
          <w:sz w:val="18"/>
          <w:szCs w:val="18"/>
          <w:vertAlign w:val="superscript"/>
          <w:lang w:eastAsia="en-US"/>
        </w:rPr>
        <w:t>3</w:t>
      </w:r>
      <w:r w:rsidRPr="0026154F">
        <w:rPr>
          <w:rFonts w:eastAsiaTheme="minorHAnsi"/>
          <w:sz w:val="28"/>
          <w:szCs w:val="28"/>
          <w:lang w:eastAsia="en-US"/>
        </w:rPr>
        <w:t xml:space="preserve">/рік; </w:t>
      </w:r>
    </w:p>
    <w:p w:rsidR="00C71190" w:rsidRPr="0026154F" w:rsidRDefault="00C71190" w:rsidP="001A677B">
      <w:pPr>
        <w:widowControl/>
        <w:suppressAutoHyphens w:val="0"/>
        <w:autoSpaceDE w:val="0"/>
        <w:autoSpaceDN w:val="0"/>
        <w:adjustRightInd w:val="0"/>
        <w:spacing w:line="240" w:lineRule="auto"/>
        <w:ind w:firstLine="708"/>
        <w:textAlignment w:val="auto"/>
        <w:rPr>
          <w:rFonts w:eastAsiaTheme="minorHAnsi"/>
          <w:sz w:val="28"/>
          <w:szCs w:val="28"/>
          <w:lang w:eastAsia="en-US"/>
        </w:rPr>
      </w:pPr>
      <w:r w:rsidRPr="0026154F">
        <w:rPr>
          <w:rFonts w:eastAsiaTheme="minorHAnsi"/>
          <w:sz w:val="28"/>
          <w:szCs w:val="28"/>
          <w:lang w:eastAsia="en-US"/>
        </w:rPr>
        <w:t>- обсяг стічних вод, задіяних в системах оборотного водопостачання, м</w:t>
      </w:r>
      <w:r w:rsidR="00B1344E" w:rsidRPr="0026154F">
        <w:rPr>
          <w:rFonts w:eastAsiaTheme="minorHAnsi"/>
          <w:sz w:val="18"/>
          <w:szCs w:val="18"/>
          <w:vertAlign w:val="superscript"/>
          <w:lang w:eastAsia="en-US"/>
        </w:rPr>
        <w:t>3</w:t>
      </w:r>
      <w:r w:rsidRPr="0026154F">
        <w:rPr>
          <w:rFonts w:eastAsiaTheme="minorHAnsi"/>
          <w:sz w:val="28"/>
          <w:szCs w:val="28"/>
          <w:lang w:eastAsia="en-US"/>
        </w:rPr>
        <w:t xml:space="preserve">/рік; </w:t>
      </w:r>
    </w:p>
    <w:p w:rsidR="00C71190" w:rsidRPr="0026154F" w:rsidRDefault="00C323F9" w:rsidP="001A677B">
      <w:pPr>
        <w:widowControl/>
        <w:suppressAutoHyphens w:val="0"/>
        <w:autoSpaceDE w:val="0"/>
        <w:autoSpaceDN w:val="0"/>
        <w:adjustRightInd w:val="0"/>
        <w:spacing w:line="240" w:lineRule="auto"/>
        <w:ind w:firstLine="708"/>
        <w:textAlignment w:val="auto"/>
        <w:rPr>
          <w:rFonts w:eastAsiaTheme="minorHAnsi"/>
          <w:sz w:val="28"/>
          <w:szCs w:val="28"/>
          <w:lang w:eastAsia="en-US"/>
        </w:rPr>
      </w:pPr>
      <w:r>
        <w:rPr>
          <w:rFonts w:eastAsiaTheme="minorHAnsi"/>
          <w:sz w:val="28"/>
          <w:szCs w:val="28"/>
          <w:lang w:eastAsia="en-US"/>
        </w:rPr>
        <w:t>- обсяг утворених відходів, тон</w:t>
      </w:r>
      <w:r w:rsidR="00C71190" w:rsidRPr="0026154F">
        <w:rPr>
          <w:rFonts w:eastAsiaTheme="minorHAnsi"/>
          <w:sz w:val="28"/>
          <w:szCs w:val="28"/>
          <w:lang w:eastAsia="en-US"/>
        </w:rPr>
        <w:t xml:space="preserve">/рік; </w:t>
      </w:r>
    </w:p>
    <w:p w:rsidR="00C71190" w:rsidRPr="0026154F" w:rsidRDefault="00C71190" w:rsidP="001A677B">
      <w:pPr>
        <w:widowControl/>
        <w:suppressAutoHyphens w:val="0"/>
        <w:autoSpaceDE w:val="0"/>
        <w:autoSpaceDN w:val="0"/>
        <w:adjustRightInd w:val="0"/>
        <w:spacing w:line="240" w:lineRule="auto"/>
        <w:ind w:firstLine="708"/>
        <w:textAlignment w:val="auto"/>
        <w:rPr>
          <w:rFonts w:eastAsiaTheme="minorHAnsi"/>
          <w:sz w:val="28"/>
          <w:szCs w:val="28"/>
          <w:lang w:eastAsia="en-US"/>
        </w:rPr>
      </w:pPr>
      <w:r w:rsidRPr="0026154F">
        <w:rPr>
          <w:rFonts w:eastAsiaTheme="minorHAnsi"/>
          <w:sz w:val="28"/>
          <w:szCs w:val="28"/>
          <w:lang w:eastAsia="en-US"/>
        </w:rPr>
        <w:t>- обсяг відсор</w:t>
      </w:r>
      <w:r w:rsidR="00C323F9">
        <w:rPr>
          <w:rFonts w:eastAsiaTheme="minorHAnsi"/>
          <w:sz w:val="28"/>
          <w:szCs w:val="28"/>
          <w:lang w:eastAsia="en-US"/>
        </w:rPr>
        <w:t>тованих вторинних ресурсів, тон</w:t>
      </w:r>
      <w:r w:rsidRPr="0026154F">
        <w:rPr>
          <w:rFonts w:eastAsiaTheme="minorHAnsi"/>
          <w:sz w:val="28"/>
          <w:szCs w:val="28"/>
          <w:lang w:eastAsia="en-US"/>
        </w:rPr>
        <w:t xml:space="preserve">/рік, % від загального обсягу утворених відходів; </w:t>
      </w:r>
    </w:p>
    <w:p w:rsidR="00C71190" w:rsidRPr="0026154F" w:rsidRDefault="00C71190" w:rsidP="001A677B">
      <w:pPr>
        <w:widowControl/>
        <w:suppressAutoHyphens w:val="0"/>
        <w:autoSpaceDE w:val="0"/>
        <w:autoSpaceDN w:val="0"/>
        <w:adjustRightInd w:val="0"/>
        <w:spacing w:line="240" w:lineRule="auto"/>
        <w:ind w:firstLine="708"/>
        <w:textAlignment w:val="auto"/>
        <w:rPr>
          <w:rFonts w:eastAsiaTheme="minorHAnsi"/>
          <w:sz w:val="28"/>
          <w:szCs w:val="28"/>
          <w:lang w:eastAsia="en-US"/>
        </w:rPr>
      </w:pPr>
      <w:r w:rsidRPr="0026154F">
        <w:rPr>
          <w:rFonts w:eastAsiaTheme="minorHAnsi"/>
          <w:sz w:val="28"/>
          <w:szCs w:val="28"/>
          <w:lang w:eastAsia="en-US"/>
        </w:rPr>
        <w:t xml:space="preserve">- кількість домогосподарств, що уклали договір на вивезення відходів, % від загальної кількості; </w:t>
      </w:r>
    </w:p>
    <w:p w:rsidR="00C71190" w:rsidRPr="0026154F" w:rsidRDefault="00C71190" w:rsidP="001A677B">
      <w:pPr>
        <w:widowControl/>
        <w:suppressAutoHyphens w:val="0"/>
        <w:autoSpaceDE w:val="0"/>
        <w:autoSpaceDN w:val="0"/>
        <w:adjustRightInd w:val="0"/>
        <w:spacing w:line="240" w:lineRule="auto"/>
        <w:ind w:firstLine="708"/>
        <w:textAlignment w:val="auto"/>
        <w:rPr>
          <w:rFonts w:eastAsiaTheme="minorHAnsi"/>
          <w:sz w:val="28"/>
          <w:szCs w:val="28"/>
          <w:lang w:eastAsia="en-US"/>
        </w:rPr>
      </w:pPr>
      <w:r w:rsidRPr="0026154F">
        <w:rPr>
          <w:rFonts w:eastAsiaTheme="minorHAnsi"/>
          <w:sz w:val="28"/>
          <w:szCs w:val="28"/>
          <w:lang w:eastAsia="en-US"/>
        </w:rPr>
        <w:t xml:space="preserve">- розвиток мереж та споруд системи централізованого водопостачання, км/рік; споруд/рік; </w:t>
      </w:r>
    </w:p>
    <w:p w:rsidR="00C71190" w:rsidRPr="0026154F" w:rsidRDefault="00C71190" w:rsidP="001A677B">
      <w:pPr>
        <w:widowControl/>
        <w:suppressAutoHyphens w:val="0"/>
        <w:autoSpaceDE w:val="0"/>
        <w:autoSpaceDN w:val="0"/>
        <w:adjustRightInd w:val="0"/>
        <w:spacing w:line="240" w:lineRule="auto"/>
        <w:ind w:firstLine="708"/>
        <w:textAlignment w:val="auto"/>
        <w:rPr>
          <w:rFonts w:eastAsiaTheme="minorHAnsi"/>
          <w:sz w:val="28"/>
          <w:szCs w:val="28"/>
          <w:lang w:eastAsia="en-US"/>
        </w:rPr>
      </w:pPr>
      <w:r w:rsidRPr="0026154F">
        <w:rPr>
          <w:rFonts w:eastAsiaTheme="minorHAnsi"/>
          <w:sz w:val="28"/>
          <w:szCs w:val="28"/>
          <w:lang w:eastAsia="en-US"/>
        </w:rPr>
        <w:t xml:space="preserve">- розвиток мереж та споруд системи дощової каналізації, км/рік; споруд/рік; </w:t>
      </w:r>
    </w:p>
    <w:p w:rsidR="00C71190" w:rsidRPr="0026154F" w:rsidRDefault="00C71190" w:rsidP="001A677B">
      <w:pPr>
        <w:widowControl/>
        <w:suppressAutoHyphens w:val="0"/>
        <w:autoSpaceDE w:val="0"/>
        <w:autoSpaceDN w:val="0"/>
        <w:adjustRightInd w:val="0"/>
        <w:spacing w:line="240" w:lineRule="auto"/>
        <w:ind w:firstLine="708"/>
        <w:textAlignment w:val="auto"/>
        <w:rPr>
          <w:rFonts w:eastAsiaTheme="minorHAnsi"/>
          <w:sz w:val="28"/>
          <w:szCs w:val="28"/>
          <w:lang w:eastAsia="en-US"/>
        </w:rPr>
      </w:pPr>
      <w:r w:rsidRPr="0026154F">
        <w:rPr>
          <w:rFonts w:eastAsiaTheme="minorHAnsi"/>
          <w:sz w:val="28"/>
          <w:szCs w:val="28"/>
          <w:lang w:eastAsia="en-US"/>
        </w:rPr>
        <w:t>- обсяг викидів забруднюючих речовин в атмосферне повітря від стаціонарних та</w:t>
      </w:r>
      <w:r w:rsidR="009D22B5">
        <w:rPr>
          <w:rFonts w:eastAsiaTheme="minorHAnsi"/>
          <w:sz w:val="28"/>
          <w:szCs w:val="28"/>
          <w:lang w:eastAsia="en-US"/>
        </w:rPr>
        <w:t xml:space="preserve"> пересувних джерел викидів, тон</w:t>
      </w:r>
      <w:r w:rsidRPr="0026154F">
        <w:rPr>
          <w:rFonts w:eastAsiaTheme="minorHAnsi"/>
          <w:sz w:val="28"/>
          <w:szCs w:val="28"/>
          <w:lang w:eastAsia="en-US"/>
        </w:rPr>
        <w:t xml:space="preserve">/рік; </w:t>
      </w:r>
    </w:p>
    <w:p w:rsidR="00C71190" w:rsidRPr="0026154F" w:rsidRDefault="00C71190" w:rsidP="001A677B">
      <w:pPr>
        <w:widowControl/>
        <w:suppressAutoHyphens w:val="0"/>
        <w:autoSpaceDE w:val="0"/>
        <w:autoSpaceDN w:val="0"/>
        <w:adjustRightInd w:val="0"/>
        <w:spacing w:line="240" w:lineRule="auto"/>
        <w:ind w:firstLine="708"/>
        <w:textAlignment w:val="auto"/>
        <w:rPr>
          <w:rFonts w:eastAsiaTheme="minorHAnsi"/>
          <w:sz w:val="28"/>
          <w:szCs w:val="28"/>
          <w:lang w:eastAsia="en-US"/>
        </w:rPr>
      </w:pPr>
      <w:r w:rsidRPr="0026154F">
        <w:rPr>
          <w:rFonts w:eastAsiaTheme="minorHAnsi"/>
          <w:sz w:val="28"/>
          <w:szCs w:val="28"/>
          <w:lang w:eastAsia="en-US"/>
        </w:rPr>
        <w:t xml:space="preserve">- реконструкція та будівництво вулично-дорожньої мережі міста, км/рік; </w:t>
      </w:r>
    </w:p>
    <w:p w:rsidR="00C71190" w:rsidRPr="0026154F" w:rsidRDefault="00C71190" w:rsidP="001A677B">
      <w:pPr>
        <w:widowControl/>
        <w:suppressAutoHyphens w:val="0"/>
        <w:autoSpaceDE w:val="0"/>
        <w:autoSpaceDN w:val="0"/>
        <w:adjustRightInd w:val="0"/>
        <w:spacing w:line="240" w:lineRule="auto"/>
        <w:ind w:firstLine="708"/>
        <w:textAlignment w:val="auto"/>
        <w:rPr>
          <w:rFonts w:eastAsiaTheme="minorHAnsi"/>
          <w:sz w:val="28"/>
          <w:szCs w:val="28"/>
          <w:lang w:eastAsia="en-US"/>
        </w:rPr>
      </w:pPr>
      <w:r w:rsidRPr="0026154F">
        <w:rPr>
          <w:rFonts w:eastAsiaTheme="minorHAnsi"/>
          <w:sz w:val="28"/>
          <w:szCs w:val="28"/>
          <w:lang w:eastAsia="en-US"/>
        </w:rPr>
        <w:t xml:space="preserve">- кількість ділянок, на яких реалізовані заходи з інженерної підготовки та захисту території, га/рік; </w:t>
      </w:r>
    </w:p>
    <w:p w:rsidR="001A677B" w:rsidRPr="0026154F" w:rsidRDefault="00C71190" w:rsidP="001A677B">
      <w:pPr>
        <w:widowControl/>
        <w:suppressAutoHyphens w:val="0"/>
        <w:autoSpaceDE w:val="0"/>
        <w:autoSpaceDN w:val="0"/>
        <w:adjustRightInd w:val="0"/>
        <w:spacing w:line="240" w:lineRule="auto"/>
        <w:ind w:firstLine="708"/>
        <w:textAlignment w:val="auto"/>
        <w:rPr>
          <w:rFonts w:ascii="Calibri" w:eastAsiaTheme="minorHAnsi" w:hAnsi="Calibri" w:cs="Calibri"/>
          <w:sz w:val="22"/>
          <w:szCs w:val="22"/>
          <w:lang w:eastAsia="en-US"/>
        </w:rPr>
      </w:pPr>
      <w:r w:rsidRPr="0026154F">
        <w:rPr>
          <w:rFonts w:eastAsiaTheme="minorHAnsi"/>
          <w:sz w:val="28"/>
          <w:szCs w:val="28"/>
          <w:lang w:eastAsia="en-US"/>
        </w:rPr>
        <w:t>- кількість проб стану атмосферного повітря середньодобових та максимальних разових концентрації забруднюючих речовин у повітрі з перевищенням відповідних ГДК, % від загальної кількості про</w:t>
      </w:r>
      <w:r w:rsidR="001A677B" w:rsidRPr="0026154F">
        <w:rPr>
          <w:rFonts w:eastAsiaTheme="minorHAnsi"/>
          <w:sz w:val="28"/>
          <w:szCs w:val="28"/>
          <w:lang w:eastAsia="en-US"/>
        </w:rPr>
        <w:t>б/день, проб/ місяць, проб/рік;</w:t>
      </w:r>
      <w:r w:rsidRPr="0026154F">
        <w:rPr>
          <w:rFonts w:ascii="Calibri" w:eastAsiaTheme="minorHAnsi" w:hAnsi="Calibri" w:cs="Calibri"/>
          <w:sz w:val="22"/>
          <w:szCs w:val="22"/>
          <w:lang w:eastAsia="en-US"/>
        </w:rPr>
        <w:t xml:space="preserve"> </w:t>
      </w:r>
    </w:p>
    <w:p w:rsidR="00C71190" w:rsidRPr="0026154F" w:rsidRDefault="00C71190" w:rsidP="001A677B">
      <w:pPr>
        <w:widowControl/>
        <w:suppressAutoHyphens w:val="0"/>
        <w:autoSpaceDE w:val="0"/>
        <w:autoSpaceDN w:val="0"/>
        <w:adjustRightInd w:val="0"/>
        <w:spacing w:line="240" w:lineRule="auto"/>
        <w:ind w:firstLine="708"/>
        <w:textAlignment w:val="auto"/>
        <w:rPr>
          <w:rFonts w:eastAsiaTheme="minorHAnsi"/>
          <w:sz w:val="28"/>
          <w:szCs w:val="28"/>
          <w:lang w:eastAsia="en-US"/>
        </w:rPr>
      </w:pPr>
      <w:r w:rsidRPr="0026154F">
        <w:rPr>
          <w:rFonts w:eastAsiaTheme="minorHAnsi"/>
          <w:sz w:val="28"/>
          <w:szCs w:val="28"/>
          <w:lang w:eastAsia="en-US"/>
        </w:rPr>
        <w:lastRenderedPageBreak/>
        <w:t xml:space="preserve">- кількість проб якості питної води з централізованих джерел водопостачання, що не відповідають встановленим санітарним нормам, % від загальної кількості проб/день, проб/ місяць, проб/рік; </w:t>
      </w:r>
    </w:p>
    <w:p w:rsidR="00C71190" w:rsidRPr="0026154F" w:rsidRDefault="00C71190" w:rsidP="00D12627">
      <w:pPr>
        <w:widowControl/>
        <w:suppressAutoHyphens w:val="0"/>
        <w:autoSpaceDE w:val="0"/>
        <w:autoSpaceDN w:val="0"/>
        <w:adjustRightInd w:val="0"/>
        <w:spacing w:line="240" w:lineRule="auto"/>
        <w:ind w:firstLine="708"/>
        <w:textAlignment w:val="auto"/>
        <w:rPr>
          <w:rFonts w:eastAsiaTheme="minorHAnsi"/>
          <w:sz w:val="28"/>
          <w:szCs w:val="28"/>
          <w:lang w:eastAsia="en-US"/>
        </w:rPr>
      </w:pPr>
      <w:r w:rsidRPr="0026154F">
        <w:rPr>
          <w:rFonts w:eastAsiaTheme="minorHAnsi"/>
          <w:sz w:val="28"/>
          <w:szCs w:val="28"/>
          <w:lang w:eastAsia="en-US"/>
        </w:rPr>
        <w:t xml:space="preserve">- кількість випадків захворюваності дитячого та дорослого населення на захворюваннях органів дихання, кількість випадків/рік. </w:t>
      </w:r>
    </w:p>
    <w:p w:rsidR="00C71190" w:rsidRPr="0026154F" w:rsidRDefault="00C71190" w:rsidP="00A5400E">
      <w:pPr>
        <w:suppressAutoHyphens w:val="0"/>
        <w:autoSpaceDE w:val="0"/>
        <w:autoSpaceDN w:val="0"/>
        <w:adjustRightInd w:val="0"/>
        <w:spacing w:line="240" w:lineRule="auto"/>
        <w:ind w:firstLine="709"/>
        <w:contextualSpacing/>
        <w:textAlignment w:val="auto"/>
        <w:rPr>
          <w:rFonts w:eastAsiaTheme="minorHAnsi"/>
          <w:sz w:val="28"/>
          <w:szCs w:val="28"/>
          <w:lang w:eastAsia="en-US"/>
        </w:rPr>
      </w:pPr>
      <w:r w:rsidRPr="0026154F">
        <w:rPr>
          <w:rFonts w:eastAsiaTheme="minorHAnsi"/>
          <w:sz w:val="28"/>
          <w:szCs w:val="28"/>
          <w:lang w:eastAsia="en-US"/>
        </w:rPr>
        <w:t xml:space="preserve">Для підвищення якості оцінки антропогенного впливу території на навколишнє природне середовище та здоров'я населення, прогнозування стану екосистем та досягнення їх екологічної рівноваги необхідно щорічно проводити поглиблений аналіз лабораторних досліджень стану атмосферного повітря, водних ресурсів, ґрунту. Для цього доцільним є налагодження системи моніторингу навколишнього природного середовища (повітряний та водний басейни, ґрунт, надра, фізичні фактори впливу) з організацією стаціонарних постів та пунктів контролю в межах житлової, промислової та рекреаційно-оздоровчої зон, а саме: </w:t>
      </w:r>
    </w:p>
    <w:p w:rsidR="00C71190" w:rsidRPr="0026154F" w:rsidRDefault="00C71190" w:rsidP="00A5400E">
      <w:pPr>
        <w:suppressAutoHyphens w:val="0"/>
        <w:autoSpaceDE w:val="0"/>
        <w:autoSpaceDN w:val="0"/>
        <w:adjustRightInd w:val="0"/>
        <w:spacing w:line="240" w:lineRule="auto"/>
        <w:ind w:firstLine="709"/>
        <w:contextualSpacing/>
        <w:textAlignment w:val="auto"/>
        <w:rPr>
          <w:rFonts w:eastAsiaTheme="minorHAnsi"/>
          <w:sz w:val="28"/>
          <w:szCs w:val="28"/>
          <w:lang w:eastAsia="en-US"/>
        </w:rPr>
      </w:pPr>
      <w:r w:rsidRPr="0026154F">
        <w:rPr>
          <w:rFonts w:eastAsiaTheme="minorHAnsi"/>
          <w:sz w:val="28"/>
          <w:szCs w:val="28"/>
          <w:lang w:eastAsia="en-US"/>
        </w:rPr>
        <w:t xml:space="preserve">- розміщення стаціонарних постів спостереження за станом атмосферного повітря на ділянках вулиць з найбільшою інтенсивністю транспортних потоків; </w:t>
      </w:r>
    </w:p>
    <w:p w:rsidR="00C71190" w:rsidRPr="0026154F" w:rsidRDefault="00C71190" w:rsidP="00A5400E">
      <w:pPr>
        <w:suppressAutoHyphens w:val="0"/>
        <w:autoSpaceDE w:val="0"/>
        <w:autoSpaceDN w:val="0"/>
        <w:adjustRightInd w:val="0"/>
        <w:spacing w:line="240" w:lineRule="auto"/>
        <w:ind w:firstLine="709"/>
        <w:contextualSpacing/>
        <w:textAlignment w:val="auto"/>
        <w:rPr>
          <w:rFonts w:eastAsiaTheme="minorHAnsi"/>
          <w:sz w:val="28"/>
          <w:szCs w:val="28"/>
          <w:lang w:eastAsia="en-US"/>
        </w:rPr>
      </w:pPr>
      <w:r w:rsidRPr="0026154F">
        <w:rPr>
          <w:rFonts w:eastAsiaTheme="minorHAnsi"/>
          <w:sz w:val="28"/>
          <w:szCs w:val="28"/>
          <w:lang w:eastAsia="en-US"/>
        </w:rPr>
        <w:t xml:space="preserve">- здійснення моніторингу стану ґрунтів та якості води водних об'єктів, в тому числі в пунктах водокористування населення (пляжі, зони відпочинку) за хімічними та бактеріологічними показниками. </w:t>
      </w:r>
    </w:p>
    <w:p w:rsidR="0068156C" w:rsidRPr="0026154F" w:rsidRDefault="00C71190" w:rsidP="00A5400E">
      <w:pPr>
        <w:suppressAutoHyphens w:val="0"/>
        <w:autoSpaceDE w:val="0"/>
        <w:autoSpaceDN w:val="0"/>
        <w:adjustRightInd w:val="0"/>
        <w:spacing w:line="240" w:lineRule="auto"/>
        <w:ind w:firstLine="709"/>
        <w:contextualSpacing/>
        <w:textAlignment w:val="auto"/>
        <w:rPr>
          <w:rFonts w:eastAsiaTheme="minorHAnsi"/>
          <w:sz w:val="28"/>
          <w:szCs w:val="28"/>
          <w:lang w:eastAsia="en-US"/>
        </w:rPr>
      </w:pPr>
      <w:r w:rsidRPr="0026154F">
        <w:rPr>
          <w:rFonts w:eastAsiaTheme="minorHAnsi"/>
          <w:sz w:val="28"/>
          <w:szCs w:val="28"/>
          <w:lang w:eastAsia="en-US"/>
        </w:rPr>
        <w:t xml:space="preserve">У разі виявлення систематичних відхилень від гігієнічних нормативів складових довкілля необхідно здійснювати аналіз захворюваності населення міста з метою виявлення негативного впливу факторів навколишнього середовища на здоров'я населення, використовуючи в тому числі статистичні дані. Для цього необхідно доповнити дані статистичної звітності у сфері навколишнього середовища. </w:t>
      </w:r>
    </w:p>
    <w:p w:rsidR="00C71190" w:rsidRPr="0026154F" w:rsidRDefault="00C71190" w:rsidP="0068156C">
      <w:pPr>
        <w:widowControl/>
        <w:suppressAutoHyphens w:val="0"/>
        <w:autoSpaceDE w:val="0"/>
        <w:autoSpaceDN w:val="0"/>
        <w:adjustRightInd w:val="0"/>
        <w:spacing w:line="240" w:lineRule="auto"/>
        <w:ind w:firstLine="708"/>
        <w:textAlignment w:val="auto"/>
        <w:rPr>
          <w:rFonts w:eastAsiaTheme="minorHAnsi"/>
          <w:sz w:val="28"/>
          <w:szCs w:val="28"/>
          <w:lang w:eastAsia="en-US"/>
        </w:rPr>
      </w:pPr>
      <w:r w:rsidRPr="0026154F">
        <w:rPr>
          <w:rFonts w:eastAsiaTheme="minorHAnsi"/>
          <w:sz w:val="28"/>
          <w:szCs w:val="28"/>
          <w:lang w:eastAsia="en-US"/>
        </w:rPr>
        <w:t xml:space="preserve">Здійснення моніторингу впливів виконання Програми на довкілля, у тому числі на здоров’я населення, за визначеними показниками з веденням щорічної звітності дасть можливість своєчасно виявляти недоліки і порушення, що негативно впливають на комфортність проживання населення, і обґрунтувати необхідні заходи щодо їх усунення, а також проводити інформування </w:t>
      </w:r>
      <w:r w:rsidR="00D12627" w:rsidRPr="0026154F">
        <w:rPr>
          <w:rFonts w:eastAsiaTheme="minorHAnsi"/>
          <w:sz w:val="28"/>
          <w:szCs w:val="28"/>
          <w:lang w:eastAsia="en-US"/>
        </w:rPr>
        <w:t>мешканців м. Прилуки</w:t>
      </w:r>
      <w:r w:rsidRPr="0026154F">
        <w:rPr>
          <w:rFonts w:eastAsiaTheme="minorHAnsi"/>
          <w:sz w:val="28"/>
          <w:szCs w:val="28"/>
          <w:lang w:eastAsia="en-US"/>
        </w:rPr>
        <w:t xml:space="preserve"> про стан реалізації Програми, поточні ускладнення та прогнозні терміни їх усунення.</w:t>
      </w:r>
    </w:p>
    <w:p w:rsidR="004A602D" w:rsidRPr="0026154F" w:rsidRDefault="004A602D" w:rsidP="003E79EF">
      <w:pPr>
        <w:widowControl/>
        <w:tabs>
          <w:tab w:val="left" w:pos="993"/>
        </w:tabs>
        <w:suppressAutoHyphens w:val="0"/>
        <w:autoSpaceDE w:val="0"/>
        <w:autoSpaceDN w:val="0"/>
        <w:adjustRightInd w:val="0"/>
        <w:spacing w:line="240" w:lineRule="auto"/>
        <w:ind w:firstLine="709"/>
        <w:textAlignment w:val="auto"/>
        <w:outlineLvl w:val="0"/>
        <w:rPr>
          <w:rFonts w:eastAsiaTheme="minorHAnsi"/>
          <w:b/>
          <w:i/>
          <w:sz w:val="28"/>
          <w:szCs w:val="28"/>
          <w:lang w:eastAsia="en-US"/>
        </w:rPr>
      </w:pPr>
    </w:p>
    <w:p w:rsidR="004A602D" w:rsidRPr="0026154F" w:rsidRDefault="004A602D" w:rsidP="00E86F24">
      <w:pPr>
        <w:pStyle w:val="ab"/>
        <w:widowControl/>
        <w:numPr>
          <w:ilvl w:val="0"/>
          <w:numId w:val="39"/>
        </w:numPr>
        <w:tabs>
          <w:tab w:val="left" w:pos="993"/>
        </w:tabs>
        <w:suppressAutoHyphens w:val="0"/>
        <w:autoSpaceDE w:val="0"/>
        <w:autoSpaceDN w:val="0"/>
        <w:adjustRightInd w:val="0"/>
        <w:spacing w:line="240" w:lineRule="auto"/>
        <w:ind w:left="0" w:firstLine="709"/>
        <w:textAlignment w:val="auto"/>
        <w:outlineLvl w:val="0"/>
        <w:rPr>
          <w:rFonts w:eastAsiaTheme="minorHAnsi"/>
          <w:b/>
          <w:sz w:val="28"/>
          <w:szCs w:val="28"/>
          <w:lang w:eastAsia="en-US"/>
        </w:rPr>
      </w:pPr>
      <w:bookmarkStart w:id="50" w:name="_Toc52807600"/>
      <w:bookmarkStart w:id="51" w:name="_Toc90470163"/>
      <w:r w:rsidRPr="0026154F">
        <w:rPr>
          <w:rFonts w:eastAsiaTheme="minorHAnsi"/>
          <w:b/>
          <w:bCs/>
          <w:sz w:val="28"/>
          <w:szCs w:val="28"/>
          <w:lang w:eastAsia="en-US"/>
        </w:rPr>
        <w:t>Опис ймовірних транскордонних наслідків для довкілля, у тому числі для здоров’я населення (за наявності)</w:t>
      </w:r>
      <w:bookmarkEnd w:id="50"/>
      <w:bookmarkEnd w:id="51"/>
      <w:r w:rsidRPr="0026154F">
        <w:rPr>
          <w:rFonts w:eastAsiaTheme="minorHAnsi"/>
          <w:b/>
          <w:bCs/>
          <w:sz w:val="28"/>
          <w:szCs w:val="28"/>
          <w:lang w:eastAsia="en-US"/>
        </w:rPr>
        <w:t xml:space="preserve"> </w:t>
      </w:r>
    </w:p>
    <w:p w:rsidR="00D12627" w:rsidRPr="0026154F" w:rsidRDefault="00D12627" w:rsidP="008D7BEB">
      <w:pPr>
        <w:widowControl/>
        <w:tabs>
          <w:tab w:val="left" w:pos="993"/>
        </w:tabs>
        <w:suppressAutoHyphens w:val="0"/>
        <w:autoSpaceDE w:val="0"/>
        <w:autoSpaceDN w:val="0"/>
        <w:adjustRightInd w:val="0"/>
        <w:spacing w:line="240" w:lineRule="auto"/>
        <w:textAlignment w:val="auto"/>
        <w:rPr>
          <w:rFonts w:eastAsiaTheme="minorHAnsi"/>
          <w:b/>
          <w:i/>
          <w:sz w:val="28"/>
          <w:szCs w:val="28"/>
          <w:lang w:eastAsia="en-US"/>
        </w:rPr>
      </w:pPr>
    </w:p>
    <w:p w:rsidR="00D12627" w:rsidRPr="0026154F" w:rsidRDefault="00D12627" w:rsidP="008D7BEB">
      <w:pPr>
        <w:widowControl/>
        <w:tabs>
          <w:tab w:val="left" w:pos="993"/>
        </w:tabs>
        <w:suppressAutoHyphens w:val="0"/>
        <w:autoSpaceDE w:val="0"/>
        <w:autoSpaceDN w:val="0"/>
        <w:adjustRightInd w:val="0"/>
        <w:spacing w:line="240" w:lineRule="auto"/>
        <w:textAlignment w:val="auto"/>
        <w:rPr>
          <w:rFonts w:eastAsiaTheme="minorHAnsi"/>
          <w:b/>
          <w:i/>
          <w:sz w:val="28"/>
          <w:szCs w:val="28"/>
          <w:lang w:eastAsia="en-US"/>
        </w:rPr>
      </w:pPr>
      <w:r w:rsidRPr="0026154F">
        <w:rPr>
          <w:sz w:val="28"/>
          <w:szCs w:val="28"/>
        </w:rPr>
        <w:tab/>
        <w:t>Враховуючи географічне місце розташування м. Прилуки на значній відстані від межі сусідніх держав ймовірні транскордонні наслідки на довкілля та здоров’я населення відсутні.</w:t>
      </w:r>
    </w:p>
    <w:p w:rsidR="00D12627" w:rsidRPr="0026154F" w:rsidRDefault="00D12627" w:rsidP="00D12627">
      <w:pPr>
        <w:widowControl/>
        <w:tabs>
          <w:tab w:val="left" w:pos="993"/>
        </w:tabs>
        <w:suppressAutoHyphens w:val="0"/>
        <w:autoSpaceDE w:val="0"/>
        <w:autoSpaceDN w:val="0"/>
        <w:adjustRightInd w:val="0"/>
        <w:spacing w:line="240" w:lineRule="auto"/>
        <w:textAlignment w:val="auto"/>
        <w:outlineLvl w:val="0"/>
        <w:rPr>
          <w:rFonts w:eastAsiaTheme="minorHAnsi"/>
          <w:b/>
          <w:i/>
          <w:sz w:val="28"/>
          <w:szCs w:val="28"/>
          <w:lang w:eastAsia="en-US"/>
        </w:rPr>
      </w:pPr>
    </w:p>
    <w:p w:rsidR="004A602D" w:rsidRPr="0026154F" w:rsidRDefault="004A602D" w:rsidP="00E86F24">
      <w:pPr>
        <w:pStyle w:val="ab"/>
        <w:widowControl/>
        <w:numPr>
          <w:ilvl w:val="0"/>
          <w:numId w:val="39"/>
        </w:numPr>
        <w:tabs>
          <w:tab w:val="left" w:pos="993"/>
        </w:tabs>
        <w:suppressAutoHyphens w:val="0"/>
        <w:autoSpaceDE w:val="0"/>
        <w:autoSpaceDN w:val="0"/>
        <w:adjustRightInd w:val="0"/>
        <w:spacing w:line="240" w:lineRule="auto"/>
        <w:ind w:left="0" w:firstLine="709"/>
        <w:textAlignment w:val="auto"/>
        <w:outlineLvl w:val="0"/>
        <w:rPr>
          <w:rFonts w:eastAsiaTheme="minorHAnsi"/>
          <w:b/>
          <w:sz w:val="28"/>
          <w:szCs w:val="28"/>
          <w:lang w:eastAsia="en-US"/>
        </w:rPr>
      </w:pPr>
      <w:bookmarkStart w:id="52" w:name="_Toc52807601"/>
      <w:bookmarkStart w:id="53" w:name="_Toc90470164"/>
      <w:r w:rsidRPr="0026154F">
        <w:rPr>
          <w:rFonts w:eastAsiaTheme="minorHAnsi"/>
          <w:b/>
          <w:bCs/>
          <w:sz w:val="28"/>
          <w:szCs w:val="28"/>
          <w:lang w:eastAsia="en-US"/>
        </w:rPr>
        <w:t>Резюме нетехнічного характеру інформації, передбаченої пунктами 1-10 цієї частини, розраховане на широку аудиторію</w:t>
      </w:r>
      <w:bookmarkEnd w:id="52"/>
      <w:bookmarkEnd w:id="53"/>
      <w:r w:rsidRPr="0026154F">
        <w:rPr>
          <w:rFonts w:eastAsiaTheme="minorHAnsi"/>
          <w:b/>
          <w:bCs/>
          <w:sz w:val="28"/>
          <w:szCs w:val="28"/>
          <w:lang w:eastAsia="en-US"/>
        </w:rPr>
        <w:t xml:space="preserve"> </w:t>
      </w:r>
    </w:p>
    <w:p w:rsidR="00D12627" w:rsidRPr="0026154F" w:rsidRDefault="00D12627" w:rsidP="00D12627">
      <w:pPr>
        <w:widowControl/>
        <w:tabs>
          <w:tab w:val="left" w:pos="993"/>
        </w:tabs>
        <w:suppressAutoHyphens w:val="0"/>
        <w:autoSpaceDE w:val="0"/>
        <w:autoSpaceDN w:val="0"/>
        <w:adjustRightInd w:val="0"/>
        <w:spacing w:line="240" w:lineRule="auto"/>
        <w:textAlignment w:val="auto"/>
        <w:outlineLvl w:val="0"/>
        <w:rPr>
          <w:rFonts w:eastAsiaTheme="minorHAnsi"/>
          <w:b/>
          <w:i/>
          <w:sz w:val="28"/>
          <w:szCs w:val="28"/>
          <w:lang w:eastAsia="en-US"/>
        </w:rPr>
      </w:pPr>
    </w:p>
    <w:p w:rsidR="007F45F1" w:rsidRPr="0026154F" w:rsidRDefault="007F45F1" w:rsidP="00961363">
      <w:pPr>
        <w:widowControl/>
        <w:suppressAutoHyphens w:val="0"/>
        <w:autoSpaceDE w:val="0"/>
        <w:autoSpaceDN w:val="0"/>
        <w:adjustRightInd w:val="0"/>
        <w:spacing w:line="240" w:lineRule="auto"/>
        <w:ind w:firstLine="708"/>
        <w:textAlignment w:val="auto"/>
        <w:rPr>
          <w:rFonts w:eastAsiaTheme="minorHAnsi"/>
          <w:sz w:val="28"/>
          <w:szCs w:val="28"/>
          <w:lang w:eastAsia="en-US"/>
        </w:rPr>
      </w:pPr>
      <w:r w:rsidRPr="0026154F">
        <w:rPr>
          <w:rFonts w:eastAsiaTheme="minorHAnsi"/>
          <w:sz w:val="28"/>
          <w:szCs w:val="28"/>
          <w:lang w:eastAsia="en-US"/>
        </w:rPr>
        <w:t xml:space="preserve">Програма економічного і соціального розвитку </w:t>
      </w:r>
      <w:r w:rsidR="00961363" w:rsidRPr="0026154F">
        <w:rPr>
          <w:rFonts w:eastAsiaTheme="minorHAnsi"/>
          <w:sz w:val="28"/>
          <w:szCs w:val="28"/>
          <w:lang w:eastAsia="en-US"/>
        </w:rPr>
        <w:t xml:space="preserve">м. Прилуки </w:t>
      </w:r>
      <w:r w:rsidRPr="0026154F">
        <w:rPr>
          <w:rFonts w:eastAsiaTheme="minorHAnsi"/>
          <w:sz w:val="28"/>
          <w:szCs w:val="28"/>
          <w:lang w:eastAsia="en-US"/>
        </w:rPr>
        <w:t>на 202</w:t>
      </w:r>
      <w:r w:rsidR="00961363" w:rsidRPr="0026154F">
        <w:rPr>
          <w:rFonts w:eastAsiaTheme="minorHAnsi"/>
          <w:sz w:val="28"/>
          <w:szCs w:val="28"/>
          <w:lang w:eastAsia="en-US"/>
        </w:rPr>
        <w:t>1</w:t>
      </w:r>
      <w:r w:rsidRPr="0026154F">
        <w:rPr>
          <w:rFonts w:eastAsiaTheme="minorHAnsi"/>
          <w:sz w:val="28"/>
          <w:szCs w:val="28"/>
          <w:lang w:eastAsia="en-US"/>
        </w:rPr>
        <w:t xml:space="preserve"> рік</w:t>
      </w:r>
      <w:r w:rsidR="00961363" w:rsidRPr="0026154F">
        <w:rPr>
          <w:rFonts w:eastAsiaTheme="minorHAnsi"/>
          <w:sz w:val="28"/>
          <w:szCs w:val="28"/>
          <w:lang w:eastAsia="en-US"/>
        </w:rPr>
        <w:t xml:space="preserve"> </w:t>
      </w:r>
      <w:r w:rsidRPr="0026154F">
        <w:rPr>
          <w:rFonts w:eastAsiaTheme="minorHAnsi"/>
          <w:sz w:val="28"/>
          <w:szCs w:val="28"/>
          <w:lang w:eastAsia="en-US"/>
        </w:rPr>
        <w:t xml:space="preserve">спрямована на запровадження механізмів щодо ефективної реалізації на території </w:t>
      </w:r>
      <w:r w:rsidR="00961363" w:rsidRPr="0026154F">
        <w:rPr>
          <w:rFonts w:eastAsiaTheme="minorHAnsi"/>
          <w:sz w:val="28"/>
          <w:szCs w:val="28"/>
          <w:lang w:eastAsia="en-US"/>
        </w:rPr>
        <w:t>міста</w:t>
      </w:r>
      <w:r w:rsidRPr="0026154F">
        <w:rPr>
          <w:rFonts w:eastAsiaTheme="minorHAnsi"/>
          <w:sz w:val="28"/>
          <w:szCs w:val="28"/>
          <w:lang w:eastAsia="en-US"/>
        </w:rPr>
        <w:t xml:space="preserve"> підвищення стандартів життя населення шляхом розбудови інфраструктури, раціональне використання ресурсного потенціалу, мінімізації </w:t>
      </w:r>
      <w:r w:rsidRPr="0026154F">
        <w:rPr>
          <w:rFonts w:eastAsiaTheme="minorHAnsi"/>
          <w:sz w:val="28"/>
          <w:szCs w:val="28"/>
          <w:lang w:eastAsia="en-US"/>
        </w:rPr>
        <w:lastRenderedPageBreak/>
        <w:t xml:space="preserve">можливих негативних явищ і підвищення фінансової та управлінської спроможності громади із забезпеченням захисту прав та інтересів найбільш вразливих соціальних груп населення, підтримки ініціатив малого бізнесу, забезпечення якості і загальної доступності публічних послуг та створення позитивного іміджу громади. </w:t>
      </w:r>
    </w:p>
    <w:p w:rsidR="007F45F1" w:rsidRPr="0026154F" w:rsidRDefault="00961363" w:rsidP="00961363">
      <w:pPr>
        <w:widowControl/>
        <w:suppressAutoHyphens w:val="0"/>
        <w:autoSpaceDE w:val="0"/>
        <w:autoSpaceDN w:val="0"/>
        <w:adjustRightInd w:val="0"/>
        <w:spacing w:line="240" w:lineRule="auto"/>
        <w:ind w:firstLine="708"/>
        <w:textAlignment w:val="auto"/>
        <w:rPr>
          <w:rFonts w:eastAsiaTheme="minorHAnsi"/>
          <w:sz w:val="28"/>
          <w:szCs w:val="28"/>
          <w:lang w:eastAsia="en-US"/>
        </w:rPr>
      </w:pPr>
      <w:r w:rsidRPr="0026154F">
        <w:rPr>
          <w:rFonts w:eastAsiaTheme="minorHAnsi"/>
          <w:sz w:val="28"/>
          <w:szCs w:val="28"/>
          <w:lang w:eastAsia="en-US"/>
        </w:rPr>
        <w:t xml:space="preserve"> </w:t>
      </w:r>
      <w:r w:rsidR="007F45F1" w:rsidRPr="0026154F">
        <w:rPr>
          <w:rFonts w:eastAsiaTheme="minorHAnsi"/>
          <w:sz w:val="28"/>
          <w:szCs w:val="28"/>
          <w:lang w:eastAsia="en-US"/>
        </w:rPr>
        <w:t xml:space="preserve">У процесі розроблення СЕО вивчені головні стратегічні документи, плани і програми, що діють на національному, регіональному та місцевому рівнях, проведений аналіз їх головних цілей, які в тій чи іншій мірі визначають передумови для прийняття проектних рішень або пропозицій в документі державного планування місцевого рівня. Їх положення та завдання приймаються до уваги в процесі розроблення Програми та її стратегічної екологічної оцінки. </w:t>
      </w:r>
    </w:p>
    <w:p w:rsidR="007F45F1" w:rsidRPr="0026154F" w:rsidRDefault="007F45F1" w:rsidP="00A5400E">
      <w:pPr>
        <w:suppressAutoHyphens w:val="0"/>
        <w:autoSpaceDE w:val="0"/>
        <w:autoSpaceDN w:val="0"/>
        <w:adjustRightInd w:val="0"/>
        <w:spacing w:line="240" w:lineRule="auto"/>
        <w:ind w:firstLine="708"/>
        <w:textAlignment w:val="auto"/>
        <w:rPr>
          <w:rFonts w:eastAsiaTheme="minorHAnsi"/>
          <w:sz w:val="28"/>
          <w:szCs w:val="28"/>
          <w:lang w:eastAsia="en-US"/>
        </w:rPr>
      </w:pPr>
      <w:r w:rsidRPr="0026154F">
        <w:rPr>
          <w:rFonts w:eastAsiaTheme="minorHAnsi"/>
          <w:sz w:val="28"/>
          <w:szCs w:val="28"/>
          <w:lang w:eastAsia="en-US"/>
        </w:rPr>
        <w:t xml:space="preserve">При аналізі та оцінці поточного стану навколишнього середовища були використані статистичні дані та офіційні дані обласних і місцевих органів виконавчої влади, що реалізують державну політику у сфері охорони навколишнього природного середовища та реалізують державну політику у сфері охорони здоров’я. </w:t>
      </w:r>
    </w:p>
    <w:p w:rsidR="007F45F1" w:rsidRPr="0026154F" w:rsidRDefault="007F45F1" w:rsidP="00A5400E">
      <w:pPr>
        <w:suppressAutoHyphens w:val="0"/>
        <w:autoSpaceDE w:val="0"/>
        <w:autoSpaceDN w:val="0"/>
        <w:adjustRightInd w:val="0"/>
        <w:spacing w:line="240" w:lineRule="auto"/>
        <w:ind w:firstLine="708"/>
        <w:textAlignment w:val="auto"/>
        <w:rPr>
          <w:rFonts w:eastAsiaTheme="minorHAnsi"/>
          <w:sz w:val="28"/>
          <w:szCs w:val="28"/>
          <w:lang w:eastAsia="en-US"/>
        </w:rPr>
      </w:pPr>
      <w:r w:rsidRPr="0026154F">
        <w:rPr>
          <w:rFonts w:eastAsiaTheme="minorHAnsi"/>
          <w:sz w:val="28"/>
          <w:szCs w:val="28"/>
          <w:lang w:eastAsia="en-US"/>
        </w:rPr>
        <w:t xml:space="preserve">Стан навколишнього природного середовища </w:t>
      </w:r>
      <w:r w:rsidR="00961363" w:rsidRPr="0026154F">
        <w:rPr>
          <w:rFonts w:eastAsiaTheme="minorHAnsi"/>
          <w:sz w:val="28"/>
          <w:szCs w:val="28"/>
          <w:lang w:eastAsia="en-US"/>
        </w:rPr>
        <w:t>м. Прилуки</w:t>
      </w:r>
      <w:r w:rsidRPr="0026154F">
        <w:rPr>
          <w:rFonts w:eastAsiaTheme="minorHAnsi"/>
          <w:sz w:val="28"/>
          <w:szCs w:val="28"/>
          <w:lang w:eastAsia="en-US"/>
        </w:rPr>
        <w:t xml:space="preserve"> характеризується як задовільний. Однак, велика зношеність інфраструктури спричинене вичерпанням термінів експлуатації та неналежним функціонуванням об’єктів водопровідно-каналізаційного господарства, низький рівень енергоефективності, </w:t>
      </w:r>
      <w:proofErr w:type="spellStart"/>
      <w:r w:rsidRPr="0026154F">
        <w:rPr>
          <w:rFonts w:eastAsiaTheme="minorHAnsi"/>
          <w:sz w:val="28"/>
          <w:szCs w:val="28"/>
          <w:lang w:eastAsia="en-US"/>
        </w:rPr>
        <w:t>ресурсозатратність</w:t>
      </w:r>
      <w:proofErr w:type="spellEnd"/>
      <w:r w:rsidRPr="0026154F">
        <w:rPr>
          <w:rFonts w:eastAsiaTheme="minorHAnsi"/>
          <w:sz w:val="28"/>
          <w:szCs w:val="28"/>
          <w:lang w:eastAsia="en-US"/>
        </w:rPr>
        <w:t xml:space="preserve"> підприємств, відсутність належного поводження з побутовими відходами, зокре</w:t>
      </w:r>
      <w:r w:rsidR="00961363" w:rsidRPr="0026154F">
        <w:rPr>
          <w:rFonts w:eastAsiaTheme="minorHAnsi"/>
          <w:sz w:val="28"/>
          <w:szCs w:val="28"/>
          <w:lang w:eastAsia="en-US"/>
        </w:rPr>
        <w:t xml:space="preserve">ма їх переробки та захоронення, </w:t>
      </w:r>
      <w:r w:rsidRPr="0026154F">
        <w:rPr>
          <w:rFonts w:eastAsiaTheme="minorHAnsi"/>
          <w:sz w:val="28"/>
          <w:szCs w:val="28"/>
          <w:lang w:eastAsia="en-US"/>
        </w:rPr>
        <w:t xml:space="preserve">в комплексі створюють екологічні проблеми. </w:t>
      </w:r>
    </w:p>
    <w:p w:rsidR="007F45F1" w:rsidRPr="0026154F" w:rsidRDefault="00961363" w:rsidP="00A5400E">
      <w:pPr>
        <w:suppressAutoHyphens w:val="0"/>
        <w:autoSpaceDE w:val="0"/>
        <w:autoSpaceDN w:val="0"/>
        <w:adjustRightInd w:val="0"/>
        <w:spacing w:line="240" w:lineRule="auto"/>
        <w:textAlignment w:val="auto"/>
        <w:rPr>
          <w:rFonts w:eastAsiaTheme="minorHAnsi"/>
          <w:sz w:val="28"/>
          <w:szCs w:val="28"/>
          <w:lang w:eastAsia="en-US"/>
        </w:rPr>
      </w:pPr>
      <w:r w:rsidRPr="0026154F">
        <w:rPr>
          <w:rFonts w:eastAsiaTheme="minorHAnsi"/>
          <w:sz w:val="28"/>
          <w:szCs w:val="28"/>
          <w:lang w:eastAsia="en-US"/>
        </w:rPr>
        <w:t xml:space="preserve"> </w:t>
      </w:r>
      <w:r w:rsidRPr="0026154F">
        <w:rPr>
          <w:rFonts w:eastAsiaTheme="minorHAnsi"/>
          <w:sz w:val="28"/>
          <w:szCs w:val="28"/>
          <w:lang w:eastAsia="en-US"/>
        </w:rPr>
        <w:tab/>
      </w:r>
      <w:r w:rsidR="007F45F1" w:rsidRPr="0026154F">
        <w:rPr>
          <w:rFonts w:eastAsiaTheme="minorHAnsi"/>
          <w:sz w:val="28"/>
          <w:szCs w:val="28"/>
          <w:lang w:eastAsia="en-US"/>
        </w:rPr>
        <w:t xml:space="preserve">Головними забруднювачами поверхневих вод є забруднений поверхневий стік, що формується на території приватного сектору і промислово-комунальних об'єктів в межах водозбірних площ водойм, а також скид стічних вод міських каналізаційних очисних споруд і підприємств. </w:t>
      </w:r>
    </w:p>
    <w:p w:rsidR="007F45F1" w:rsidRPr="0026154F" w:rsidRDefault="007F45F1" w:rsidP="00A5400E">
      <w:pPr>
        <w:suppressAutoHyphens w:val="0"/>
        <w:autoSpaceDE w:val="0"/>
        <w:autoSpaceDN w:val="0"/>
        <w:adjustRightInd w:val="0"/>
        <w:spacing w:line="240" w:lineRule="auto"/>
        <w:ind w:firstLine="708"/>
        <w:textAlignment w:val="auto"/>
        <w:rPr>
          <w:rFonts w:eastAsiaTheme="minorHAnsi"/>
          <w:sz w:val="28"/>
          <w:szCs w:val="28"/>
          <w:lang w:eastAsia="en-US"/>
        </w:rPr>
      </w:pPr>
      <w:r w:rsidRPr="0026154F">
        <w:rPr>
          <w:rFonts w:eastAsiaTheme="minorHAnsi"/>
          <w:sz w:val="28"/>
          <w:szCs w:val="28"/>
          <w:lang w:eastAsia="en-US"/>
        </w:rPr>
        <w:t xml:space="preserve">Впродовж ряду років спостерігається скорочення чисельності населення, що пов’язане зі специфікою демографічних процесів, з економічною кризою, трудовою міграцією. </w:t>
      </w:r>
    </w:p>
    <w:p w:rsidR="007F45F1" w:rsidRPr="0026154F" w:rsidRDefault="007F45F1" w:rsidP="00A5400E">
      <w:pPr>
        <w:suppressAutoHyphens w:val="0"/>
        <w:autoSpaceDE w:val="0"/>
        <w:autoSpaceDN w:val="0"/>
        <w:adjustRightInd w:val="0"/>
        <w:spacing w:line="240" w:lineRule="auto"/>
        <w:ind w:firstLine="708"/>
        <w:textAlignment w:val="auto"/>
        <w:rPr>
          <w:rFonts w:eastAsiaTheme="minorHAnsi"/>
          <w:sz w:val="28"/>
          <w:szCs w:val="28"/>
          <w:lang w:eastAsia="en-US"/>
        </w:rPr>
      </w:pPr>
      <w:r w:rsidRPr="0026154F">
        <w:rPr>
          <w:rFonts w:eastAsiaTheme="minorHAnsi"/>
          <w:sz w:val="28"/>
          <w:szCs w:val="28"/>
          <w:lang w:eastAsia="en-US"/>
        </w:rPr>
        <w:t xml:space="preserve">Враховуючи відсутність даних про територіальні закономірності поширення різних класів захворювань та причинні зв’язки зі станом довкілля, очікувані зміни в стані здоров’я населення, в разі якщо документ державного планування не буде затверджено, є мало прогнозованими. </w:t>
      </w:r>
    </w:p>
    <w:p w:rsidR="007F45F1" w:rsidRPr="0026154F" w:rsidRDefault="007F45F1" w:rsidP="00A5400E">
      <w:pPr>
        <w:suppressAutoHyphens w:val="0"/>
        <w:autoSpaceDE w:val="0"/>
        <w:autoSpaceDN w:val="0"/>
        <w:adjustRightInd w:val="0"/>
        <w:spacing w:line="240" w:lineRule="auto"/>
        <w:ind w:firstLine="708"/>
        <w:textAlignment w:val="auto"/>
        <w:rPr>
          <w:rFonts w:eastAsiaTheme="minorHAnsi"/>
          <w:sz w:val="28"/>
          <w:szCs w:val="28"/>
          <w:lang w:eastAsia="en-US"/>
        </w:rPr>
      </w:pPr>
      <w:r w:rsidRPr="0026154F">
        <w:rPr>
          <w:rFonts w:eastAsiaTheme="minorHAnsi"/>
          <w:sz w:val="28"/>
          <w:szCs w:val="28"/>
          <w:lang w:eastAsia="en-US"/>
        </w:rPr>
        <w:t>Серед ключових наслідків реалізації документа державного планування, а також з огляду на короткий період реалізації Програми (202</w:t>
      </w:r>
      <w:r w:rsidR="00961363" w:rsidRPr="0026154F">
        <w:rPr>
          <w:rFonts w:eastAsiaTheme="minorHAnsi"/>
          <w:sz w:val="28"/>
          <w:szCs w:val="28"/>
          <w:lang w:eastAsia="en-US"/>
        </w:rPr>
        <w:t>1</w:t>
      </w:r>
      <w:r w:rsidRPr="0026154F">
        <w:rPr>
          <w:rFonts w:eastAsiaTheme="minorHAnsi"/>
          <w:sz w:val="28"/>
          <w:szCs w:val="28"/>
          <w:lang w:eastAsia="en-US"/>
        </w:rPr>
        <w:t xml:space="preserve"> рік), доцільно виділити: </w:t>
      </w:r>
    </w:p>
    <w:p w:rsidR="007F45F1" w:rsidRPr="0026154F" w:rsidRDefault="007F45F1" w:rsidP="00A5400E">
      <w:pPr>
        <w:suppressAutoHyphens w:val="0"/>
        <w:autoSpaceDE w:val="0"/>
        <w:autoSpaceDN w:val="0"/>
        <w:adjustRightInd w:val="0"/>
        <w:spacing w:line="240" w:lineRule="auto"/>
        <w:ind w:firstLine="708"/>
        <w:textAlignment w:val="auto"/>
        <w:rPr>
          <w:rFonts w:eastAsiaTheme="minorHAnsi"/>
          <w:sz w:val="28"/>
          <w:szCs w:val="28"/>
          <w:lang w:eastAsia="en-US"/>
        </w:rPr>
      </w:pPr>
      <w:r w:rsidRPr="0026154F">
        <w:rPr>
          <w:rFonts w:eastAsiaTheme="minorHAnsi"/>
          <w:sz w:val="28"/>
          <w:szCs w:val="28"/>
          <w:lang w:eastAsia="en-US"/>
        </w:rPr>
        <w:t xml:space="preserve">- атмосферне повітря: </w:t>
      </w:r>
      <w:r w:rsidRPr="0026154F">
        <w:rPr>
          <w:rFonts w:eastAsiaTheme="minorHAnsi"/>
          <w:b/>
          <w:bCs/>
          <w:sz w:val="28"/>
          <w:szCs w:val="28"/>
          <w:lang w:eastAsia="en-US"/>
        </w:rPr>
        <w:t>не передбачається погіршення стану атмосферного повітря</w:t>
      </w:r>
      <w:r w:rsidRPr="0026154F">
        <w:rPr>
          <w:rFonts w:eastAsiaTheme="minorHAnsi"/>
          <w:sz w:val="28"/>
          <w:szCs w:val="28"/>
          <w:lang w:eastAsia="en-US"/>
        </w:rPr>
        <w:t xml:space="preserve">. Модернізація газового обладнання, реконструкція і наладка </w:t>
      </w:r>
      <w:proofErr w:type="spellStart"/>
      <w:r w:rsidRPr="0026154F">
        <w:rPr>
          <w:rFonts w:eastAsiaTheme="minorHAnsi"/>
          <w:sz w:val="28"/>
          <w:szCs w:val="28"/>
          <w:lang w:eastAsia="en-US"/>
        </w:rPr>
        <w:t>паливо-використовуючого</w:t>
      </w:r>
      <w:proofErr w:type="spellEnd"/>
      <w:r w:rsidRPr="0026154F">
        <w:rPr>
          <w:rFonts w:eastAsiaTheme="minorHAnsi"/>
          <w:sz w:val="28"/>
          <w:szCs w:val="28"/>
          <w:lang w:eastAsia="en-US"/>
        </w:rPr>
        <w:t xml:space="preserve"> обладнання котелень призведе до скорочення викидів в атмосферне повітря; </w:t>
      </w:r>
    </w:p>
    <w:p w:rsidR="007F45F1" w:rsidRPr="0026154F" w:rsidRDefault="007F45F1" w:rsidP="00A5400E">
      <w:pPr>
        <w:suppressAutoHyphens w:val="0"/>
        <w:autoSpaceDE w:val="0"/>
        <w:autoSpaceDN w:val="0"/>
        <w:adjustRightInd w:val="0"/>
        <w:spacing w:line="240" w:lineRule="auto"/>
        <w:ind w:firstLine="708"/>
        <w:textAlignment w:val="auto"/>
        <w:rPr>
          <w:rFonts w:eastAsiaTheme="minorHAnsi"/>
          <w:sz w:val="28"/>
          <w:szCs w:val="28"/>
          <w:lang w:eastAsia="en-US"/>
        </w:rPr>
      </w:pPr>
      <w:r w:rsidRPr="0026154F">
        <w:rPr>
          <w:rFonts w:eastAsiaTheme="minorHAnsi"/>
          <w:sz w:val="28"/>
          <w:szCs w:val="28"/>
          <w:lang w:eastAsia="en-US"/>
        </w:rPr>
        <w:t xml:space="preserve">- водний басейн: реконструкція споруд та мереж інженерної інфраструктури з заміною обладнання (зливова каналізація, централізоване водопостачання та водовідведення), гідротехнічних споруд </w:t>
      </w:r>
      <w:r w:rsidRPr="0026154F">
        <w:rPr>
          <w:rFonts w:eastAsiaTheme="minorHAnsi"/>
          <w:b/>
          <w:bCs/>
          <w:sz w:val="28"/>
          <w:szCs w:val="28"/>
          <w:lang w:eastAsia="en-US"/>
        </w:rPr>
        <w:t>дозволять знизити рівень забруднення поверхневих та ґрунтових вод</w:t>
      </w:r>
      <w:r w:rsidRPr="0026154F">
        <w:rPr>
          <w:rFonts w:eastAsiaTheme="minorHAnsi"/>
          <w:sz w:val="28"/>
          <w:szCs w:val="28"/>
          <w:lang w:eastAsia="en-US"/>
        </w:rPr>
        <w:t xml:space="preserve">; </w:t>
      </w:r>
    </w:p>
    <w:p w:rsidR="007F45F1" w:rsidRPr="0026154F" w:rsidRDefault="007F45F1" w:rsidP="00A5400E">
      <w:pPr>
        <w:suppressAutoHyphens w:val="0"/>
        <w:autoSpaceDE w:val="0"/>
        <w:autoSpaceDN w:val="0"/>
        <w:adjustRightInd w:val="0"/>
        <w:spacing w:line="240" w:lineRule="auto"/>
        <w:ind w:firstLine="708"/>
        <w:textAlignment w:val="auto"/>
        <w:rPr>
          <w:rFonts w:eastAsiaTheme="minorHAnsi"/>
          <w:sz w:val="28"/>
          <w:szCs w:val="28"/>
          <w:lang w:eastAsia="en-US"/>
        </w:rPr>
      </w:pPr>
      <w:r w:rsidRPr="0026154F">
        <w:rPr>
          <w:rFonts w:eastAsiaTheme="minorHAnsi"/>
          <w:sz w:val="28"/>
          <w:szCs w:val="28"/>
          <w:lang w:eastAsia="en-US"/>
        </w:rPr>
        <w:t xml:space="preserve">- ґрунти: зменшення посилення ерозії ґрунтів; ліквідація </w:t>
      </w:r>
      <w:r w:rsidRPr="0026154F">
        <w:rPr>
          <w:rFonts w:eastAsiaTheme="minorHAnsi"/>
          <w:sz w:val="28"/>
          <w:szCs w:val="28"/>
          <w:lang w:eastAsia="en-US"/>
        </w:rPr>
        <w:lastRenderedPageBreak/>
        <w:t xml:space="preserve">несанкціонованих звалищ ТПВ </w:t>
      </w:r>
      <w:r w:rsidRPr="0026154F">
        <w:rPr>
          <w:rFonts w:eastAsiaTheme="minorHAnsi"/>
          <w:b/>
          <w:bCs/>
          <w:sz w:val="28"/>
          <w:szCs w:val="28"/>
          <w:lang w:eastAsia="en-US"/>
        </w:rPr>
        <w:t>в цілому матиме позитивний вплив</w:t>
      </w:r>
      <w:r w:rsidRPr="0026154F">
        <w:rPr>
          <w:rFonts w:eastAsiaTheme="minorHAnsi"/>
          <w:sz w:val="28"/>
          <w:szCs w:val="28"/>
          <w:lang w:eastAsia="en-US"/>
        </w:rPr>
        <w:t xml:space="preserve">; </w:t>
      </w:r>
    </w:p>
    <w:p w:rsidR="007F45F1" w:rsidRPr="0026154F" w:rsidRDefault="00CE6F91" w:rsidP="00A5400E">
      <w:pPr>
        <w:suppressAutoHyphens w:val="0"/>
        <w:autoSpaceDE w:val="0"/>
        <w:autoSpaceDN w:val="0"/>
        <w:adjustRightInd w:val="0"/>
        <w:spacing w:line="240" w:lineRule="auto"/>
        <w:ind w:firstLine="709"/>
        <w:contextualSpacing/>
        <w:textAlignment w:val="auto"/>
        <w:rPr>
          <w:rFonts w:eastAsiaTheme="minorHAnsi"/>
          <w:sz w:val="28"/>
          <w:szCs w:val="28"/>
          <w:lang w:eastAsia="en-US"/>
        </w:rPr>
      </w:pPr>
      <w:r w:rsidRPr="0026154F">
        <w:rPr>
          <w:rFonts w:eastAsiaTheme="minorHAnsi"/>
          <w:sz w:val="28"/>
          <w:szCs w:val="28"/>
          <w:lang w:eastAsia="en-US"/>
        </w:rPr>
        <w:t xml:space="preserve">- </w:t>
      </w:r>
      <w:proofErr w:type="spellStart"/>
      <w:r w:rsidRPr="0026154F">
        <w:rPr>
          <w:rFonts w:eastAsiaTheme="minorHAnsi"/>
          <w:sz w:val="28"/>
          <w:szCs w:val="28"/>
          <w:lang w:eastAsia="en-US"/>
        </w:rPr>
        <w:t>біорізноманіття</w:t>
      </w:r>
      <w:proofErr w:type="spellEnd"/>
      <w:r w:rsidRPr="0026154F">
        <w:rPr>
          <w:rFonts w:eastAsiaTheme="minorHAnsi"/>
          <w:sz w:val="28"/>
          <w:szCs w:val="28"/>
          <w:lang w:eastAsia="en-US"/>
        </w:rPr>
        <w:t xml:space="preserve">: </w:t>
      </w:r>
      <w:r w:rsidR="007F45F1" w:rsidRPr="0026154F">
        <w:rPr>
          <w:rFonts w:eastAsiaTheme="minorHAnsi"/>
          <w:sz w:val="28"/>
          <w:szCs w:val="28"/>
          <w:lang w:eastAsia="en-US"/>
        </w:rPr>
        <w:t xml:space="preserve">попередження розповсюдження карантинного бур’яну, зменшення чисельності безпритульних тварин; збільшення площі озеленення населених пунктів </w:t>
      </w:r>
      <w:r w:rsidR="007F45F1" w:rsidRPr="0026154F">
        <w:rPr>
          <w:rFonts w:eastAsiaTheme="minorHAnsi"/>
          <w:b/>
          <w:bCs/>
          <w:sz w:val="28"/>
          <w:szCs w:val="28"/>
          <w:lang w:eastAsia="en-US"/>
        </w:rPr>
        <w:t xml:space="preserve">матиме позитивний вплив на збереження </w:t>
      </w:r>
      <w:proofErr w:type="spellStart"/>
      <w:r w:rsidR="007F45F1" w:rsidRPr="0026154F">
        <w:rPr>
          <w:rFonts w:eastAsiaTheme="minorHAnsi"/>
          <w:b/>
          <w:bCs/>
          <w:sz w:val="28"/>
          <w:szCs w:val="28"/>
          <w:lang w:eastAsia="en-US"/>
        </w:rPr>
        <w:t>біорізноманіття</w:t>
      </w:r>
      <w:proofErr w:type="spellEnd"/>
      <w:r w:rsidR="007F45F1" w:rsidRPr="0026154F">
        <w:rPr>
          <w:rFonts w:eastAsiaTheme="minorHAnsi"/>
          <w:sz w:val="28"/>
          <w:szCs w:val="28"/>
          <w:lang w:eastAsia="en-US"/>
        </w:rPr>
        <w:t xml:space="preserve">; </w:t>
      </w:r>
    </w:p>
    <w:p w:rsidR="007F45F1" w:rsidRPr="0026154F" w:rsidRDefault="007F45F1" w:rsidP="00A5400E">
      <w:pPr>
        <w:suppressAutoHyphens w:val="0"/>
        <w:autoSpaceDE w:val="0"/>
        <w:autoSpaceDN w:val="0"/>
        <w:adjustRightInd w:val="0"/>
        <w:spacing w:line="240" w:lineRule="auto"/>
        <w:ind w:firstLine="709"/>
        <w:contextualSpacing/>
        <w:textAlignment w:val="auto"/>
        <w:rPr>
          <w:rFonts w:eastAsiaTheme="minorHAnsi"/>
          <w:sz w:val="28"/>
          <w:szCs w:val="28"/>
          <w:lang w:eastAsia="en-US"/>
        </w:rPr>
      </w:pPr>
      <w:r w:rsidRPr="0026154F">
        <w:rPr>
          <w:rFonts w:eastAsiaTheme="minorHAnsi"/>
          <w:sz w:val="28"/>
          <w:szCs w:val="28"/>
          <w:lang w:eastAsia="en-US"/>
        </w:rPr>
        <w:t xml:space="preserve">- відходи: впровадження роздільного збору з придбанням контейнерів для збору побутових відходів і будівництво контейнерних майданчиків дозволить зменшити навантаження на існуюче звалище ТПВ </w:t>
      </w:r>
      <w:r w:rsidRPr="0026154F">
        <w:rPr>
          <w:rFonts w:eastAsiaTheme="minorHAnsi"/>
          <w:b/>
          <w:bCs/>
          <w:sz w:val="28"/>
          <w:szCs w:val="28"/>
          <w:lang w:eastAsia="en-US"/>
        </w:rPr>
        <w:t xml:space="preserve">матиме позитивний ефект </w:t>
      </w:r>
      <w:r w:rsidRPr="0026154F">
        <w:rPr>
          <w:rFonts w:eastAsiaTheme="minorHAnsi"/>
          <w:sz w:val="28"/>
          <w:szCs w:val="28"/>
          <w:lang w:eastAsia="en-US"/>
        </w:rPr>
        <w:t xml:space="preserve">для реалізації схеми санітарного очищення </w:t>
      </w:r>
      <w:r w:rsidR="00CE6F91" w:rsidRPr="0026154F">
        <w:rPr>
          <w:rFonts w:eastAsiaTheme="minorHAnsi"/>
          <w:sz w:val="28"/>
          <w:szCs w:val="28"/>
          <w:lang w:eastAsia="en-US"/>
        </w:rPr>
        <w:t>м. Прилуки</w:t>
      </w:r>
      <w:r w:rsidRPr="0026154F">
        <w:rPr>
          <w:rFonts w:eastAsiaTheme="minorHAnsi"/>
          <w:sz w:val="28"/>
          <w:szCs w:val="28"/>
          <w:lang w:eastAsia="en-US"/>
        </w:rPr>
        <w:t xml:space="preserve">. </w:t>
      </w:r>
    </w:p>
    <w:p w:rsidR="00A5400E" w:rsidRPr="0026154F" w:rsidRDefault="007F45F1" w:rsidP="00A5400E">
      <w:pPr>
        <w:suppressAutoHyphens w:val="0"/>
        <w:autoSpaceDE w:val="0"/>
        <w:autoSpaceDN w:val="0"/>
        <w:adjustRightInd w:val="0"/>
        <w:spacing w:line="240" w:lineRule="auto"/>
        <w:ind w:firstLine="709"/>
        <w:contextualSpacing/>
        <w:textAlignment w:val="auto"/>
        <w:rPr>
          <w:rFonts w:eastAsiaTheme="minorHAnsi"/>
          <w:sz w:val="28"/>
          <w:szCs w:val="28"/>
          <w:lang w:eastAsia="en-US"/>
        </w:rPr>
      </w:pPr>
      <w:r w:rsidRPr="0026154F">
        <w:rPr>
          <w:rFonts w:eastAsiaTheme="minorHAnsi"/>
          <w:sz w:val="28"/>
          <w:szCs w:val="28"/>
          <w:lang w:eastAsia="en-US"/>
        </w:rPr>
        <w:t xml:space="preserve">- здоров'я населення: поліпшення санітарно-епідеміологічної та санітарно-епізоотичної ситуації на території </w:t>
      </w:r>
      <w:r w:rsidR="00CE6F91" w:rsidRPr="0026154F">
        <w:rPr>
          <w:rFonts w:eastAsiaTheme="minorHAnsi"/>
          <w:sz w:val="28"/>
          <w:szCs w:val="28"/>
          <w:lang w:eastAsia="en-US"/>
        </w:rPr>
        <w:t>м. Прилуки</w:t>
      </w:r>
      <w:r w:rsidRPr="0026154F">
        <w:rPr>
          <w:rFonts w:eastAsiaTheme="minorHAnsi"/>
          <w:sz w:val="28"/>
          <w:szCs w:val="28"/>
          <w:lang w:eastAsia="en-US"/>
        </w:rPr>
        <w:t xml:space="preserve">; реконструкція та ремонт об’єктів комунальної інфраструктури, збільшення додаткових зелених насаджень </w:t>
      </w:r>
      <w:r w:rsidRPr="0026154F">
        <w:rPr>
          <w:rFonts w:eastAsiaTheme="minorHAnsi"/>
          <w:b/>
          <w:bCs/>
          <w:sz w:val="28"/>
          <w:szCs w:val="28"/>
          <w:lang w:eastAsia="en-US"/>
        </w:rPr>
        <w:t xml:space="preserve">позитивно вплине </w:t>
      </w:r>
      <w:r w:rsidRPr="0026154F">
        <w:rPr>
          <w:rFonts w:eastAsiaTheme="minorHAnsi"/>
          <w:sz w:val="28"/>
          <w:szCs w:val="28"/>
          <w:lang w:eastAsia="en-US"/>
        </w:rPr>
        <w:t>на загальні покращення у</w:t>
      </w:r>
      <w:r w:rsidR="00CE6F91" w:rsidRPr="0026154F">
        <w:rPr>
          <w:rFonts w:eastAsiaTheme="minorHAnsi"/>
          <w:sz w:val="28"/>
          <w:szCs w:val="28"/>
          <w:lang w:eastAsia="en-US"/>
        </w:rPr>
        <w:t>мов життя і діяльності громади.</w:t>
      </w:r>
      <w:r w:rsidR="00A5400E" w:rsidRPr="0026154F">
        <w:rPr>
          <w:rFonts w:eastAsiaTheme="minorHAnsi"/>
          <w:sz w:val="28"/>
          <w:szCs w:val="28"/>
          <w:lang w:eastAsia="en-US"/>
        </w:rPr>
        <w:t xml:space="preserve"> </w:t>
      </w:r>
      <w:r w:rsidRPr="0026154F">
        <w:rPr>
          <w:rFonts w:eastAsiaTheme="minorHAnsi"/>
          <w:sz w:val="28"/>
          <w:szCs w:val="28"/>
          <w:lang w:eastAsia="en-US"/>
        </w:rPr>
        <w:t xml:space="preserve">Програма не передбачає появу нових ризиків на стан здоров’я чи захворюваність населення; </w:t>
      </w:r>
    </w:p>
    <w:p w:rsidR="007F45F1" w:rsidRPr="0026154F" w:rsidRDefault="007F45F1" w:rsidP="00A5400E">
      <w:pPr>
        <w:suppressAutoHyphens w:val="0"/>
        <w:autoSpaceDE w:val="0"/>
        <w:autoSpaceDN w:val="0"/>
        <w:adjustRightInd w:val="0"/>
        <w:spacing w:line="240" w:lineRule="auto"/>
        <w:ind w:firstLine="709"/>
        <w:contextualSpacing/>
        <w:textAlignment w:val="auto"/>
        <w:rPr>
          <w:rFonts w:eastAsiaTheme="minorHAnsi"/>
          <w:sz w:val="28"/>
          <w:szCs w:val="28"/>
          <w:lang w:eastAsia="en-US"/>
        </w:rPr>
      </w:pPr>
      <w:r w:rsidRPr="0026154F">
        <w:rPr>
          <w:rFonts w:eastAsiaTheme="minorHAnsi"/>
          <w:sz w:val="28"/>
          <w:szCs w:val="28"/>
          <w:lang w:eastAsia="en-US"/>
        </w:rPr>
        <w:t>- збереження та охорона культурної спадщини: збереження і утримання пам’ятників, елементів благоу</w:t>
      </w:r>
      <w:r w:rsidR="00CE6F91" w:rsidRPr="0026154F">
        <w:rPr>
          <w:rFonts w:eastAsiaTheme="minorHAnsi"/>
          <w:sz w:val="28"/>
          <w:szCs w:val="28"/>
          <w:lang w:eastAsia="en-US"/>
        </w:rPr>
        <w:t xml:space="preserve">строю, малих архітектурних форм, тощо </w:t>
      </w:r>
      <w:r w:rsidRPr="0026154F">
        <w:rPr>
          <w:rFonts w:eastAsiaTheme="minorHAnsi"/>
          <w:b/>
          <w:bCs/>
          <w:sz w:val="28"/>
          <w:szCs w:val="28"/>
          <w:lang w:eastAsia="en-US"/>
        </w:rPr>
        <w:t xml:space="preserve">матиме позитивний вплив. </w:t>
      </w:r>
    </w:p>
    <w:p w:rsidR="007F45F1" w:rsidRPr="0026154F" w:rsidRDefault="007F45F1" w:rsidP="00A5400E">
      <w:pPr>
        <w:suppressAutoHyphens w:val="0"/>
        <w:autoSpaceDE w:val="0"/>
        <w:autoSpaceDN w:val="0"/>
        <w:adjustRightInd w:val="0"/>
        <w:spacing w:line="240" w:lineRule="auto"/>
        <w:ind w:firstLine="709"/>
        <w:contextualSpacing/>
        <w:textAlignment w:val="auto"/>
        <w:rPr>
          <w:rFonts w:eastAsiaTheme="minorHAnsi"/>
          <w:sz w:val="28"/>
          <w:szCs w:val="28"/>
          <w:lang w:eastAsia="en-US"/>
        </w:rPr>
      </w:pPr>
      <w:r w:rsidRPr="0026154F">
        <w:rPr>
          <w:rFonts w:eastAsiaTheme="minorHAnsi"/>
          <w:sz w:val="28"/>
          <w:szCs w:val="28"/>
          <w:lang w:eastAsia="en-US"/>
        </w:rPr>
        <w:t xml:space="preserve">Ймовірність того, що реалізація Програми призведе до таких можливих впливів на довкілля або здоров’я людей, які самі по собі будуть незначними, але у сукупності матимуть значний сумарний (кумулятивний) вплив на довкілля, відсутня. </w:t>
      </w:r>
    </w:p>
    <w:p w:rsidR="00CE6F91" w:rsidRPr="0026154F" w:rsidRDefault="007F45F1" w:rsidP="00A5400E">
      <w:pPr>
        <w:suppressAutoHyphens w:val="0"/>
        <w:autoSpaceDE w:val="0"/>
        <w:autoSpaceDN w:val="0"/>
        <w:adjustRightInd w:val="0"/>
        <w:spacing w:line="240" w:lineRule="auto"/>
        <w:ind w:firstLine="708"/>
        <w:textAlignment w:val="auto"/>
        <w:rPr>
          <w:rFonts w:eastAsiaTheme="minorHAnsi"/>
          <w:sz w:val="28"/>
          <w:szCs w:val="28"/>
          <w:lang w:eastAsia="en-US"/>
        </w:rPr>
      </w:pPr>
      <w:r w:rsidRPr="0026154F">
        <w:rPr>
          <w:rFonts w:eastAsiaTheme="minorHAnsi"/>
          <w:sz w:val="28"/>
          <w:szCs w:val="28"/>
          <w:lang w:eastAsia="en-US"/>
        </w:rPr>
        <w:t xml:space="preserve">Враховуючи географічне місце розташування </w:t>
      </w:r>
      <w:r w:rsidR="00CE6F91" w:rsidRPr="0026154F">
        <w:rPr>
          <w:rFonts w:eastAsiaTheme="minorHAnsi"/>
          <w:sz w:val="28"/>
          <w:szCs w:val="28"/>
          <w:lang w:eastAsia="en-US"/>
        </w:rPr>
        <w:t>м. Прилуки</w:t>
      </w:r>
      <w:r w:rsidRPr="0026154F">
        <w:rPr>
          <w:rFonts w:eastAsiaTheme="minorHAnsi"/>
          <w:sz w:val="28"/>
          <w:szCs w:val="28"/>
          <w:lang w:eastAsia="en-US"/>
        </w:rPr>
        <w:t xml:space="preserve"> на значній відстані від межі сусідніх держав ймовірні транскордонні наслідки на довкілля та здоров’я населення відсутні. </w:t>
      </w:r>
    </w:p>
    <w:p w:rsidR="00CE6F91" w:rsidRPr="0026154F" w:rsidRDefault="007F45F1" w:rsidP="00A5400E">
      <w:pPr>
        <w:suppressAutoHyphens w:val="0"/>
        <w:autoSpaceDE w:val="0"/>
        <w:autoSpaceDN w:val="0"/>
        <w:adjustRightInd w:val="0"/>
        <w:spacing w:line="240" w:lineRule="auto"/>
        <w:ind w:firstLine="708"/>
        <w:textAlignment w:val="auto"/>
        <w:rPr>
          <w:rFonts w:eastAsiaTheme="minorHAnsi"/>
          <w:sz w:val="28"/>
          <w:szCs w:val="28"/>
          <w:lang w:eastAsia="en-US"/>
        </w:rPr>
      </w:pPr>
      <w:r w:rsidRPr="0026154F">
        <w:rPr>
          <w:rFonts w:eastAsiaTheme="minorHAnsi"/>
          <w:sz w:val="28"/>
          <w:szCs w:val="28"/>
          <w:lang w:eastAsia="en-US"/>
        </w:rPr>
        <w:t xml:space="preserve">Таким чином, реалізація Програми не має супроводжуватися появою нових негативних наслідків для довкілля. Разом з тим, реалізація заходів має призвести до покращення екологічної ситуації на території </w:t>
      </w:r>
      <w:r w:rsidR="00CE6F91" w:rsidRPr="0026154F">
        <w:rPr>
          <w:rFonts w:eastAsiaTheme="minorHAnsi"/>
          <w:sz w:val="28"/>
          <w:szCs w:val="28"/>
          <w:lang w:eastAsia="en-US"/>
        </w:rPr>
        <w:t>міста</w:t>
      </w:r>
      <w:r w:rsidRPr="0026154F">
        <w:rPr>
          <w:rFonts w:eastAsiaTheme="minorHAnsi"/>
          <w:sz w:val="28"/>
          <w:szCs w:val="28"/>
          <w:lang w:eastAsia="en-US"/>
        </w:rPr>
        <w:t xml:space="preserve">. </w:t>
      </w:r>
    </w:p>
    <w:p w:rsidR="007F45F1" w:rsidRPr="0026154F" w:rsidRDefault="007F45F1" w:rsidP="00A5400E">
      <w:pPr>
        <w:suppressAutoHyphens w:val="0"/>
        <w:autoSpaceDE w:val="0"/>
        <w:autoSpaceDN w:val="0"/>
        <w:adjustRightInd w:val="0"/>
        <w:spacing w:line="240" w:lineRule="auto"/>
        <w:ind w:firstLine="708"/>
        <w:textAlignment w:val="auto"/>
        <w:rPr>
          <w:rFonts w:eastAsiaTheme="minorHAnsi"/>
          <w:sz w:val="28"/>
          <w:szCs w:val="28"/>
          <w:lang w:eastAsia="en-US"/>
        </w:rPr>
      </w:pPr>
      <w:r w:rsidRPr="0026154F">
        <w:rPr>
          <w:rFonts w:eastAsiaTheme="minorHAnsi"/>
          <w:sz w:val="28"/>
          <w:szCs w:val="28"/>
          <w:lang w:eastAsia="en-US"/>
        </w:rPr>
        <w:t xml:space="preserve">Виконання Програми буде мати позитивний вплив на рівень здоров’я населення, тобто сприятиме зниженню рівня захворюваності населення, що є важливим індикатором місцевого розвитку. </w:t>
      </w:r>
    </w:p>
    <w:p w:rsidR="007F45F1" w:rsidRPr="0026154F" w:rsidRDefault="007F45F1" w:rsidP="00A5400E">
      <w:pPr>
        <w:suppressAutoHyphens w:val="0"/>
        <w:autoSpaceDE w:val="0"/>
        <w:autoSpaceDN w:val="0"/>
        <w:adjustRightInd w:val="0"/>
        <w:spacing w:line="240" w:lineRule="auto"/>
        <w:ind w:firstLine="708"/>
        <w:textAlignment w:val="auto"/>
        <w:rPr>
          <w:rFonts w:eastAsiaTheme="minorHAnsi"/>
          <w:sz w:val="28"/>
          <w:szCs w:val="28"/>
          <w:lang w:eastAsia="en-US"/>
        </w:rPr>
      </w:pPr>
      <w:r w:rsidRPr="0026154F">
        <w:rPr>
          <w:rFonts w:eastAsiaTheme="minorHAnsi"/>
          <w:sz w:val="28"/>
          <w:szCs w:val="28"/>
          <w:lang w:eastAsia="en-US"/>
        </w:rPr>
        <w:t xml:space="preserve">Реалізація проекту Програми потребує виконання великої кількості заходів, що стосуються розвитку сфери забезпечення </w:t>
      </w:r>
      <w:r w:rsidR="00CE6F91" w:rsidRPr="0026154F">
        <w:rPr>
          <w:rFonts w:eastAsiaTheme="minorHAnsi"/>
          <w:sz w:val="28"/>
          <w:szCs w:val="28"/>
          <w:lang w:eastAsia="en-US"/>
        </w:rPr>
        <w:t>м. Прилуки</w:t>
      </w:r>
      <w:r w:rsidRPr="0026154F">
        <w:rPr>
          <w:rFonts w:eastAsiaTheme="minorHAnsi"/>
          <w:sz w:val="28"/>
          <w:szCs w:val="28"/>
          <w:lang w:eastAsia="en-US"/>
        </w:rPr>
        <w:t xml:space="preserve"> системами інженерної інфраструктури, ремонту вулично-дорожньої мережі, енергозбереження і раціонального використання природних ресурсів, розвитку агропромислового комплексу, виконання яких є невід'ємною складовою при створенні сприятливого в екологічному відношенні життєвого середовища. </w:t>
      </w:r>
    </w:p>
    <w:p w:rsidR="007F45F1" w:rsidRPr="0026154F" w:rsidRDefault="007F45F1" w:rsidP="00A5400E">
      <w:pPr>
        <w:suppressAutoHyphens w:val="0"/>
        <w:autoSpaceDE w:val="0"/>
        <w:autoSpaceDN w:val="0"/>
        <w:adjustRightInd w:val="0"/>
        <w:spacing w:line="240" w:lineRule="auto"/>
        <w:ind w:firstLine="708"/>
        <w:textAlignment w:val="auto"/>
        <w:rPr>
          <w:rFonts w:eastAsiaTheme="minorHAnsi"/>
          <w:sz w:val="28"/>
          <w:szCs w:val="28"/>
          <w:lang w:eastAsia="en-US"/>
        </w:rPr>
      </w:pPr>
      <w:r w:rsidRPr="0026154F">
        <w:rPr>
          <w:rFonts w:eastAsiaTheme="minorHAnsi"/>
          <w:sz w:val="28"/>
          <w:szCs w:val="28"/>
          <w:lang w:eastAsia="en-US"/>
        </w:rPr>
        <w:t xml:space="preserve">У контексті стратегічної екологічної оцінки Програми економічного і соціального розвитку </w:t>
      </w:r>
      <w:r w:rsidR="00CE6F91" w:rsidRPr="0026154F">
        <w:rPr>
          <w:rFonts w:eastAsiaTheme="minorHAnsi"/>
          <w:sz w:val="28"/>
          <w:szCs w:val="28"/>
          <w:lang w:eastAsia="en-US"/>
        </w:rPr>
        <w:t>м. Прилуки</w:t>
      </w:r>
      <w:r w:rsidRPr="0026154F">
        <w:rPr>
          <w:rFonts w:eastAsiaTheme="minorHAnsi"/>
          <w:sz w:val="28"/>
          <w:szCs w:val="28"/>
          <w:lang w:eastAsia="en-US"/>
        </w:rPr>
        <w:t xml:space="preserve"> були розглянуті два головних сценарії розвитку: </w:t>
      </w:r>
    </w:p>
    <w:p w:rsidR="007F45F1" w:rsidRPr="0026154F" w:rsidRDefault="007F45F1" w:rsidP="00A5400E">
      <w:pPr>
        <w:suppressAutoHyphens w:val="0"/>
        <w:autoSpaceDE w:val="0"/>
        <w:autoSpaceDN w:val="0"/>
        <w:adjustRightInd w:val="0"/>
        <w:spacing w:line="240" w:lineRule="auto"/>
        <w:ind w:firstLine="708"/>
        <w:textAlignment w:val="auto"/>
        <w:rPr>
          <w:rFonts w:eastAsiaTheme="minorHAnsi"/>
          <w:sz w:val="28"/>
          <w:szCs w:val="28"/>
          <w:lang w:eastAsia="en-US"/>
        </w:rPr>
      </w:pPr>
      <w:r w:rsidRPr="0026154F">
        <w:rPr>
          <w:rFonts w:eastAsiaTheme="minorHAnsi"/>
          <w:sz w:val="28"/>
          <w:szCs w:val="28"/>
          <w:lang w:eastAsia="en-US"/>
        </w:rPr>
        <w:t xml:space="preserve">- оптимістичний, якої демонструє позитивну динаміку, яка можлива за умови успішної реалізації Програми; </w:t>
      </w:r>
    </w:p>
    <w:p w:rsidR="007F45F1" w:rsidRPr="0026154F" w:rsidRDefault="007F45F1" w:rsidP="00A5400E">
      <w:pPr>
        <w:suppressAutoHyphens w:val="0"/>
        <w:autoSpaceDE w:val="0"/>
        <w:autoSpaceDN w:val="0"/>
        <w:adjustRightInd w:val="0"/>
        <w:spacing w:line="240" w:lineRule="auto"/>
        <w:ind w:firstLine="708"/>
        <w:textAlignment w:val="auto"/>
        <w:rPr>
          <w:rFonts w:eastAsiaTheme="minorHAnsi"/>
          <w:sz w:val="28"/>
          <w:szCs w:val="28"/>
          <w:lang w:eastAsia="en-US"/>
        </w:rPr>
      </w:pPr>
      <w:r w:rsidRPr="0026154F">
        <w:rPr>
          <w:rFonts w:eastAsiaTheme="minorHAnsi"/>
          <w:sz w:val="28"/>
          <w:szCs w:val="28"/>
          <w:lang w:eastAsia="en-US"/>
        </w:rPr>
        <w:t xml:space="preserve">- гіпотетичний «нульової», за яким не розробляється і не затверджується проект Програми, за яким більшість зовнішніх загроз і багато внутрішніх проблем з високою ймовірністю погіршать існуючу екологічну ситуацію. </w:t>
      </w:r>
    </w:p>
    <w:p w:rsidR="00412514" w:rsidRPr="0026154F" w:rsidRDefault="007F45F1" w:rsidP="00A5400E">
      <w:pPr>
        <w:suppressAutoHyphens w:val="0"/>
        <w:autoSpaceDE w:val="0"/>
        <w:autoSpaceDN w:val="0"/>
        <w:adjustRightInd w:val="0"/>
        <w:spacing w:line="240" w:lineRule="auto"/>
        <w:ind w:firstLine="708"/>
        <w:textAlignment w:val="auto"/>
        <w:rPr>
          <w:rFonts w:eastAsiaTheme="minorHAnsi"/>
          <w:sz w:val="28"/>
          <w:szCs w:val="28"/>
          <w:lang w:eastAsia="en-US"/>
        </w:rPr>
      </w:pPr>
      <w:r w:rsidRPr="0026154F">
        <w:rPr>
          <w:rFonts w:eastAsiaTheme="minorHAnsi"/>
          <w:sz w:val="28"/>
          <w:szCs w:val="28"/>
          <w:lang w:eastAsia="en-US"/>
        </w:rPr>
        <w:t xml:space="preserve">У разі якщо документ державного планування не буде затверджений, подальший стабільний розвиток </w:t>
      </w:r>
      <w:r w:rsidR="00412514" w:rsidRPr="0026154F">
        <w:rPr>
          <w:rFonts w:eastAsiaTheme="minorHAnsi"/>
          <w:sz w:val="28"/>
          <w:szCs w:val="28"/>
          <w:lang w:eastAsia="en-US"/>
        </w:rPr>
        <w:t>м. Прилуки</w:t>
      </w:r>
      <w:r w:rsidRPr="0026154F">
        <w:rPr>
          <w:rFonts w:eastAsiaTheme="minorHAnsi"/>
          <w:sz w:val="28"/>
          <w:szCs w:val="28"/>
          <w:lang w:eastAsia="en-US"/>
        </w:rPr>
        <w:t xml:space="preserve">, в тому числі благоустрій, є </w:t>
      </w:r>
      <w:r w:rsidRPr="0026154F">
        <w:rPr>
          <w:rFonts w:eastAsiaTheme="minorHAnsi"/>
          <w:sz w:val="28"/>
          <w:szCs w:val="28"/>
          <w:lang w:eastAsia="en-US"/>
        </w:rPr>
        <w:lastRenderedPageBreak/>
        <w:t xml:space="preserve">проблематичним. Реалізація гіпотетичного сценарію ілюструє значне загострення соціально-політичних, фінансово-економічних, комунальних проблем, перешкоджаючих набуттю високої якості життя, комфортних умов життя та добробуту населення. </w:t>
      </w:r>
    </w:p>
    <w:p w:rsidR="007F45F1" w:rsidRPr="0026154F" w:rsidRDefault="007F45F1" w:rsidP="00A5400E">
      <w:pPr>
        <w:suppressAutoHyphens w:val="0"/>
        <w:autoSpaceDE w:val="0"/>
        <w:autoSpaceDN w:val="0"/>
        <w:adjustRightInd w:val="0"/>
        <w:spacing w:line="240" w:lineRule="auto"/>
        <w:ind w:firstLine="709"/>
        <w:contextualSpacing/>
        <w:textAlignment w:val="auto"/>
        <w:rPr>
          <w:rFonts w:eastAsiaTheme="minorHAnsi"/>
          <w:sz w:val="28"/>
          <w:szCs w:val="28"/>
          <w:lang w:eastAsia="en-US"/>
        </w:rPr>
      </w:pPr>
      <w:r w:rsidRPr="0026154F">
        <w:rPr>
          <w:rFonts w:eastAsiaTheme="minorHAnsi"/>
          <w:sz w:val="28"/>
          <w:szCs w:val="28"/>
          <w:lang w:eastAsia="en-US"/>
        </w:rPr>
        <w:t xml:space="preserve">В інтересах ефективного та сталого розвитку міста та підвищення якості життя населення найсприятливішим варіантом буде затвердження запропонованої Програми. </w:t>
      </w:r>
    </w:p>
    <w:p w:rsidR="0068156C" w:rsidRPr="0026154F" w:rsidRDefault="007F45F1" w:rsidP="00A5400E">
      <w:pPr>
        <w:suppressAutoHyphens w:val="0"/>
        <w:autoSpaceDE w:val="0"/>
        <w:autoSpaceDN w:val="0"/>
        <w:adjustRightInd w:val="0"/>
        <w:spacing w:line="240" w:lineRule="auto"/>
        <w:ind w:firstLine="709"/>
        <w:contextualSpacing/>
        <w:textAlignment w:val="auto"/>
        <w:rPr>
          <w:rFonts w:eastAsiaTheme="minorHAnsi"/>
          <w:sz w:val="28"/>
          <w:szCs w:val="28"/>
          <w:lang w:eastAsia="en-US"/>
        </w:rPr>
      </w:pPr>
      <w:r w:rsidRPr="0026154F">
        <w:rPr>
          <w:rFonts w:eastAsiaTheme="minorHAnsi"/>
          <w:sz w:val="28"/>
          <w:szCs w:val="28"/>
          <w:lang w:eastAsia="en-US"/>
        </w:rPr>
        <w:t xml:space="preserve">Замовник у межах своєї компетенції здійснює моніторинг наслідків виконання документа (Програми) для довкілля, у тому числі для здоров’я населення, один раз на рік оприлюднює його результати на своєму офіційному </w:t>
      </w:r>
      <w:proofErr w:type="spellStart"/>
      <w:r w:rsidRPr="0026154F">
        <w:rPr>
          <w:rFonts w:eastAsiaTheme="minorHAnsi"/>
          <w:sz w:val="28"/>
          <w:szCs w:val="28"/>
          <w:lang w:eastAsia="en-US"/>
        </w:rPr>
        <w:t>веб-сайті</w:t>
      </w:r>
      <w:proofErr w:type="spellEnd"/>
      <w:r w:rsidRPr="0026154F">
        <w:rPr>
          <w:rFonts w:eastAsiaTheme="minorHAnsi"/>
          <w:sz w:val="28"/>
          <w:szCs w:val="28"/>
          <w:lang w:eastAsia="en-US"/>
        </w:rPr>
        <w:t xml:space="preserve"> у мережі Інтернет та у разі виявлення непередбачених звітом про СЕО негативних наслідків для довкілля, у тому числі для здоров’я населення, вживає заходів щодо їх усунення. </w:t>
      </w:r>
    </w:p>
    <w:p w:rsidR="00F855EC" w:rsidRPr="0026154F" w:rsidRDefault="00F855EC" w:rsidP="00A5400E">
      <w:pPr>
        <w:suppressAutoHyphens w:val="0"/>
        <w:autoSpaceDE w:val="0"/>
        <w:autoSpaceDN w:val="0"/>
        <w:adjustRightInd w:val="0"/>
        <w:spacing w:line="240" w:lineRule="auto"/>
        <w:ind w:firstLine="709"/>
        <w:contextualSpacing/>
        <w:textAlignment w:val="auto"/>
        <w:rPr>
          <w:rFonts w:eastAsiaTheme="minorHAnsi"/>
          <w:sz w:val="28"/>
          <w:szCs w:val="28"/>
          <w:lang w:eastAsia="en-US"/>
        </w:rPr>
      </w:pPr>
      <w:r w:rsidRPr="0026154F">
        <w:rPr>
          <w:rFonts w:eastAsiaTheme="minorHAnsi"/>
          <w:sz w:val="28"/>
          <w:szCs w:val="28"/>
          <w:lang w:eastAsia="en-US"/>
        </w:rPr>
        <w:t>Розробник: робоча група з питань стратегічної екологічної оцінки Програми економічного і соціального розвитку м. Прилуки на 2021 рік, створеною розпорядженням міського голови від 05.10.2020 №204р.</w:t>
      </w:r>
    </w:p>
    <w:p w:rsidR="00F855EC" w:rsidRDefault="00F855EC" w:rsidP="00A5400E">
      <w:pPr>
        <w:suppressAutoHyphens w:val="0"/>
        <w:autoSpaceDE w:val="0"/>
        <w:autoSpaceDN w:val="0"/>
        <w:adjustRightInd w:val="0"/>
        <w:spacing w:line="240" w:lineRule="auto"/>
        <w:ind w:firstLine="708"/>
        <w:textAlignment w:val="auto"/>
        <w:rPr>
          <w:rFonts w:eastAsiaTheme="minorHAnsi"/>
          <w:sz w:val="28"/>
          <w:szCs w:val="28"/>
          <w:lang w:eastAsia="en-US"/>
        </w:rPr>
      </w:pPr>
    </w:p>
    <w:p w:rsidR="00FB563F" w:rsidRPr="0026154F" w:rsidRDefault="00FB563F" w:rsidP="00A5400E">
      <w:pPr>
        <w:suppressAutoHyphens w:val="0"/>
        <w:autoSpaceDE w:val="0"/>
        <w:autoSpaceDN w:val="0"/>
        <w:adjustRightInd w:val="0"/>
        <w:spacing w:line="240" w:lineRule="auto"/>
        <w:ind w:firstLine="708"/>
        <w:textAlignment w:val="auto"/>
        <w:rPr>
          <w:rFonts w:eastAsiaTheme="minorHAnsi"/>
          <w:sz w:val="28"/>
          <w:szCs w:val="28"/>
          <w:lang w:eastAsia="en-US"/>
        </w:rPr>
      </w:pPr>
    </w:p>
    <w:p w:rsidR="00412514" w:rsidRPr="0026154F" w:rsidRDefault="004D003A" w:rsidP="00BE5B54">
      <w:pPr>
        <w:widowControl/>
        <w:suppressAutoHyphens w:val="0"/>
        <w:autoSpaceDE w:val="0"/>
        <w:autoSpaceDN w:val="0"/>
        <w:adjustRightInd w:val="0"/>
        <w:spacing w:line="240" w:lineRule="auto"/>
        <w:textAlignment w:val="auto"/>
        <w:rPr>
          <w:rFonts w:eastAsiaTheme="minorHAnsi"/>
          <w:sz w:val="28"/>
          <w:szCs w:val="28"/>
          <w:lang w:eastAsia="en-US"/>
        </w:rPr>
      </w:pPr>
      <w:r w:rsidRPr="0026154F">
        <w:rPr>
          <w:rFonts w:eastAsiaTheme="minorHAnsi"/>
          <w:sz w:val="28"/>
          <w:szCs w:val="28"/>
          <w:lang w:eastAsia="en-US"/>
        </w:rPr>
        <w:t>Міський голова</w:t>
      </w:r>
      <w:r w:rsidRPr="0026154F">
        <w:rPr>
          <w:rFonts w:eastAsiaTheme="minorHAnsi"/>
          <w:sz w:val="28"/>
          <w:szCs w:val="28"/>
          <w:lang w:eastAsia="en-US"/>
        </w:rPr>
        <w:tab/>
      </w:r>
      <w:r w:rsidRPr="0026154F">
        <w:rPr>
          <w:rFonts w:eastAsiaTheme="minorHAnsi"/>
          <w:sz w:val="28"/>
          <w:szCs w:val="28"/>
          <w:lang w:eastAsia="en-US"/>
        </w:rPr>
        <w:tab/>
      </w:r>
      <w:r w:rsidR="00BE5B54" w:rsidRPr="0026154F">
        <w:rPr>
          <w:rFonts w:eastAsiaTheme="minorHAnsi"/>
          <w:sz w:val="28"/>
          <w:szCs w:val="28"/>
          <w:lang w:eastAsia="en-US"/>
        </w:rPr>
        <w:t xml:space="preserve">         </w:t>
      </w:r>
      <w:r w:rsidRPr="0026154F">
        <w:rPr>
          <w:rFonts w:eastAsiaTheme="minorHAnsi"/>
          <w:sz w:val="28"/>
          <w:szCs w:val="28"/>
          <w:lang w:eastAsia="en-US"/>
        </w:rPr>
        <w:tab/>
      </w:r>
      <w:r w:rsidRPr="0026154F">
        <w:rPr>
          <w:rFonts w:eastAsiaTheme="minorHAnsi"/>
          <w:sz w:val="28"/>
          <w:szCs w:val="28"/>
          <w:lang w:eastAsia="en-US"/>
        </w:rPr>
        <w:tab/>
      </w:r>
      <w:r w:rsidRPr="0026154F">
        <w:rPr>
          <w:rFonts w:eastAsiaTheme="minorHAnsi"/>
          <w:sz w:val="28"/>
          <w:szCs w:val="28"/>
          <w:lang w:eastAsia="en-US"/>
        </w:rPr>
        <w:tab/>
      </w:r>
      <w:r w:rsidRPr="0026154F">
        <w:rPr>
          <w:rFonts w:eastAsiaTheme="minorHAnsi"/>
          <w:sz w:val="28"/>
          <w:szCs w:val="28"/>
          <w:lang w:eastAsia="en-US"/>
        </w:rPr>
        <w:tab/>
      </w:r>
      <w:r w:rsidRPr="0026154F">
        <w:rPr>
          <w:rFonts w:eastAsiaTheme="minorHAnsi"/>
          <w:sz w:val="28"/>
          <w:szCs w:val="28"/>
          <w:lang w:eastAsia="en-US"/>
        </w:rPr>
        <w:tab/>
      </w:r>
      <w:r w:rsidR="00BE5B54" w:rsidRPr="0026154F">
        <w:rPr>
          <w:rFonts w:eastAsiaTheme="minorHAnsi"/>
          <w:sz w:val="28"/>
          <w:szCs w:val="28"/>
          <w:lang w:eastAsia="en-US"/>
        </w:rPr>
        <w:t xml:space="preserve">     </w:t>
      </w:r>
      <w:r w:rsidR="00FB563F">
        <w:rPr>
          <w:rFonts w:eastAsiaTheme="minorHAnsi"/>
          <w:sz w:val="28"/>
          <w:szCs w:val="28"/>
          <w:lang w:eastAsia="en-US"/>
        </w:rPr>
        <w:t xml:space="preserve">      </w:t>
      </w:r>
      <w:r w:rsidR="00BE5B54" w:rsidRPr="0026154F">
        <w:rPr>
          <w:rFonts w:eastAsiaTheme="minorHAnsi"/>
          <w:sz w:val="28"/>
          <w:szCs w:val="28"/>
          <w:lang w:eastAsia="en-US"/>
        </w:rPr>
        <w:t xml:space="preserve">        </w:t>
      </w:r>
      <w:r w:rsidRPr="0026154F">
        <w:rPr>
          <w:rFonts w:eastAsiaTheme="minorHAnsi"/>
          <w:sz w:val="28"/>
          <w:szCs w:val="28"/>
          <w:lang w:eastAsia="en-US"/>
        </w:rPr>
        <w:t>О.М. Попенко</w:t>
      </w:r>
    </w:p>
    <w:p w:rsidR="00623163" w:rsidRPr="0026154F" w:rsidRDefault="00623163" w:rsidP="00A5400E">
      <w:pPr>
        <w:widowControl/>
        <w:suppressAutoHyphens w:val="0"/>
        <w:autoSpaceDE w:val="0"/>
        <w:autoSpaceDN w:val="0"/>
        <w:adjustRightInd w:val="0"/>
        <w:spacing w:line="240" w:lineRule="auto"/>
        <w:jc w:val="center"/>
        <w:textAlignment w:val="auto"/>
        <w:rPr>
          <w:rFonts w:eastAsiaTheme="minorHAnsi"/>
          <w:b/>
          <w:bCs/>
          <w:sz w:val="28"/>
          <w:szCs w:val="28"/>
          <w:lang w:val="ru-RU" w:eastAsia="en-US"/>
        </w:rPr>
      </w:pPr>
      <w:bookmarkStart w:id="54" w:name="_Toc52807602"/>
    </w:p>
    <w:p w:rsidR="00623163" w:rsidRPr="0026154F" w:rsidRDefault="00623163" w:rsidP="00A5400E">
      <w:pPr>
        <w:widowControl/>
        <w:suppressAutoHyphens w:val="0"/>
        <w:autoSpaceDE w:val="0"/>
        <w:autoSpaceDN w:val="0"/>
        <w:adjustRightInd w:val="0"/>
        <w:spacing w:line="240" w:lineRule="auto"/>
        <w:jc w:val="center"/>
        <w:textAlignment w:val="auto"/>
        <w:rPr>
          <w:rFonts w:eastAsiaTheme="minorHAnsi"/>
          <w:b/>
          <w:bCs/>
          <w:sz w:val="28"/>
          <w:szCs w:val="28"/>
          <w:lang w:val="ru-RU" w:eastAsia="en-US"/>
        </w:rPr>
      </w:pPr>
    </w:p>
    <w:p w:rsidR="00623163" w:rsidRPr="0026154F" w:rsidRDefault="00190CCD" w:rsidP="00190CCD">
      <w:pPr>
        <w:widowControl/>
        <w:suppressAutoHyphens w:val="0"/>
        <w:autoSpaceDE w:val="0"/>
        <w:autoSpaceDN w:val="0"/>
        <w:adjustRightInd w:val="0"/>
        <w:spacing w:line="240" w:lineRule="auto"/>
        <w:textAlignment w:val="auto"/>
        <w:rPr>
          <w:rFonts w:eastAsiaTheme="minorHAnsi"/>
          <w:bCs/>
          <w:sz w:val="28"/>
          <w:szCs w:val="28"/>
          <w:lang w:val="ru-RU" w:eastAsia="en-US"/>
        </w:rPr>
      </w:pPr>
      <w:proofErr w:type="spellStart"/>
      <w:r w:rsidRPr="0026154F">
        <w:rPr>
          <w:rFonts w:eastAsiaTheme="minorHAnsi"/>
          <w:bCs/>
          <w:sz w:val="28"/>
          <w:szCs w:val="28"/>
          <w:lang w:val="ru-RU" w:eastAsia="en-US"/>
        </w:rPr>
        <w:t>Виконавець</w:t>
      </w:r>
      <w:proofErr w:type="spellEnd"/>
      <w:r w:rsidRPr="0026154F">
        <w:rPr>
          <w:rFonts w:eastAsiaTheme="minorHAnsi"/>
          <w:bCs/>
          <w:sz w:val="28"/>
          <w:szCs w:val="28"/>
          <w:lang w:val="ru-RU" w:eastAsia="en-US"/>
        </w:rPr>
        <w:t>:</w:t>
      </w:r>
    </w:p>
    <w:p w:rsidR="00190CCD" w:rsidRPr="0026154F" w:rsidRDefault="00190CCD" w:rsidP="00190CCD">
      <w:pPr>
        <w:widowControl/>
        <w:suppressAutoHyphens w:val="0"/>
        <w:autoSpaceDE w:val="0"/>
        <w:autoSpaceDN w:val="0"/>
        <w:adjustRightInd w:val="0"/>
        <w:spacing w:line="240" w:lineRule="auto"/>
        <w:textAlignment w:val="auto"/>
        <w:rPr>
          <w:rFonts w:eastAsiaTheme="minorHAnsi"/>
          <w:bCs/>
          <w:sz w:val="28"/>
          <w:szCs w:val="28"/>
          <w:lang w:val="ru-RU" w:eastAsia="en-US"/>
        </w:rPr>
      </w:pPr>
      <w:r w:rsidRPr="0026154F">
        <w:rPr>
          <w:rFonts w:eastAsiaTheme="minorHAnsi"/>
          <w:bCs/>
          <w:sz w:val="28"/>
          <w:szCs w:val="28"/>
          <w:lang w:val="ru-RU" w:eastAsia="en-US"/>
        </w:rPr>
        <w:t xml:space="preserve">заступник </w:t>
      </w:r>
      <w:proofErr w:type="spellStart"/>
      <w:r w:rsidRPr="0026154F">
        <w:rPr>
          <w:rFonts w:eastAsiaTheme="minorHAnsi"/>
          <w:bCs/>
          <w:sz w:val="28"/>
          <w:szCs w:val="28"/>
          <w:lang w:val="ru-RU" w:eastAsia="en-US"/>
        </w:rPr>
        <w:t>мського</w:t>
      </w:r>
      <w:proofErr w:type="spellEnd"/>
      <w:r w:rsidRPr="0026154F">
        <w:rPr>
          <w:rFonts w:eastAsiaTheme="minorHAnsi"/>
          <w:bCs/>
          <w:sz w:val="28"/>
          <w:szCs w:val="28"/>
          <w:lang w:val="ru-RU" w:eastAsia="en-US"/>
        </w:rPr>
        <w:t xml:space="preserve"> </w:t>
      </w:r>
      <w:proofErr w:type="spellStart"/>
      <w:r w:rsidRPr="0026154F">
        <w:rPr>
          <w:rFonts w:eastAsiaTheme="minorHAnsi"/>
          <w:bCs/>
          <w:sz w:val="28"/>
          <w:szCs w:val="28"/>
          <w:lang w:val="ru-RU" w:eastAsia="en-US"/>
        </w:rPr>
        <w:t>голови</w:t>
      </w:r>
      <w:proofErr w:type="spellEnd"/>
      <w:r w:rsidRPr="0026154F">
        <w:rPr>
          <w:rFonts w:eastAsiaTheme="minorHAnsi"/>
          <w:bCs/>
          <w:sz w:val="28"/>
          <w:szCs w:val="28"/>
          <w:lang w:val="ru-RU" w:eastAsia="en-US"/>
        </w:rPr>
        <w:t xml:space="preserve"> </w:t>
      </w:r>
      <w:proofErr w:type="spellStart"/>
      <w:r w:rsidRPr="0026154F">
        <w:rPr>
          <w:rFonts w:eastAsiaTheme="minorHAnsi"/>
          <w:bCs/>
          <w:sz w:val="28"/>
          <w:szCs w:val="28"/>
          <w:lang w:val="ru-RU" w:eastAsia="en-US"/>
        </w:rPr>
        <w:t>з</w:t>
      </w:r>
      <w:proofErr w:type="spellEnd"/>
      <w:r w:rsidRPr="0026154F">
        <w:rPr>
          <w:rFonts w:eastAsiaTheme="minorHAnsi"/>
          <w:bCs/>
          <w:sz w:val="28"/>
          <w:szCs w:val="28"/>
          <w:lang w:val="ru-RU" w:eastAsia="en-US"/>
        </w:rPr>
        <w:t xml:space="preserve"> </w:t>
      </w:r>
      <w:proofErr w:type="spellStart"/>
      <w:r w:rsidRPr="0026154F">
        <w:rPr>
          <w:rFonts w:eastAsiaTheme="minorHAnsi"/>
          <w:bCs/>
          <w:sz w:val="28"/>
          <w:szCs w:val="28"/>
          <w:lang w:val="ru-RU" w:eastAsia="en-US"/>
        </w:rPr>
        <w:t>питань</w:t>
      </w:r>
      <w:proofErr w:type="spellEnd"/>
      <w:r w:rsidRPr="0026154F">
        <w:rPr>
          <w:rFonts w:eastAsiaTheme="minorHAnsi"/>
          <w:bCs/>
          <w:sz w:val="28"/>
          <w:szCs w:val="28"/>
          <w:lang w:val="ru-RU" w:eastAsia="en-US"/>
        </w:rPr>
        <w:t xml:space="preserve"> </w:t>
      </w:r>
    </w:p>
    <w:p w:rsidR="00190CCD" w:rsidRPr="0026154F" w:rsidRDefault="00190CCD" w:rsidP="00190CCD">
      <w:pPr>
        <w:widowControl/>
        <w:suppressAutoHyphens w:val="0"/>
        <w:autoSpaceDE w:val="0"/>
        <w:autoSpaceDN w:val="0"/>
        <w:adjustRightInd w:val="0"/>
        <w:spacing w:line="240" w:lineRule="auto"/>
        <w:textAlignment w:val="auto"/>
        <w:rPr>
          <w:rFonts w:eastAsiaTheme="minorHAnsi"/>
          <w:bCs/>
          <w:sz w:val="28"/>
          <w:szCs w:val="28"/>
          <w:lang w:val="ru-RU" w:eastAsia="en-US"/>
        </w:rPr>
      </w:pPr>
      <w:proofErr w:type="spellStart"/>
      <w:r w:rsidRPr="0026154F">
        <w:rPr>
          <w:rFonts w:eastAsiaTheme="minorHAnsi"/>
          <w:bCs/>
          <w:sz w:val="28"/>
          <w:szCs w:val="28"/>
          <w:lang w:val="ru-RU" w:eastAsia="en-US"/>
        </w:rPr>
        <w:t>діяльност</w:t>
      </w:r>
      <w:proofErr w:type="spellEnd"/>
      <w:r w:rsidRPr="0026154F">
        <w:rPr>
          <w:rFonts w:eastAsiaTheme="minorHAnsi"/>
          <w:bCs/>
          <w:sz w:val="28"/>
          <w:szCs w:val="28"/>
          <w:lang w:val="ru-RU" w:eastAsia="en-US"/>
        </w:rPr>
        <w:t xml:space="preserve"> </w:t>
      </w:r>
      <w:proofErr w:type="spellStart"/>
      <w:r w:rsidRPr="0026154F">
        <w:rPr>
          <w:rFonts w:eastAsiaTheme="minorHAnsi"/>
          <w:bCs/>
          <w:sz w:val="28"/>
          <w:szCs w:val="28"/>
          <w:lang w:val="ru-RU" w:eastAsia="en-US"/>
        </w:rPr>
        <w:t>виконачих</w:t>
      </w:r>
      <w:proofErr w:type="spellEnd"/>
      <w:r w:rsidRPr="0026154F">
        <w:rPr>
          <w:rFonts w:eastAsiaTheme="minorHAnsi"/>
          <w:bCs/>
          <w:sz w:val="28"/>
          <w:szCs w:val="28"/>
          <w:lang w:val="ru-RU" w:eastAsia="en-US"/>
        </w:rPr>
        <w:t xml:space="preserve"> </w:t>
      </w:r>
      <w:proofErr w:type="spellStart"/>
      <w:r w:rsidRPr="0026154F">
        <w:rPr>
          <w:rFonts w:eastAsiaTheme="minorHAnsi"/>
          <w:bCs/>
          <w:sz w:val="28"/>
          <w:szCs w:val="28"/>
          <w:lang w:val="ru-RU" w:eastAsia="en-US"/>
        </w:rPr>
        <w:t>органів</w:t>
      </w:r>
      <w:proofErr w:type="spellEnd"/>
      <w:r w:rsidRPr="0026154F">
        <w:rPr>
          <w:rFonts w:eastAsiaTheme="minorHAnsi"/>
          <w:bCs/>
          <w:sz w:val="28"/>
          <w:szCs w:val="28"/>
          <w:lang w:val="ru-RU" w:eastAsia="en-US"/>
        </w:rPr>
        <w:t xml:space="preserve"> ради</w:t>
      </w:r>
      <w:r w:rsidRPr="0026154F">
        <w:rPr>
          <w:rFonts w:eastAsiaTheme="minorHAnsi"/>
          <w:bCs/>
          <w:sz w:val="28"/>
          <w:szCs w:val="28"/>
          <w:lang w:val="ru-RU" w:eastAsia="en-US"/>
        </w:rPr>
        <w:tab/>
      </w:r>
      <w:r w:rsidRPr="0026154F">
        <w:rPr>
          <w:rFonts w:eastAsiaTheme="minorHAnsi"/>
          <w:bCs/>
          <w:sz w:val="28"/>
          <w:szCs w:val="28"/>
          <w:lang w:val="ru-RU" w:eastAsia="en-US"/>
        </w:rPr>
        <w:tab/>
      </w:r>
      <w:r w:rsidRPr="0026154F">
        <w:rPr>
          <w:rFonts w:eastAsiaTheme="minorHAnsi"/>
          <w:bCs/>
          <w:sz w:val="28"/>
          <w:szCs w:val="28"/>
          <w:lang w:val="ru-RU" w:eastAsia="en-US"/>
        </w:rPr>
        <w:tab/>
      </w:r>
      <w:r w:rsidRPr="0026154F">
        <w:rPr>
          <w:rFonts w:eastAsiaTheme="minorHAnsi"/>
          <w:bCs/>
          <w:sz w:val="28"/>
          <w:szCs w:val="28"/>
          <w:lang w:val="ru-RU" w:eastAsia="en-US"/>
        </w:rPr>
        <w:tab/>
      </w:r>
      <w:r w:rsidRPr="0026154F">
        <w:rPr>
          <w:rFonts w:eastAsiaTheme="minorHAnsi"/>
          <w:bCs/>
          <w:sz w:val="28"/>
          <w:szCs w:val="28"/>
          <w:lang w:val="ru-RU" w:eastAsia="en-US"/>
        </w:rPr>
        <w:tab/>
      </w:r>
      <w:r w:rsidRPr="0026154F">
        <w:rPr>
          <w:rFonts w:eastAsiaTheme="minorHAnsi"/>
          <w:bCs/>
          <w:sz w:val="28"/>
          <w:szCs w:val="28"/>
          <w:lang w:val="ru-RU" w:eastAsia="en-US"/>
        </w:rPr>
        <w:tab/>
        <w:t xml:space="preserve">   </w:t>
      </w:r>
      <w:proofErr w:type="spellStart"/>
      <w:r w:rsidRPr="0026154F">
        <w:rPr>
          <w:rFonts w:eastAsiaTheme="minorHAnsi"/>
          <w:bCs/>
          <w:sz w:val="28"/>
          <w:szCs w:val="28"/>
          <w:lang w:val="ru-RU" w:eastAsia="en-US"/>
        </w:rPr>
        <w:t>О.І.Сивенко</w:t>
      </w:r>
      <w:proofErr w:type="spellEnd"/>
    </w:p>
    <w:p w:rsidR="006B2289" w:rsidRDefault="006B2289">
      <w:pPr>
        <w:widowControl/>
        <w:suppressAutoHyphens w:val="0"/>
        <w:spacing w:line="240" w:lineRule="auto"/>
        <w:jc w:val="left"/>
        <w:textAlignment w:val="auto"/>
        <w:rPr>
          <w:rFonts w:eastAsiaTheme="minorHAnsi"/>
          <w:b/>
          <w:bCs/>
          <w:sz w:val="28"/>
          <w:szCs w:val="28"/>
          <w:lang w:val="ru-RU" w:eastAsia="en-US"/>
        </w:rPr>
      </w:pPr>
      <w:r>
        <w:rPr>
          <w:rFonts w:eastAsiaTheme="minorHAnsi"/>
          <w:b/>
          <w:bCs/>
          <w:sz w:val="28"/>
          <w:szCs w:val="28"/>
          <w:lang w:val="ru-RU" w:eastAsia="en-US"/>
        </w:rPr>
        <w:br w:type="page"/>
      </w:r>
    </w:p>
    <w:p w:rsidR="0068156C" w:rsidRPr="006B2289" w:rsidRDefault="004A602D" w:rsidP="00A5400E">
      <w:pPr>
        <w:widowControl/>
        <w:suppressAutoHyphens w:val="0"/>
        <w:autoSpaceDE w:val="0"/>
        <w:autoSpaceDN w:val="0"/>
        <w:adjustRightInd w:val="0"/>
        <w:spacing w:line="240" w:lineRule="auto"/>
        <w:jc w:val="center"/>
        <w:textAlignment w:val="auto"/>
        <w:rPr>
          <w:rFonts w:eastAsiaTheme="minorHAnsi"/>
          <w:b/>
          <w:bCs/>
          <w:sz w:val="28"/>
          <w:szCs w:val="28"/>
          <w:lang w:val="ru-RU" w:eastAsia="en-US"/>
        </w:rPr>
      </w:pPr>
      <w:r w:rsidRPr="006B2289">
        <w:rPr>
          <w:rFonts w:eastAsiaTheme="minorHAnsi"/>
          <w:b/>
          <w:bCs/>
          <w:sz w:val="28"/>
          <w:szCs w:val="28"/>
          <w:lang w:val="ru-RU" w:eastAsia="en-US"/>
        </w:rPr>
        <w:lastRenderedPageBreak/>
        <w:t>С</w:t>
      </w:r>
      <w:r w:rsidR="0068156C" w:rsidRPr="006B2289">
        <w:rPr>
          <w:rFonts w:eastAsiaTheme="minorHAnsi"/>
          <w:b/>
          <w:bCs/>
          <w:sz w:val="28"/>
          <w:szCs w:val="28"/>
          <w:lang w:val="ru-RU" w:eastAsia="en-US"/>
        </w:rPr>
        <w:t xml:space="preserve">писок </w:t>
      </w:r>
      <w:proofErr w:type="spellStart"/>
      <w:r w:rsidR="0068156C" w:rsidRPr="006B2289">
        <w:rPr>
          <w:rFonts w:eastAsiaTheme="minorHAnsi"/>
          <w:b/>
          <w:bCs/>
          <w:sz w:val="28"/>
          <w:szCs w:val="28"/>
          <w:lang w:val="ru-RU" w:eastAsia="en-US"/>
        </w:rPr>
        <w:t>використаної</w:t>
      </w:r>
      <w:proofErr w:type="spellEnd"/>
      <w:r w:rsidR="0068156C" w:rsidRPr="006B2289">
        <w:rPr>
          <w:rFonts w:eastAsiaTheme="minorHAnsi"/>
          <w:b/>
          <w:bCs/>
          <w:sz w:val="28"/>
          <w:szCs w:val="28"/>
          <w:lang w:val="ru-RU" w:eastAsia="en-US"/>
        </w:rPr>
        <w:t xml:space="preserve"> </w:t>
      </w:r>
      <w:proofErr w:type="spellStart"/>
      <w:r w:rsidR="0068156C" w:rsidRPr="006B2289">
        <w:rPr>
          <w:rFonts w:eastAsiaTheme="minorHAnsi"/>
          <w:b/>
          <w:bCs/>
          <w:sz w:val="28"/>
          <w:szCs w:val="28"/>
          <w:lang w:val="ru-RU" w:eastAsia="en-US"/>
        </w:rPr>
        <w:t>літератури</w:t>
      </w:r>
      <w:bookmarkEnd w:id="54"/>
      <w:proofErr w:type="spellEnd"/>
    </w:p>
    <w:p w:rsidR="004A602D" w:rsidRPr="006B2289" w:rsidRDefault="00600FC7" w:rsidP="0068156C">
      <w:pPr>
        <w:widowControl/>
        <w:suppressAutoHyphens w:val="0"/>
        <w:autoSpaceDE w:val="0"/>
        <w:autoSpaceDN w:val="0"/>
        <w:adjustRightInd w:val="0"/>
        <w:spacing w:line="240" w:lineRule="auto"/>
        <w:jc w:val="center"/>
        <w:textAlignment w:val="auto"/>
        <w:outlineLvl w:val="0"/>
        <w:rPr>
          <w:rFonts w:eastAsiaTheme="minorHAnsi"/>
          <w:sz w:val="28"/>
          <w:szCs w:val="28"/>
          <w:lang w:val="ru-RU" w:eastAsia="en-US"/>
        </w:rPr>
      </w:pPr>
      <w:r w:rsidRPr="006B2289">
        <w:rPr>
          <w:rFonts w:eastAsiaTheme="minorHAnsi"/>
          <w:b/>
          <w:bCs/>
          <w:sz w:val="28"/>
          <w:szCs w:val="28"/>
          <w:lang w:val="ru-RU" w:eastAsia="en-US"/>
        </w:rPr>
        <w:t xml:space="preserve"> </w:t>
      </w:r>
      <w:r w:rsidR="004A602D" w:rsidRPr="006B2289">
        <w:rPr>
          <w:rFonts w:eastAsiaTheme="minorHAnsi"/>
          <w:b/>
          <w:bCs/>
          <w:sz w:val="28"/>
          <w:szCs w:val="28"/>
          <w:lang w:val="ru-RU" w:eastAsia="en-US"/>
        </w:rPr>
        <w:t xml:space="preserve"> </w:t>
      </w:r>
    </w:p>
    <w:p w:rsidR="00620187" w:rsidRPr="006B2289" w:rsidRDefault="00620187" w:rsidP="009048EB">
      <w:pPr>
        <w:pStyle w:val="ab"/>
        <w:widowControl/>
        <w:numPr>
          <w:ilvl w:val="0"/>
          <w:numId w:val="36"/>
        </w:numPr>
        <w:suppressAutoHyphens w:val="0"/>
        <w:autoSpaceDE w:val="0"/>
        <w:autoSpaceDN w:val="0"/>
        <w:adjustRightInd w:val="0"/>
        <w:spacing w:line="240" w:lineRule="auto"/>
        <w:ind w:left="284" w:hanging="284"/>
        <w:textAlignment w:val="auto"/>
        <w:rPr>
          <w:rFonts w:eastAsiaTheme="minorHAnsi"/>
          <w:sz w:val="28"/>
          <w:szCs w:val="28"/>
          <w:lang w:val="ru-RU" w:eastAsia="en-US"/>
        </w:rPr>
      </w:pPr>
      <w:r w:rsidRPr="006B2289">
        <w:rPr>
          <w:rFonts w:eastAsiaTheme="minorHAnsi"/>
          <w:sz w:val="28"/>
          <w:szCs w:val="28"/>
          <w:lang w:val="ru-RU" w:eastAsia="en-US"/>
        </w:rPr>
        <w:t xml:space="preserve">Закон </w:t>
      </w:r>
      <w:proofErr w:type="spellStart"/>
      <w:r w:rsidRPr="006B2289">
        <w:rPr>
          <w:rFonts w:eastAsiaTheme="minorHAnsi"/>
          <w:sz w:val="28"/>
          <w:szCs w:val="28"/>
          <w:lang w:val="ru-RU" w:eastAsia="en-US"/>
        </w:rPr>
        <w:t>України</w:t>
      </w:r>
      <w:proofErr w:type="spellEnd"/>
      <w:r w:rsidRPr="006B2289">
        <w:rPr>
          <w:rFonts w:eastAsiaTheme="minorHAnsi"/>
          <w:sz w:val="28"/>
          <w:szCs w:val="28"/>
          <w:lang w:val="ru-RU" w:eastAsia="en-US"/>
        </w:rPr>
        <w:t xml:space="preserve"> «Про </w:t>
      </w:r>
      <w:proofErr w:type="spellStart"/>
      <w:r w:rsidRPr="006B2289">
        <w:rPr>
          <w:rFonts w:eastAsiaTheme="minorHAnsi"/>
          <w:sz w:val="28"/>
          <w:szCs w:val="28"/>
          <w:lang w:val="ru-RU" w:eastAsia="en-US"/>
        </w:rPr>
        <w:t>стратегічну</w:t>
      </w:r>
      <w:proofErr w:type="spellEnd"/>
      <w:r w:rsidRPr="006B2289">
        <w:rPr>
          <w:rFonts w:eastAsiaTheme="minorHAnsi"/>
          <w:sz w:val="28"/>
          <w:szCs w:val="28"/>
          <w:lang w:val="ru-RU" w:eastAsia="en-US"/>
        </w:rPr>
        <w:t xml:space="preserve"> </w:t>
      </w:r>
      <w:proofErr w:type="spellStart"/>
      <w:r w:rsidRPr="006B2289">
        <w:rPr>
          <w:rFonts w:eastAsiaTheme="minorHAnsi"/>
          <w:sz w:val="28"/>
          <w:szCs w:val="28"/>
          <w:lang w:val="ru-RU" w:eastAsia="en-US"/>
        </w:rPr>
        <w:t>екологічну</w:t>
      </w:r>
      <w:proofErr w:type="spellEnd"/>
      <w:r w:rsidRPr="006B2289">
        <w:rPr>
          <w:rFonts w:eastAsiaTheme="minorHAnsi"/>
          <w:sz w:val="28"/>
          <w:szCs w:val="28"/>
          <w:lang w:val="ru-RU" w:eastAsia="en-US"/>
        </w:rPr>
        <w:t xml:space="preserve"> </w:t>
      </w:r>
      <w:proofErr w:type="spellStart"/>
      <w:r w:rsidRPr="006B2289">
        <w:rPr>
          <w:rFonts w:eastAsiaTheme="minorHAnsi"/>
          <w:sz w:val="28"/>
          <w:szCs w:val="28"/>
          <w:lang w:val="ru-RU" w:eastAsia="en-US"/>
        </w:rPr>
        <w:t>оцінку</w:t>
      </w:r>
      <w:proofErr w:type="spellEnd"/>
      <w:r w:rsidRPr="006B2289">
        <w:rPr>
          <w:rFonts w:eastAsiaTheme="minorHAnsi"/>
          <w:sz w:val="28"/>
          <w:szCs w:val="28"/>
          <w:lang w:val="ru-RU" w:eastAsia="en-US"/>
        </w:rPr>
        <w:t xml:space="preserve">». </w:t>
      </w:r>
    </w:p>
    <w:p w:rsidR="006B2289" w:rsidRPr="006B2289" w:rsidRDefault="00CD45F3" w:rsidP="009048EB">
      <w:pPr>
        <w:pStyle w:val="ab"/>
        <w:widowControl/>
        <w:numPr>
          <w:ilvl w:val="0"/>
          <w:numId w:val="36"/>
        </w:numPr>
        <w:suppressAutoHyphens w:val="0"/>
        <w:autoSpaceDE w:val="0"/>
        <w:autoSpaceDN w:val="0"/>
        <w:adjustRightInd w:val="0"/>
        <w:spacing w:line="240" w:lineRule="auto"/>
        <w:ind w:left="284" w:hanging="284"/>
        <w:textAlignment w:val="auto"/>
        <w:rPr>
          <w:rFonts w:eastAsiaTheme="minorHAnsi"/>
          <w:sz w:val="28"/>
          <w:szCs w:val="28"/>
          <w:lang w:val="ru-RU" w:eastAsia="en-US"/>
        </w:rPr>
      </w:pPr>
      <w:hyperlink r:id="rId57" w:anchor="n10" w:history="1">
        <w:r w:rsidR="006B2289" w:rsidRPr="006B2289">
          <w:rPr>
            <w:rStyle w:val="a4"/>
            <w:bCs/>
            <w:color w:val="auto"/>
            <w:sz w:val="28"/>
            <w:szCs w:val="28"/>
          </w:rPr>
          <w:t>Постанова Кабінету Міністрів України від 16 грудня 2020 року № 1272 «Про затвердження Порядку здійснення моніторингу наслідків виконання документа державного планування для довкілля, у тому числі для здоров’я населення»</w:t>
        </w:r>
      </w:hyperlink>
    </w:p>
    <w:p w:rsidR="0059729E" w:rsidRPr="006B2289" w:rsidRDefault="00CD45F3" w:rsidP="009048EB">
      <w:pPr>
        <w:pStyle w:val="ab"/>
        <w:widowControl/>
        <w:numPr>
          <w:ilvl w:val="0"/>
          <w:numId w:val="36"/>
        </w:numPr>
        <w:suppressAutoHyphens w:val="0"/>
        <w:autoSpaceDE w:val="0"/>
        <w:autoSpaceDN w:val="0"/>
        <w:adjustRightInd w:val="0"/>
        <w:spacing w:line="240" w:lineRule="auto"/>
        <w:ind w:left="284" w:hanging="284"/>
        <w:textAlignment w:val="auto"/>
        <w:rPr>
          <w:rStyle w:val="af8"/>
          <w:rFonts w:eastAsiaTheme="minorHAnsi"/>
          <w:b w:val="0"/>
          <w:bCs w:val="0"/>
          <w:sz w:val="28"/>
          <w:szCs w:val="28"/>
          <w:lang w:val="ru-RU" w:eastAsia="en-US"/>
        </w:rPr>
      </w:pPr>
      <w:hyperlink r:id="rId58" w:history="1">
        <w:r w:rsidR="0059729E" w:rsidRPr="006B2289">
          <w:rPr>
            <w:rStyle w:val="a4"/>
            <w:bCs/>
            <w:color w:val="auto"/>
            <w:sz w:val="28"/>
            <w:szCs w:val="28"/>
          </w:rPr>
          <w:t>Наказ Міністерства екології та природних ресурсів України від 18.07.2019 №260 "Про внесення змін до Методичних рекомендацій із здійснення стратегічної екологічної оцінки документів державного планування"</w:t>
        </w:r>
      </w:hyperlink>
      <w:r w:rsidR="0059729E" w:rsidRPr="006B2289">
        <w:rPr>
          <w:rStyle w:val="af8"/>
          <w:b w:val="0"/>
          <w:sz w:val="28"/>
          <w:szCs w:val="28"/>
        </w:rPr>
        <w:t>.</w:t>
      </w:r>
    </w:p>
    <w:p w:rsidR="0059729E" w:rsidRPr="006B2289" w:rsidRDefault="00CD45F3" w:rsidP="009048EB">
      <w:pPr>
        <w:pStyle w:val="ab"/>
        <w:widowControl/>
        <w:numPr>
          <w:ilvl w:val="0"/>
          <w:numId w:val="36"/>
        </w:numPr>
        <w:suppressAutoHyphens w:val="0"/>
        <w:autoSpaceDE w:val="0"/>
        <w:autoSpaceDN w:val="0"/>
        <w:adjustRightInd w:val="0"/>
        <w:spacing w:line="240" w:lineRule="auto"/>
        <w:ind w:left="284" w:hanging="284"/>
        <w:textAlignment w:val="auto"/>
        <w:rPr>
          <w:rStyle w:val="af8"/>
          <w:rFonts w:eastAsiaTheme="minorHAnsi"/>
          <w:b w:val="0"/>
          <w:bCs w:val="0"/>
          <w:sz w:val="28"/>
          <w:szCs w:val="28"/>
          <w:lang w:val="ru-RU" w:eastAsia="en-US"/>
        </w:rPr>
      </w:pPr>
      <w:hyperlink r:id="rId59" w:history="1">
        <w:r w:rsidR="0059729E" w:rsidRPr="006B2289">
          <w:rPr>
            <w:rStyle w:val="a4"/>
            <w:bCs/>
            <w:color w:val="auto"/>
            <w:sz w:val="28"/>
            <w:szCs w:val="28"/>
          </w:rPr>
          <w:t>Наказ Міністерства екології та природних ресурсів України від 10 серпня 2018 року № 296 «Про затвердження Методичних рекомендацій із здійснення стратегічної екологічної оцінки документів державного планування»</w:t>
        </w:r>
      </w:hyperlink>
      <w:r w:rsidR="0059729E" w:rsidRPr="006B2289">
        <w:rPr>
          <w:rStyle w:val="af8"/>
          <w:b w:val="0"/>
          <w:sz w:val="28"/>
          <w:szCs w:val="28"/>
        </w:rPr>
        <w:t>.</w:t>
      </w:r>
    </w:p>
    <w:p w:rsidR="0059729E" w:rsidRPr="006B2289" w:rsidRDefault="00CD45F3" w:rsidP="009048EB">
      <w:pPr>
        <w:pStyle w:val="ab"/>
        <w:widowControl/>
        <w:numPr>
          <w:ilvl w:val="0"/>
          <w:numId w:val="36"/>
        </w:numPr>
        <w:suppressAutoHyphens w:val="0"/>
        <w:autoSpaceDE w:val="0"/>
        <w:autoSpaceDN w:val="0"/>
        <w:adjustRightInd w:val="0"/>
        <w:spacing w:line="240" w:lineRule="auto"/>
        <w:ind w:left="284" w:hanging="284"/>
        <w:textAlignment w:val="auto"/>
        <w:rPr>
          <w:rFonts w:eastAsiaTheme="minorHAnsi"/>
          <w:sz w:val="28"/>
          <w:szCs w:val="28"/>
          <w:lang w:val="ru-RU" w:eastAsia="en-US"/>
        </w:rPr>
      </w:pPr>
      <w:hyperlink r:id="rId60" w:history="1">
        <w:r w:rsidR="0059729E" w:rsidRPr="006B2289">
          <w:rPr>
            <w:rStyle w:val="af8"/>
            <w:b w:val="0"/>
            <w:sz w:val="28"/>
            <w:szCs w:val="28"/>
          </w:rPr>
          <w:t>Наказ Міністерства екології та природних ресурсів України від 29 грудня 2018 року № 465 «Зміни до Методичних рекомендацій із здійснення стратегічної екологічної оцінки документів державного планування»</w:t>
        </w:r>
      </w:hyperlink>
      <w:r w:rsidR="0059729E" w:rsidRPr="006B2289">
        <w:rPr>
          <w:sz w:val="28"/>
          <w:szCs w:val="28"/>
        </w:rPr>
        <w:t>.</w:t>
      </w:r>
    </w:p>
    <w:p w:rsidR="006026D7" w:rsidRPr="006B2289" w:rsidRDefault="00620187" w:rsidP="009048EB">
      <w:pPr>
        <w:pStyle w:val="ab"/>
        <w:widowControl/>
        <w:numPr>
          <w:ilvl w:val="0"/>
          <w:numId w:val="36"/>
        </w:numPr>
        <w:suppressAutoHyphens w:val="0"/>
        <w:autoSpaceDE w:val="0"/>
        <w:autoSpaceDN w:val="0"/>
        <w:adjustRightInd w:val="0"/>
        <w:spacing w:after="84" w:line="240" w:lineRule="auto"/>
        <w:ind w:left="284" w:hanging="284"/>
        <w:textAlignment w:val="auto"/>
        <w:rPr>
          <w:rFonts w:eastAsiaTheme="minorHAnsi"/>
          <w:sz w:val="28"/>
          <w:szCs w:val="28"/>
          <w:lang w:val="ru-RU" w:eastAsia="en-US"/>
        </w:rPr>
      </w:pPr>
      <w:r w:rsidRPr="006B2289">
        <w:rPr>
          <w:rFonts w:eastAsiaTheme="minorHAnsi"/>
          <w:sz w:val="28"/>
          <w:szCs w:val="28"/>
          <w:lang w:val="ru-RU" w:eastAsia="en-US"/>
        </w:rPr>
        <w:t xml:space="preserve"> </w:t>
      </w:r>
      <w:proofErr w:type="spellStart"/>
      <w:r w:rsidR="006441EF" w:rsidRPr="006B2289">
        <w:rPr>
          <w:rFonts w:eastAsiaTheme="minorHAnsi"/>
          <w:sz w:val="28"/>
          <w:szCs w:val="28"/>
          <w:lang w:val="ru-RU" w:eastAsia="en-US"/>
        </w:rPr>
        <w:t>Екологічний</w:t>
      </w:r>
      <w:proofErr w:type="spellEnd"/>
      <w:r w:rsidR="006441EF" w:rsidRPr="006B2289">
        <w:rPr>
          <w:rFonts w:eastAsiaTheme="minorHAnsi"/>
          <w:sz w:val="28"/>
          <w:szCs w:val="28"/>
          <w:lang w:val="ru-RU" w:eastAsia="en-US"/>
        </w:rPr>
        <w:t xml:space="preserve"> паспорт </w:t>
      </w:r>
      <w:proofErr w:type="spellStart"/>
      <w:r w:rsidR="006441EF" w:rsidRPr="006B2289">
        <w:rPr>
          <w:rFonts w:eastAsiaTheme="minorHAnsi"/>
          <w:sz w:val="28"/>
          <w:szCs w:val="28"/>
          <w:lang w:val="ru-RU" w:eastAsia="en-US"/>
        </w:rPr>
        <w:t>Чернігівської</w:t>
      </w:r>
      <w:proofErr w:type="spellEnd"/>
      <w:r w:rsidR="006441EF" w:rsidRPr="006B2289">
        <w:rPr>
          <w:rFonts w:eastAsiaTheme="minorHAnsi"/>
          <w:sz w:val="28"/>
          <w:szCs w:val="28"/>
          <w:lang w:val="ru-RU" w:eastAsia="en-US"/>
        </w:rPr>
        <w:t xml:space="preserve"> </w:t>
      </w:r>
      <w:proofErr w:type="spellStart"/>
      <w:r w:rsidR="006441EF" w:rsidRPr="006B2289">
        <w:rPr>
          <w:rFonts w:eastAsiaTheme="minorHAnsi"/>
          <w:sz w:val="28"/>
          <w:szCs w:val="28"/>
          <w:lang w:val="ru-RU" w:eastAsia="en-US"/>
        </w:rPr>
        <w:t>області</w:t>
      </w:r>
      <w:proofErr w:type="spellEnd"/>
      <w:r w:rsidR="006441EF" w:rsidRPr="006B2289">
        <w:rPr>
          <w:rFonts w:eastAsiaTheme="minorHAnsi"/>
          <w:sz w:val="28"/>
          <w:szCs w:val="28"/>
          <w:lang w:val="ru-RU" w:eastAsia="en-US"/>
        </w:rPr>
        <w:t>. – Департамент е</w:t>
      </w:r>
      <w:proofErr w:type="spellStart"/>
      <w:r w:rsidR="006441EF" w:rsidRPr="006B2289">
        <w:rPr>
          <w:sz w:val="28"/>
          <w:szCs w:val="28"/>
        </w:rPr>
        <w:t>кології</w:t>
      </w:r>
      <w:proofErr w:type="spellEnd"/>
      <w:r w:rsidR="006441EF" w:rsidRPr="006B2289">
        <w:rPr>
          <w:sz w:val="28"/>
          <w:szCs w:val="28"/>
        </w:rPr>
        <w:t xml:space="preserve"> та природних ресурсів Чернігівської обласної держав</w:t>
      </w:r>
      <w:r w:rsidR="006B2289" w:rsidRPr="006B2289">
        <w:rPr>
          <w:sz w:val="28"/>
          <w:szCs w:val="28"/>
        </w:rPr>
        <w:t>ної адміністрації, Чернігів, 2020</w:t>
      </w:r>
      <w:r w:rsidR="006441EF" w:rsidRPr="006B2289">
        <w:rPr>
          <w:sz w:val="28"/>
          <w:szCs w:val="28"/>
        </w:rPr>
        <w:t>. – 2</w:t>
      </w:r>
      <w:r w:rsidR="006B2289" w:rsidRPr="006B2289">
        <w:rPr>
          <w:sz w:val="28"/>
          <w:szCs w:val="28"/>
        </w:rPr>
        <w:t>64</w:t>
      </w:r>
      <w:r w:rsidR="006441EF" w:rsidRPr="006B2289">
        <w:rPr>
          <w:rFonts w:eastAsiaTheme="minorHAnsi"/>
          <w:sz w:val="28"/>
          <w:szCs w:val="28"/>
          <w:lang w:val="ru-RU" w:eastAsia="en-US"/>
        </w:rPr>
        <w:t xml:space="preserve"> с.</w:t>
      </w:r>
    </w:p>
    <w:p w:rsidR="006026D7" w:rsidRPr="006B2289" w:rsidRDefault="006026D7" w:rsidP="009048EB">
      <w:pPr>
        <w:pStyle w:val="ab"/>
        <w:widowControl/>
        <w:numPr>
          <w:ilvl w:val="0"/>
          <w:numId w:val="36"/>
        </w:numPr>
        <w:suppressAutoHyphens w:val="0"/>
        <w:autoSpaceDE w:val="0"/>
        <w:autoSpaceDN w:val="0"/>
        <w:adjustRightInd w:val="0"/>
        <w:spacing w:after="84" w:line="240" w:lineRule="auto"/>
        <w:ind w:left="284" w:hanging="284"/>
        <w:textAlignment w:val="auto"/>
        <w:rPr>
          <w:rFonts w:eastAsiaTheme="minorHAnsi"/>
          <w:sz w:val="28"/>
          <w:szCs w:val="28"/>
          <w:lang w:val="ru-RU" w:eastAsia="en-US"/>
        </w:rPr>
      </w:pPr>
      <w:proofErr w:type="spellStart"/>
      <w:r w:rsidRPr="006B2289">
        <w:rPr>
          <w:rFonts w:eastAsiaTheme="minorHAnsi"/>
          <w:bCs/>
          <w:sz w:val="28"/>
          <w:szCs w:val="28"/>
          <w:lang w:val="ru-RU" w:eastAsia="en-US"/>
        </w:rPr>
        <w:t>Пояснювальна</w:t>
      </w:r>
      <w:proofErr w:type="spellEnd"/>
      <w:r w:rsidRPr="006B2289">
        <w:rPr>
          <w:rFonts w:eastAsiaTheme="minorHAnsi"/>
          <w:bCs/>
          <w:sz w:val="28"/>
          <w:szCs w:val="28"/>
          <w:lang w:val="ru-RU" w:eastAsia="en-US"/>
        </w:rPr>
        <w:t xml:space="preserve"> записка до Генерального плану та плану </w:t>
      </w:r>
      <w:proofErr w:type="spellStart"/>
      <w:r w:rsidRPr="006B2289">
        <w:rPr>
          <w:rFonts w:eastAsiaTheme="minorHAnsi"/>
          <w:bCs/>
          <w:sz w:val="28"/>
          <w:szCs w:val="28"/>
          <w:lang w:val="ru-RU" w:eastAsia="en-US"/>
        </w:rPr>
        <w:t>зонування</w:t>
      </w:r>
      <w:proofErr w:type="spellEnd"/>
      <w:r w:rsidRPr="006B2289">
        <w:rPr>
          <w:rFonts w:eastAsiaTheme="minorHAnsi"/>
          <w:bCs/>
          <w:sz w:val="28"/>
          <w:szCs w:val="28"/>
          <w:lang w:val="ru-RU" w:eastAsia="en-US"/>
        </w:rPr>
        <w:t xml:space="preserve"> </w:t>
      </w:r>
      <w:proofErr w:type="spellStart"/>
      <w:r w:rsidRPr="006B2289">
        <w:rPr>
          <w:rFonts w:eastAsiaTheme="minorHAnsi"/>
          <w:bCs/>
          <w:sz w:val="28"/>
          <w:szCs w:val="28"/>
          <w:lang w:val="ru-RU" w:eastAsia="en-US"/>
        </w:rPr>
        <w:t>території</w:t>
      </w:r>
      <w:proofErr w:type="spellEnd"/>
      <w:r w:rsidRPr="006B2289">
        <w:rPr>
          <w:rFonts w:eastAsiaTheme="minorHAnsi"/>
          <w:bCs/>
          <w:sz w:val="28"/>
          <w:szCs w:val="28"/>
          <w:lang w:val="ru-RU" w:eastAsia="en-US"/>
        </w:rPr>
        <w:t xml:space="preserve"> м. Прилуки </w:t>
      </w:r>
      <w:proofErr w:type="spellStart"/>
      <w:r w:rsidRPr="006B2289">
        <w:rPr>
          <w:rFonts w:eastAsiaTheme="minorHAnsi"/>
          <w:bCs/>
          <w:sz w:val="28"/>
          <w:szCs w:val="28"/>
          <w:lang w:val="ru-RU" w:eastAsia="en-US"/>
        </w:rPr>
        <w:t>Чернігівської</w:t>
      </w:r>
      <w:proofErr w:type="spellEnd"/>
      <w:r w:rsidRPr="006B2289">
        <w:rPr>
          <w:rFonts w:eastAsiaTheme="minorHAnsi"/>
          <w:bCs/>
          <w:sz w:val="28"/>
          <w:szCs w:val="28"/>
          <w:lang w:val="ru-RU" w:eastAsia="en-US"/>
        </w:rPr>
        <w:t xml:space="preserve"> </w:t>
      </w:r>
      <w:proofErr w:type="spellStart"/>
      <w:r w:rsidRPr="006B2289">
        <w:rPr>
          <w:rFonts w:eastAsiaTheme="minorHAnsi"/>
          <w:bCs/>
          <w:sz w:val="28"/>
          <w:szCs w:val="28"/>
          <w:lang w:val="ru-RU" w:eastAsia="en-US"/>
        </w:rPr>
        <w:t>області</w:t>
      </w:r>
      <w:proofErr w:type="spellEnd"/>
      <w:r w:rsidRPr="006B2289">
        <w:rPr>
          <w:rFonts w:eastAsiaTheme="minorHAnsi"/>
          <w:bCs/>
          <w:sz w:val="28"/>
          <w:szCs w:val="28"/>
          <w:lang w:val="ru-RU" w:eastAsia="en-US"/>
        </w:rPr>
        <w:t xml:space="preserve">. – </w:t>
      </w:r>
      <w:proofErr w:type="spellStart"/>
      <w:r w:rsidRPr="006B2289">
        <w:rPr>
          <w:rFonts w:eastAsiaTheme="minorHAnsi"/>
          <w:bCs/>
          <w:sz w:val="28"/>
          <w:szCs w:val="28"/>
          <w:lang w:val="ru-RU" w:eastAsia="en-US"/>
        </w:rPr>
        <w:t>Київ</w:t>
      </w:r>
      <w:proofErr w:type="spellEnd"/>
      <w:r w:rsidRPr="006B2289">
        <w:rPr>
          <w:rFonts w:eastAsiaTheme="minorHAnsi"/>
          <w:bCs/>
          <w:sz w:val="28"/>
          <w:szCs w:val="28"/>
          <w:lang w:val="ru-RU" w:eastAsia="en-US"/>
        </w:rPr>
        <w:t>, 2017. – 135 с.</w:t>
      </w:r>
    </w:p>
    <w:p w:rsidR="006026D7" w:rsidRPr="00BF3560" w:rsidRDefault="00CD45F3" w:rsidP="009048EB">
      <w:pPr>
        <w:pStyle w:val="ab"/>
        <w:widowControl/>
        <w:numPr>
          <w:ilvl w:val="0"/>
          <w:numId w:val="36"/>
        </w:numPr>
        <w:suppressAutoHyphens w:val="0"/>
        <w:autoSpaceDE w:val="0"/>
        <w:autoSpaceDN w:val="0"/>
        <w:adjustRightInd w:val="0"/>
        <w:spacing w:after="84" w:line="240" w:lineRule="auto"/>
        <w:ind w:left="284" w:hanging="284"/>
        <w:textAlignment w:val="auto"/>
        <w:rPr>
          <w:rFonts w:eastAsiaTheme="minorHAnsi"/>
          <w:sz w:val="28"/>
          <w:szCs w:val="28"/>
          <w:lang w:val="ru-RU" w:eastAsia="en-US"/>
        </w:rPr>
      </w:pPr>
      <w:hyperlink r:id="rId61" w:history="1">
        <w:r w:rsidR="00BE5B54" w:rsidRPr="006B2289">
          <w:rPr>
            <w:rStyle w:val="a4"/>
            <w:color w:val="auto"/>
            <w:sz w:val="28"/>
            <w:szCs w:val="28"/>
          </w:rPr>
          <w:t xml:space="preserve">Доповідь про стан навколишнього природного середовища </w:t>
        </w:r>
        <w:r w:rsidR="00725B8F" w:rsidRPr="006B2289">
          <w:rPr>
            <w:rStyle w:val="a4"/>
            <w:color w:val="auto"/>
            <w:sz w:val="28"/>
            <w:szCs w:val="28"/>
          </w:rPr>
          <w:t>в Чернігівській області за  20</w:t>
        </w:r>
        <w:r w:rsidR="006B2289" w:rsidRPr="006B2289">
          <w:rPr>
            <w:rStyle w:val="a4"/>
            <w:color w:val="auto"/>
            <w:sz w:val="28"/>
            <w:szCs w:val="28"/>
          </w:rPr>
          <w:t>20</w:t>
        </w:r>
        <w:r w:rsidR="00BE5B54" w:rsidRPr="006B2289">
          <w:rPr>
            <w:rStyle w:val="a4"/>
            <w:color w:val="auto"/>
            <w:sz w:val="28"/>
            <w:szCs w:val="28"/>
          </w:rPr>
          <w:t xml:space="preserve"> рік</w:t>
        </w:r>
      </w:hyperlink>
      <w:r w:rsidR="006441EF" w:rsidRPr="006B2289">
        <w:rPr>
          <w:sz w:val="28"/>
          <w:szCs w:val="28"/>
        </w:rPr>
        <w:t>. –</w:t>
      </w:r>
      <w:r w:rsidR="00BE5B54" w:rsidRPr="006B2289">
        <w:rPr>
          <w:sz w:val="28"/>
          <w:szCs w:val="28"/>
        </w:rPr>
        <w:t xml:space="preserve"> Департамент екології та природних ресурсів Чернігівської о</w:t>
      </w:r>
      <w:r w:rsidR="00620187" w:rsidRPr="006B2289">
        <w:rPr>
          <w:sz w:val="28"/>
          <w:szCs w:val="28"/>
        </w:rPr>
        <w:t>бласної державної</w:t>
      </w:r>
      <w:r w:rsidR="006026D7" w:rsidRPr="006B2289">
        <w:rPr>
          <w:sz w:val="28"/>
          <w:szCs w:val="28"/>
        </w:rPr>
        <w:t xml:space="preserve"> </w:t>
      </w:r>
      <w:r w:rsidR="006026D7" w:rsidRPr="00BF3560">
        <w:rPr>
          <w:sz w:val="28"/>
          <w:szCs w:val="28"/>
        </w:rPr>
        <w:t>адміністрації. –</w:t>
      </w:r>
      <w:r w:rsidR="00620187" w:rsidRPr="00BF3560">
        <w:rPr>
          <w:sz w:val="28"/>
          <w:szCs w:val="28"/>
        </w:rPr>
        <w:t xml:space="preserve"> Чернігів, 202</w:t>
      </w:r>
      <w:r w:rsidR="006B2289" w:rsidRPr="00BF3560">
        <w:rPr>
          <w:sz w:val="28"/>
          <w:szCs w:val="28"/>
        </w:rPr>
        <w:t>1</w:t>
      </w:r>
      <w:r w:rsidR="00620187" w:rsidRPr="00BF3560">
        <w:rPr>
          <w:sz w:val="28"/>
          <w:szCs w:val="28"/>
        </w:rPr>
        <w:t>. – 2</w:t>
      </w:r>
      <w:r w:rsidR="006B2289" w:rsidRPr="00BF3560">
        <w:rPr>
          <w:sz w:val="28"/>
          <w:szCs w:val="28"/>
        </w:rPr>
        <w:t>53</w:t>
      </w:r>
      <w:r w:rsidR="00620187" w:rsidRPr="00BF3560">
        <w:rPr>
          <w:sz w:val="28"/>
          <w:szCs w:val="28"/>
        </w:rPr>
        <w:t xml:space="preserve"> с.</w:t>
      </w:r>
    </w:p>
    <w:p w:rsidR="006026D7" w:rsidRPr="00BF3560" w:rsidRDefault="00620187" w:rsidP="009048EB">
      <w:pPr>
        <w:pStyle w:val="ab"/>
        <w:widowControl/>
        <w:numPr>
          <w:ilvl w:val="0"/>
          <w:numId w:val="36"/>
        </w:numPr>
        <w:suppressAutoHyphens w:val="0"/>
        <w:autoSpaceDE w:val="0"/>
        <w:autoSpaceDN w:val="0"/>
        <w:adjustRightInd w:val="0"/>
        <w:spacing w:after="84" w:line="240" w:lineRule="auto"/>
        <w:ind w:left="284" w:hanging="284"/>
        <w:textAlignment w:val="auto"/>
        <w:rPr>
          <w:rFonts w:eastAsiaTheme="minorHAnsi"/>
          <w:sz w:val="28"/>
          <w:szCs w:val="28"/>
          <w:lang w:val="ru-RU" w:eastAsia="en-US"/>
        </w:rPr>
      </w:pPr>
      <w:proofErr w:type="spellStart"/>
      <w:r w:rsidRPr="00BF3560">
        <w:rPr>
          <w:rFonts w:eastAsiaTheme="minorHAnsi"/>
          <w:sz w:val="28"/>
          <w:szCs w:val="28"/>
          <w:lang w:val="ru-RU" w:eastAsia="en-US"/>
        </w:rPr>
        <w:t>Статистична</w:t>
      </w:r>
      <w:proofErr w:type="spellEnd"/>
      <w:r w:rsidRPr="00BF3560">
        <w:rPr>
          <w:rFonts w:eastAsiaTheme="minorHAnsi"/>
          <w:sz w:val="28"/>
          <w:szCs w:val="28"/>
          <w:lang w:val="ru-RU" w:eastAsia="en-US"/>
        </w:rPr>
        <w:t xml:space="preserve"> </w:t>
      </w:r>
      <w:proofErr w:type="spellStart"/>
      <w:r w:rsidRPr="00BF3560">
        <w:rPr>
          <w:rFonts w:eastAsiaTheme="minorHAnsi"/>
          <w:sz w:val="28"/>
          <w:szCs w:val="28"/>
          <w:lang w:val="ru-RU" w:eastAsia="en-US"/>
        </w:rPr>
        <w:t>інформація</w:t>
      </w:r>
      <w:proofErr w:type="spellEnd"/>
      <w:r w:rsidRPr="00BF3560">
        <w:rPr>
          <w:rFonts w:eastAsiaTheme="minorHAnsi"/>
          <w:sz w:val="28"/>
          <w:szCs w:val="28"/>
          <w:lang w:val="ru-RU" w:eastAsia="en-US"/>
        </w:rPr>
        <w:t xml:space="preserve">. </w:t>
      </w:r>
      <w:proofErr w:type="spellStart"/>
      <w:r w:rsidRPr="00BF3560">
        <w:rPr>
          <w:rFonts w:eastAsiaTheme="minorHAnsi"/>
          <w:sz w:val="28"/>
          <w:szCs w:val="28"/>
          <w:lang w:val="ru-RU" w:eastAsia="en-US"/>
        </w:rPr>
        <w:t>Навколишнє</w:t>
      </w:r>
      <w:proofErr w:type="spellEnd"/>
      <w:r w:rsidRPr="00BF3560">
        <w:rPr>
          <w:rFonts w:eastAsiaTheme="minorHAnsi"/>
          <w:sz w:val="28"/>
          <w:szCs w:val="28"/>
          <w:lang w:val="ru-RU" w:eastAsia="en-US"/>
        </w:rPr>
        <w:t xml:space="preserve"> </w:t>
      </w:r>
      <w:proofErr w:type="spellStart"/>
      <w:r w:rsidRPr="00BF3560">
        <w:rPr>
          <w:rFonts w:eastAsiaTheme="minorHAnsi"/>
          <w:sz w:val="28"/>
          <w:szCs w:val="28"/>
          <w:lang w:val="ru-RU" w:eastAsia="en-US"/>
        </w:rPr>
        <w:t>середовище</w:t>
      </w:r>
      <w:proofErr w:type="spellEnd"/>
      <w:r w:rsidRPr="00BF3560">
        <w:rPr>
          <w:rFonts w:eastAsiaTheme="minorHAnsi"/>
          <w:sz w:val="28"/>
          <w:szCs w:val="28"/>
          <w:lang w:val="ru-RU" w:eastAsia="en-US"/>
        </w:rPr>
        <w:t xml:space="preserve">. – Режим доступу: </w:t>
      </w:r>
      <w:hyperlink r:id="rId62" w:history="1">
        <w:r w:rsidRPr="00BF3560">
          <w:rPr>
            <w:rStyle w:val="a4"/>
            <w:rFonts w:eastAsiaTheme="minorHAnsi"/>
            <w:color w:val="auto"/>
            <w:sz w:val="28"/>
            <w:szCs w:val="28"/>
            <w:lang w:val="ru-RU" w:eastAsia="en-US"/>
          </w:rPr>
          <w:t>https://www.chernigivstat.gov.ua/statdani/Navk/index.php</w:t>
        </w:r>
      </w:hyperlink>
      <w:r w:rsidRPr="00BF3560">
        <w:rPr>
          <w:rFonts w:eastAsiaTheme="minorHAnsi"/>
          <w:sz w:val="28"/>
          <w:szCs w:val="28"/>
          <w:lang w:val="ru-RU" w:eastAsia="en-US"/>
        </w:rPr>
        <w:t>.</w:t>
      </w:r>
    </w:p>
    <w:p w:rsidR="003F1006" w:rsidRPr="00BF3560" w:rsidRDefault="00E92DB8" w:rsidP="009048EB">
      <w:pPr>
        <w:pStyle w:val="ab"/>
        <w:widowControl/>
        <w:numPr>
          <w:ilvl w:val="0"/>
          <w:numId w:val="36"/>
        </w:numPr>
        <w:suppressAutoHyphens w:val="0"/>
        <w:autoSpaceDE w:val="0"/>
        <w:autoSpaceDN w:val="0"/>
        <w:adjustRightInd w:val="0"/>
        <w:spacing w:after="84" w:line="240" w:lineRule="auto"/>
        <w:ind w:left="284" w:hanging="284"/>
        <w:textAlignment w:val="auto"/>
        <w:rPr>
          <w:rFonts w:eastAsiaTheme="minorHAnsi"/>
          <w:sz w:val="28"/>
          <w:szCs w:val="28"/>
          <w:lang w:val="ru-RU" w:eastAsia="en-US"/>
        </w:rPr>
      </w:pPr>
      <w:proofErr w:type="spellStart"/>
      <w:r w:rsidRPr="00BF3560">
        <w:rPr>
          <w:rFonts w:eastAsiaTheme="minorHAnsi"/>
          <w:bCs/>
          <w:sz w:val="28"/>
          <w:szCs w:val="28"/>
          <w:lang w:val="ru-RU" w:eastAsia="en-US"/>
        </w:rPr>
        <w:t>Довкілля</w:t>
      </w:r>
      <w:proofErr w:type="spellEnd"/>
      <w:r w:rsidRPr="00BF3560">
        <w:rPr>
          <w:rFonts w:eastAsiaTheme="minorHAnsi"/>
          <w:bCs/>
          <w:sz w:val="28"/>
          <w:szCs w:val="28"/>
          <w:lang w:val="ru-RU" w:eastAsia="en-US"/>
        </w:rPr>
        <w:t xml:space="preserve"> </w:t>
      </w:r>
      <w:proofErr w:type="spellStart"/>
      <w:r w:rsidRPr="00BF3560">
        <w:rPr>
          <w:rFonts w:eastAsiaTheme="minorHAnsi"/>
          <w:bCs/>
          <w:sz w:val="28"/>
          <w:szCs w:val="28"/>
          <w:lang w:val="ru-RU" w:eastAsia="en-US"/>
        </w:rPr>
        <w:t>Чернігівщини</w:t>
      </w:r>
      <w:proofErr w:type="spellEnd"/>
      <w:r w:rsidRPr="00BF3560">
        <w:rPr>
          <w:rFonts w:eastAsiaTheme="minorHAnsi"/>
          <w:bCs/>
          <w:sz w:val="28"/>
          <w:szCs w:val="28"/>
          <w:lang w:val="ru-RU" w:eastAsia="en-US"/>
        </w:rPr>
        <w:t xml:space="preserve"> – 2017: </w:t>
      </w:r>
      <w:proofErr w:type="spellStart"/>
      <w:r w:rsidRPr="00BF3560">
        <w:rPr>
          <w:rFonts w:eastAsiaTheme="minorHAnsi"/>
          <w:i/>
          <w:iCs/>
          <w:sz w:val="28"/>
          <w:szCs w:val="28"/>
          <w:lang w:val="ru-RU" w:eastAsia="en-US"/>
        </w:rPr>
        <w:t>Статистичний</w:t>
      </w:r>
      <w:proofErr w:type="spellEnd"/>
      <w:r w:rsidRPr="00BF3560">
        <w:rPr>
          <w:rFonts w:eastAsiaTheme="minorHAnsi"/>
          <w:i/>
          <w:iCs/>
          <w:sz w:val="28"/>
          <w:szCs w:val="28"/>
          <w:lang w:val="ru-RU" w:eastAsia="en-US"/>
        </w:rPr>
        <w:t xml:space="preserve"> </w:t>
      </w:r>
      <w:proofErr w:type="spellStart"/>
      <w:r w:rsidRPr="00BF3560">
        <w:rPr>
          <w:rFonts w:eastAsiaTheme="minorHAnsi"/>
          <w:i/>
          <w:iCs/>
          <w:sz w:val="28"/>
          <w:szCs w:val="28"/>
          <w:lang w:val="ru-RU" w:eastAsia="en-US"/>
        </w:rPr>
        <w:t>збірник</w:t>
      </w:r>
      <w:proofErr w:type="spellEnd"/>
      <w:r w:rsidRPr="00BF3560">
        <w:rPr>
          <w:rFonts w:eastAsiaTheme="minorHAnsi"/>
          <w:i/>
          <w:iCs/>
          <w:sz w:val="28"/>
          <w:szCs w:val="28"/>
          <w:lang w:val="ru-RU" w:eastAsia="en-US"/>
        </w:rPr>
        <w:t>.:</w:t>
      </w:r>
      <w:r w:rsidR="006441EF" w:rsidRPr="00BF3560">
        <w:rPr>
          <w:rFonts w:eastAsiaTheme="minorHAnsi"/>
          <w:sz w:val="28"/>
          <w:szCs w:val="28"/>
          <w:lang w:val="ru-RU" w:eastAsia="en-US"/>
        </w:rPr>
        <w:t xml:space="preserve"> </w:t>
      </w:r>
      <w:proofErr w:type="spellStart"/>
      <w:r w:rsidR="006441EF" w:rsidRPr="00BF3560">
        <w:rPr>
          <w:rFonts w:eastAsiaTheme="minorHAnsi"/>
          <w:sz w:val="28"/>
          <w:szCs w:val="28"/>
          <w:lang w:val="ru-RU" w:eastAsia="en-US"/>
        </w:rPr>
        <w:t>Д</w:t>
      </w:r>
      <w:r w:rsidRPr="00BF3560">
        <w:rPr>
          <w:rFonts w:eastAsiaTheme="minorHAnsi"/>
          <w:sz w:val="28"/>
          <w:szCs w:val="28"/>
          <w:lang w:val="ru-RU" w:eastAsia="en-US"/>
        </w:rPr>
        <w:t>ержстат</w:t>
      </w:r>
      <w:proofErr w:type="spellEnd"/>
      <w:r w:rsidRPr="00BF3560">
        <w:rPr>
          <w:rFonts w:eastAsiaTheme="minorHAnsi"/>
          <w:sz w:val="28"/>
          <w:szCs w:val="28"/>
          <w:lang w:val="ru-RU" w:eastAsia="en-US"/>
        </w:rPr>
        <w:t xml:space="preserve">, </w:t>
      </w:r>
      <w:r w:rsidR="006441EF" w:rsidRPr="00BF3560">
        <w:rPr>
          <w:rFonts w:eastAsiaTheme="minorHAnsi"/>
          <w:bCs/>
          <w:sz w:val="28"/>
          <w:szCs w:val="28"/>
          <w:lang w:val="ru-RU" w:eastAsia="en-US"/>
        </w:rPr>
        <w:t>Г</w:t>
      </w:r>
      <w:r w:rsidRPr="00BF3560">
        <w:rPr>
          <w:rFonts w:eastAsiaTheme="minorHAnsi"/>
          <w:bCs/>
          <w:sz w:val="28"/>
          <w:szCs w:val="28"/>
          <w:lang w:val="ru-RU" w:eastAsia="en-US"/>
        </w:rPr>
        <w:t xml:space="preserve">оловне </w:t>
      </w:r>
      <w:proofErr w:type="spellStart"/>
      <w:r w:rsidRPr="00BF3560">
        <w:rPr>
          <w:rFonts w:eastAsiaTheme="minorHAnsi"/>
          <w:bCs/>
          <w:sz w:val="28"/>
          <w:szCs w:val="28"/>
          <w:lang w:val="ru-RU" w:eastAsia="en-US"/>
        </w:rPr>
        <w:t>управління</w:t>
      </w:r>
      <w:proofErr w:type="spellEnd"/>
      <w:r w:rsidRPr="00BF3560">
        <w:rPr>
          <w:rFonts w:eastAsiaTheme="minorHAnsi"/>
          <w:bCs/>
          <w:sz w:val="28"/>
          <w:szCs w:val="28"/>
          <w:lang w:val="ru-RU" w:eastAsia="en-US"/>
        </w:rPr>
        <w:t xml:space="preserve"> статистики  у </w:t>
      </w:r>
      <w:proofErr w:type="spellStart"/>
      <w:r w:rsidRPr="00BF3560">
        <w:rPr>
          <w:rFonts w:eastAsiaTheme="minorHAnsi"/>
          <w:bCs/>
          <w:sz w:val="28"/>
          <w:szCs w:val="28"/>
          <w:lang w:val="ru-RU" w:eastAsia="en-US"/>
        </w:rPr>
        <w:t>Чернігівській</w:t>
      </w:r>
      <w:proofErr w:type="spellEnd"/>
      <w:r w:rsidRPr="00BF3560">
        <w:rPr>
          <w:rFonts w:eastAsiaTheme="minorHAnsi"/>
          <w:bCs/>
          <w:sz w:val="28"/>
          <w:szCs w:val="28"/>
          <w:lang w:val="ru-RU" w:eastAsia="en-US"/>
        </w:rPr>
        <w:t xml:space="preserve"> </w:t>
      </w:r>
      <w:proofErr w:type="spellStart"/>
      <w:r w:rsidRPr="00BF3560">
        <w:rPr>
          <w:rFonts w:eastAsiaTheme="minorHAnsi"/>
          <w:bCs/>
          <w:sz w:val="28"/>
          <w:szCs w:val="28"/>
          <w:lang w:val="ru-RU" w:eastAsia="en-US"/>
        </w:rPr>
        <w:t>області</w:t>
      </w:r>
      <w:proofErr w:type="spellEnd"/>
      <w:r w:rsidRPr="00BF3560">
        <w:rPr>
          <w:rFonts w:eastAsiaTheme="minorHAnsi"/>
          <w:bCs/>
          <w:sz w:val="28"/>
          <w:szCs w:val="28"/>
          <w:lang w:val="ru-RU" w:eastAsia="en-US"/>
        </w:rPr>
        <w:t xml:space="preserve">, </w:t>
      </w:r>
      <w:proofErr w:type="spellStart"/>
      <w:r w:rsidRPr="00BF3560">
        <w:rPr>
          <w:rFonts w:eastAsiaTheme="minorHAnsi"/>
          <w:bCs/>
          <w:sz w:val="28"/>
          <w:szCs w:val="28"/>
          <w:lang w:val="ru-RU" w:eastAsia="en-US"/>
        </w:rPr>
        <w:t>Чернігів</w:t>
      </w:r>
      <w:proofErr w:type="spellEnd"/>
      <w:r w:rsidRPr="00BF3560">
        <w:rPr>
          <w:rFonts w:eastAsiaTheme="minorHAnsi"/>
          <w:bCs/>
          <w:sz w:val="28"/>
          <w:szCs w:val="28"/>
          <w:lang w:val="ru-RU" w:eastAsia="en-US"/>
        </w:rPr>
        <w:t xml:space="preserve">, </w:t>
      </w:r>
      <w:r w:rsidR="006441EF" w:rsidRPr="00BF3560">
        <w:rPr>
          <w:rFonts w:eastAsiaTheme="minorHAnsi"/>
          <w:bCs/>
          <w:sz w:val="28"/>
          <w:szCs w:val="28"/>
          <w:lang w:val="ru-RU" w:eastAsia="en-US"/>
        </w:rPr>
        <w:t>2018</w:t>
      </w:r>
      <w:r w:rsidRPr="00BF3560">
        <w:rPr>
          <w:rFonts w:eastAsiaTheme="minorHAnsi"/>
          <w:bCs/>
          <w:sz w:val="28"/>
          <w:szCs w:val="28"/>
          <w:lang w:val="ru-RU" w:eastAsia="en-US"/>
        </w:rPr>
        <w:t>. – 119 с.</w:t>
      </w:r>
    </w:p>
    <w:p w:rsidR="003F1006" w:rsidRPr="00BF3560" w:rsidRDefault="00E92DB8" w:rsidP="009048EB">
      <w:pPr>
        <w:pStyle w:val="ab"/>
        <w:widowControl/>
        <w:numPr>
          <w:ilvl w:val="0"/>
          <w:numId w:val="36"/>
        </w:numPr>
        <w:tabs>
          <w:tab w:val="left" w:pos="426"/>
        </w:tabs>
        <w:suppressAutoHyphens w:val="0"/>
        <w:autoSpaceDE w:val="0"/>
        <w:autoSpaceDN w:val="0"/>
        <w:adjustRightInd w:val="0"/>
        <w:spacing w:after="84" w:line="240" w:lineRule="auto"/>
        <w:ind w:left="284" w:hanging="284"/>
        <w:textAlignment w:val="auto"/>
        <w:rPr>
          <w:rFonts w:eastAsiaTheme="minorHAnsi"/>
          <w:sz w:val="28"/>
          <w:szCs w:val="28"/>
          <w:lang w:val="ru-RU" w:eastAsia="en-US"/>
        </w:rPr>
      </w:pPr>
      <w:proofErr w:type="spellStart"/>
      <w:r w:rsidRPr="00BF3560">
        <w:rPr>
          <w:rFonts w:eastAsiaTheme="minorHAnsi"/>
          <w:bCs/>
          <w:sz w:val="28"/>
          <w:szCs w:val="28"/>
          <w:lang w:val="ru-RU" w:eastAsia="en-US"/>
        </w:rPr>
        <w:t>Довкілля</w:t>
      </w:r>
      <w:proofErr w:type="spellEnd"/>
      <w:r w:rsidRPr="00BF3560">
        <w:rPr>
          <w:rFonts w:eastAsiaTheme="minorHAnsi"/>
          <w:bCs/>
          <w:sz w:val="28"/>
          <w:szCs w:val="28"/>
          <w:lang w:val="ru-RU" w:eastAsia="en-US"/>
        </w:rPr>
        <w:t xml:space="preserve"> </w:t>
      </w:r>
      <w:proofErr w:type="spellStart"/>
      <w:r w:rsidRPr="00BF3560">
        <w:rPr>
          <w:rFonts w:eastAsiaTheme="minorHAnsi"/>
          <w:bCs/>
          <w:sz w:val="28"/>
          <w:szCs w:val="28"/>
          <w:lang w:val="ru-RU" w:eastAsia="en-US"/>
        </w:rPr>
        <w:t>Чернігівщини</w:t>
      </w:r>
      <w:proofErr w:type="spellEnd"/>
      <w:r w:rsidRPr="00BF3560">
        <w:rPr>
          <w:rFonts w:eastAsiaTheme="minorHAnsi"/>
          <w:bCs/>
          <w:sz w:val="28"/>
          <w:szCs w:val="28"/>
          <w:lang w:val="ru-RU" w:eastAsia="en-US"/>
        </w:rPr>
        <w:t xml:space="preserve"> – 2016: </w:t>
      </w:r>
      <w:proofErr w:type="spellStart"/>
      <w:r w:rsidRPr="00BF3560">
        <w:rPr>
          <w:rFonts w:eastAsiaTheme="minorHAnsi"/>
          <w:i/>
          <w:iCs/>
          <w:sz w:val="28"/>
          <w:szCs w:val="28"/>
          <w:lang w:val="ru-RU" w:eastAsia="en-US"/>
        </w:rPr>
        <w:t>Статистичний</w:t>
      </w:r>
      <w:proofErr w:type="spellEnd"/>
      <w:r w:rsidRPr="00BF3560">
        <w:rPr>
          <w:rFonts w:eastAsiaTheme="minorHAnsi"/>
          <w:i/>
          <w:iCs/>
          <w:sz w:val="28"/>
          <w:szCs w:val="28"/>
          <w:lang w:val="ru-RU" w:eastAsia="en-US"/>
        </w:rPr>
        <w:t xml:space="preserve"> </w:t>
      </w:r>
      <w:proofErr w:type="spellStart"/>
      <w:r w:rsidRPr="00BF3560">
        <w:rPr>
          <w:rFonts w:eastAsiaTheme="minorHAnsi"/>
          <w:i/>
          <w:iCs/>
          <w:sz w:val="28"/>
          <w:szCs w:val="28"/>
          <w:lang w:val="ru-RU" w:eastAsia="en-US"/>
        </w:rPr>
        <w:t>збірник</w:t>
      </w:r>
      <w:proofErr w:type="spellEnd"/>
      <w:r w:rsidRPr="00BF3560">
        <w:rPr>
          <w:rFonts w:eastAsiaTheme="minorHAnsi"/>
          <w:i/>
          <w:iCs/>
          <w:sz w:val="28"/>
          <w:szCs w:val="28"/>
          <w:lang w:val="ru-RU" w:eastAsia="en-US"/>
        </w:rPr>
        <w:t>.:</w:t>
      </w:r>
      <w:r w:rsidRPr="00BF3560">
        <w:rPr>
          <w:rFonts w:eastAsiaTheme="minorHAnsi"/>
          <w:sz w:val="28"/>
          <w:szCs w:val="28"/>
          <w:lang w:val="ru-RU" w:eastAsia="en-US"/>
        </w:rPr>
        <w:t xml:space="preserve"> </w:t>
      </w:r>
      <w:proofErr w:type="spellStart"/>
      <w:r w:rsidRPr="00BF3560">
        <w:rPr>
          <w:rFonts w:eastAsiaTheme="minorHAnsi"/>
          <w:sz w:val="28"/>
          <w:szCs w:val="28"/>
          <w:lang w:val="ru-RU" w:eastAsia="en-US"/>
        </w:rPr>
        <w:t>Держстат</w:t>
      </w:r>
      <w:proofErr w:type="spellEnd"/>
      <w:r w:rsidRPr="00BF3560">
        <w:rPr>
          <w:rFonts w:eastAsiaTheme="minorHAnsi"/>
          <w:sz w:val="28"/>
          <w:szCs w:val="28"/>
          <w:lang w:val="ru-RU" w:eastAsia="en-US"/>
        </w:rPr>
        <w:t xml:space="preserve">, </w:t>
      </w:r>
      <w:r w:rsidRPr="00BF3560">
        <w:rPr>
          <w:rFonts w:eastAsiaTheme="minorHAnsi"/>
          <w:bCs/>
          <w:sz w:val="28"/>
          <w:szCs w:val="28"/>
          <w:lang w:val="ru-RU" w:eastAsia="en-US"/>
        </w:rPr>
        <w:t xml:space="preserve">Головне </w:t>
      </w:r>
      <w:proofErr w:type="spellStart"/>
      <w:r w:rsidRPr="00BF3560">
        <w:rPr>
          <w:rFonts w:eastAsiaTheme="minorHAnsi"/>
          <w:bCs/>
          <w:sz w:val="28"/>
          <w:szCs w:val="28"/>
          <w:lang w:val="ru-RU" w:eastAsia="en-US"/>
        </w:rPr>
        <w:t>управління</w:t>
      </w:r>
      <w:proofErr w:type="spellEnd"/>
      <w:r w:rsidRPr="00BF3560">
        <w:rPr>
          <w:rFonts w:eastAsiaTheme="minorHAnsi"/>
          <w:bCs/>
          <w:sz w:val="28"/>
          <w:szCs w:val="28"/>
          <w:lang w:val="ru-RU" w:eastAsia="en-US"/>
        </w:rPr>
        <w:t xml:space="preserve"> статистики  у </w:t>
      </w:r>
      <w:proofErr w:type="spellStart"/>
      <w:r w:rsidRPr="00BF3560">
        <w:rPr>
          <w:rFonts w:eastAsiaTheme="minorHAnsi"/>
          <w:bCs/>
          <w:sz w:val="28"/>
          <w:szCs w:val="28"/>
          <w:lang w:val="ru-RU" w:eastAsia="en-US"/>
        </w:rPr>
        <w:t>Чернігівській</w:t>
      </w:r>
      <w:proofErr w:type="spellEnd"/>
      <w:r w:rsidRPr="00BF3560">
        <w:rPr>
          <w:rFonts w:eastAsiaTheme="minorHAnsi"/>
          <w:bCs/>
          <w:sz w:val="28"/>
          <w:szCs w:val="28"/>
          <w:lang w:val="ru-RU" w:eastAsia="en-US"/>
        </w:rPr>
        <w:t xml:space="preserve"> </w:t>
      </w:r>
      <w:proofErr w:type="spellStart"/>
      <w:r w:rsidRPr="00BF3560">
        <w:rPr>
          <w:rFonts w:eastAsiaTheme="minorHAnsi"/>
          <w:bCs/>
          <w:sz w:val="28"/>
          <w:szCs w:val="28"/>
          <w:lang w:val="ru-RU" w:eastAsia="en-US"/>
        </w:rPr>
        <w:t>області</w:t>
      </w:r>
      <w:proofErr w:type="spellEnd"/>
      <w:r w:rsidRPr="00BF3560">
        <w:rPr>
          <w:rFonts w:eastAsiaTheme="minorHAnsi"/>
          <w:bCs/>
          <w:sz w:val="28"/>
          <w:szCs w:val="28"/>
          <w:lang w:val="ru-RU" w:eastAsia="en-US"/>
        </w:rPr>
        <w:t xml:space="preserve">, </w:t>
      </w:r>
      <w:proofErr w:type="spellStart"/>
      <w:r w:rsidRPr="00BF3560">
        <w:rPr>
          <w:rFonts w:eastAsiaTheme="minorHAnsi"/>
          <w:bCs/>
          <w:sz w:val="28"/>
          <w:szCs w:val="28"/>
          <w:lang w:val="ru-RU" w:eastAsia="en-US"/>
        </w:rPr>
        <w:t>Чернігів</w:t>
      </w:r>
      <w:proofErr w:type="spellEnd"/>
      <w:r w:rsidRPr="00BF3560">
        <w:rPr>
          <w:rFonts w:eastAsiaTheme="minorHAnsi"/>
          <w:bCs/>
          <w:sz w:val="28"/>
          <w:szCs w:val="28"/>
          <w:lang w:val="ru-RU" w:eastAsia="en-US"/>
        </w:rPr>
        <w:t>, 2017. – 118 с.</w:t>
      </w:r>
    </w:p>
    <w:p w:rsidR="003F1006" w:rsidRPr="00BF3560" w:rsidRDefault="003F1006" w:rsidP="009048EB">
      <w:pPr>
        <w:pStyle w:val="ab"/>
        <w:widowControl/>
        <w:numPr>
          <w:ilvl w:val="0"/>
          <w:numId w:val="36"/>
        </w:numPr>
        <w:tabs>
          <w:tab w:val="left" w:pos="426"/>
        </w:tabs>
        <w:suppressAutoHyphens w:val="0"/>
        <w:autoSpaceDE w:val="0"/>
        <w:autoSpaceDN w:val="0"/>
        <w:adjustRightInd w:val="0"/>
        <w:spacing w:after="84" w:line="240" w:lineRule="auto"/>
        <w:ind w:left="284" w:hanging="284"/>
        <w:textAlignment w:val="auto"/>
        <w:rPr>
          <w:rFonts w:eastAsiaTheme="minorHAnsi"/>
          <w:sz w:val="28"/>
          <w:szCs w:val="28"/>
          <w:lang w:val="ru-RU" w:eastAsia="en-US"/>
        </w:rPr>
      </w:pPr>
      <w:r w:rsidRPr="00BF3560">
        <w:rPr>
          <w:rFonts w:eastAsiaTheme="minorHAnsi"/>
          <w:sz w:val="28"/>
          <w:szCs w:val="28"/>
          <w:lang w:eastAsia="en-US"/>
        </w:rPr>
        <w:t>Стратегія сталого розвитку м. Прилуки до 2026 року (проект).</w:t>
      </w:r>
    </w:p>
    <w:p w:rsidR="00E92DB8" w:rsidRPr="00F62DFB" w:rsidRDefault="00E92DB8" w:rsidP="006026D7">
      <w:pPr>
        <w:widowControl/>
        <w:suppressAutoHyphens w:val="0"/>
        <w:autoSpaceDE w:val="0"/>
        <w:autoSpaceDN w:val="0"/>
        <w:adjustRightInd w:val="0"/>
        <w:spacing w:line="240" w:lineRule="auto"/>
        <w:ind w:left="360"/>
        <w:textAlignment w:val="auto"/>
        <w:rPr>
          <w:rFonts w:eastAsiaTheme="minorHAnsi"/>
          <w:color w:val="FF0000"/>
          <w:sz w:val="28"/>
          <w:szCs w:val="28"/>
          <w:lang w:val="ru-RU" w:eastAsia="en-US"/>
        </w:rPr>
      </w:pPr>
    </w:p>
    <w:p w:rsidR="008023BB" w:rsidRPr="00F62DFB" w:rsidRDefault="008023BB" w:rsidP="00ED7BA6">
      <w:pPr>
        <w:pStyle w:val="Default"/>
        <w:ind w:firstLine="708"/>
        <w:jc w:val="both"/>
        <w:rPr>
          <w:rFonts w:ascii="Times New Roman" w:hAnsi="Times New Roman" w:cs="Times New Roman"/>
          <w:color w:val="FF0000"/>
          <w:sz w:val="28"/>
          <w:szCs w:val="28"/>
        </w:rPr>
      </w:pPr>
    </w:p>
    <w:p w:rsidR="00BE5B54" w:rsidRPr="00F62DFB" w:rsidRDefault="00BE5B54" w:rsidP="00BE5B54">
      <w:pPr>
        <w:widowControl/>
        <w:suppressAutoHyphens w:val="0"/>
        <w:autoSpaceDE w:val="0"/>
        <w:autoSpaceDN w:val="0"/>
        <w:adjustRightInd w:val="0"/>
        <w:spacing w:line="240" w:lineRule="auto"/>
        <w:jc w:val="left"/>
        <w:textAlignment w:val="auto"/>
        <w:rPr>
          <w:rFonts w:eastAsiaTheme="minorHAnsi"/>
          <w:color w:val="FF0000"/>
          <w:sz w:val="28"/>
          <w:szCs w:val="28"/>
          <w:lang w:val="ru-RU" w:eastAsia="en-US"/>
        </w:rPr>
      </w:pPr>
    </w:p>
    <w:p w:rsidR="004A602D" w:rsidRPr="00F62DFB" w:rsidRDefault="004A602D" w:rsidP="00ED7BA6">
      <w:pPr>
        <w:pStyle w:val="11"/>
        <w:tabs>
          <w:tab w:val="right" w:leader="dot" w:pos="9637"/>
        </w:tabs>
        <w:jc w:val="both"/>
        <w:rPr>
          <w:color w:val="FF0000"/>
          <w:szCs w:val="28"/>
        </w:rPr>
      </w:pPr>
    </w:p>
    <w:p w:rsidR="00A97680" w:rsidRPr="00F62DFB" w:rsidRDefault="00164469" w:rsidP="003E79EF">
      <w:pPr>
        <w:widowControl/>
        <w:suppressAutoHyphens w:val="0"/>
        <w:spacing w:line="240" w:lineRule="auto"/>
        <w:jc w:val="left"/>
        <w:textAlignment w:val="auto"/>
        <w:rPr>
          <w:color w:val="FF0000"/>
          <w:sz w:val="28"/>
          <w:szCs w:val="28"/>
          <w:lang w:eastAsia="ru-RU"/>
        </w:rPr>
      </w:pPr>
      <w:r w:rsidRPr="00F62DFB">
        <w:rPr>
          <w:color w:val="FF0000"/>
          <w:sz w:val="28"/>
          <w:szCs w:val="28"/>
          <w:lang w:eastAsia="ru-RU"/>
        </w:rPr>
        <w:t xml:space="preserve"> </w:t>
      </w:r>
    </w:p>
    <w:p w:rsidR="00A97680" w:rsidRPr="00F62DFB" w:rsidRDefault="00A97680" w:rsidP="003E79EF">
      <w:pPr>
        <w:pStyle w:val="23"/>
        <w:spacing w:after="0" w:line="240" w:lineRule="auto"/>
        <w:ind w:left="284"/>
        <w:jc w:val="right"/>
        <w:rPr>
          <w:color w:val="FF0000"/>
          <w:sz w:val="28"/>
          <w:szCs w:val="28"/>
        </w:rPr>
      </w:pPr>
    </w:p>
    <w:p w:rsidR="00A97680" w:rsidRPr="00F62DFB" w:rsidRDefault="00A97680" w:rsidP="003E79EF">
      <w:pPr>
        <w:spacing w:line="240" w:lineRule="auto"/>
        <w:rPr>
          <w:i/>
          <w:color w:val="FF0000"/>
          <w:sz w:val="28"/>
          <w:szCs w:val="28"/>
        </w:rPr>
        <w:sectPr w:rsidR="00A97680" w:rsidRPr="00F62DFB" w:rsidSect="0014019C">
          <w:footerReference w:type="default" r:id="rId63"/>
          <w:pgSz w:w="11906" w:h="16838"/>
          <w:pgMar w:top="709" w:right="849" w:bottom="851" w:left="1418" w:header="709" w:footer="0" w:gutter="0"/>
          <w:cols w:space="720"/>
          <w:titlePg/>
          <w:docGrid w:linePitch="326"/>
        </w:sectPr>
      </w:pPr>
    </w:p>
    <w:p w:rsidR="006D6AE2" w:rsidRPr="00B809F7" w:rsidRDefault="006D6AE2" w:rsidP="006D6AE2">
      <w:pPr>
        <w:pStyle w:val="23"/>
        <w:tabs>
          <w:tab w:val="left" w:pos="13500"/>
        </w:tabs>
        <w:spacing w:after="0" w:line="240" w:lineRule="auto"/>
        <w:ind w:left="284"/>
        <w:jc w:val="right"/>
        <w:outlineLvl w:val="0"/>
        <w:rPr>
          <w:b/>
          <w:iCs/>
          <w:color w:val="000000" w:themeColor="text1"/>
          <w:sz w:val="28"/>
          <w:szCs w:val="28"/>
        </w:rPr>
      </w:pPr>
      <w:bookmarkStart w:id="55" w:name="_Toc90470165"/>
      <w:r w:rsidRPr="00B809F7">
        <w:rPr>
          <w:b/>
          <w:iCs/>
          <w:color w:val="000000" w:themeColor="text1"/>
          <w:sz w:val="28"/>
          <w:szCs w:val="28"/>
        </w:rPr>
        <w:lastRenderedPageBreak/>
        <w:t>ДОДАТОК 1</w:t>
      </w:r>
      <w:bookmarkEnd w:id="55"/>
    </w:p>
    <w:p w:rsidR="00A97680" w:rsidRPr="00B809F7" w:rsidRDefault="00A97680" w:rsidP="003E79EF">
      <w:pPr>
        <w:pStyle w:val="23"/>
        <w:tabs>
          <w:tab w:val="left" w:pos="13500"/>
        </w:tabs>
        <w:spacing w:after="0" w:line="240" w:lineRule="auto"/>
        <w:ind w:left="284"/>
        <w:jc w:val="center"/>
        <w:rPr>
          <w:b/>
          <w:iCs/>
          <w:color w:val="000000" w:themeColor="text1"/>
          <w:sz w:val="28"/>
          <w:szCs w:val="28"/>
        </w:rPr>
      </w:pPr>
      <w:r w:rsidRPr="00B809F7">
        <w:rPr>
          <w:b/>
          <w:iCs/>
          <w:color w:val="000000" w:themeColor="text1"/>
          <w:sz w:val="28"/>
          <w:szCs w:val="28"/>
        </w:rPr>
        <w:t xml:space="preserve">Перелік природоохоронних заходів, фінансування яких здійснювалось за рахунок коштів обласного фонду охорони навколишнього </w:t>
      </w:r>
      <w:r w:rsidR="00BF3560">
        <w:rPr>
          <w:b/>
          <w:iCs/>
          <w:color w:val="000000" w:themeColor="text1"/>
          <w:sz w:val="28"/>
          <w:szCs w:val="28"/>
        </w:rPr>
        <w:t>природного середовища у 2017-2020</w:t>
      </w:r>
      <w:r w:rsidRPr="00B809F7">
        <w:rPr>
          <w:b/>
          <w:iCs/>
          <w:color w:val="000000" w:themeColor="text1"/>
          <w:sz w:val="28"/>
          <w:szCs w:val="28"/>
        </w:rPr>
        <w:t xml:space="preserve"> роках по м. Прилуки</w:t>
      </w:r>
    </w:p>
    <w:p w:rsidR="006D6AE2" w:rsidRPr="00B809F7" w:rsidRDefault="006D6AE2" w:rsidP="003E79EF">
      <w:pPr>
        <w:pStyle w:val="23"/>
        <w:tabs>
          <w:tab w:val="left" w:pos="13500"/>
        </w:tabs>
        <w:spacing w:after="0" w:line="240" w:lineRule="auto"/>
        <w:ind w:left="284"/>
        <w:jc w:val="center"/>
        <w:rPr>
          <w:b/>
          <w:iCs/>
          <w:color w:val="000000" w:themeColor="text1"/>
          <w:sz w:val="16"/>
          <w:szCs w:val="16"/>
        </w:rPr>
      </w:pPr>
    </w:p>
    <w:tbl>
      <w:tblPr>
        <w:tblW w:w="1570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491"/>
        <w:gridCol w:w="8206"/>
        <w:gridCol w:w="1440"/>
        <w:gridCol w:w="1417"/>
        <w:gridCol w:w="1437"/>
        <w:gridCol w:w="1356"/>
        <w:gridCol w:w="1362"/>
      </w:tblGrid>
      <w:tr w:rsidR="00A97680" w:rsidRPr="00B809F7" w:rsidTr="004C5176">
        <w:trPr>
          <w:tblHeader/>
          <w:jc w:val="center"/>
        </w:trPr>
        <w:tc>
          <w:tcPr>
            <w:tcW w:w="491" w:type="dxa"/>
            <w:tcBorders>
              <w:top w:val="single" w:sz="6" w:space="0" w:color="000000"/>
              <w:left w:val="single" w:sz="6" w:space="0" w:color="000000"/>
              <w:bottom w:val="single" w:sz="6" w:space="0" w:color="000000"/>
              <w:right w:val="single" w:sz="6" w:space="0" w:color="000000"/>
            </w:tcBorders>
          </w:tcPr>
          <w:p w:rsidR="00A97680" w:rsidRPr="00B809F7" w:rsidRDefault="00A97680" w:rsidP="003E79EF">
            <w:pPr>
              <w:spacing w:line="240" w:lineRule="auto"/>
              <w:jc w:val="center"/>
              <w:rPr>
                <w:color w:val="000000" w:themeColor="text1"/>
                <w:sz w:val="28"/>
                <w:szCs w:val="28"/>
              </w:rPr>
            </w:pPr>
            <w:r w:rsidRPr="00B809F7">
              <w:rPr>
                <w:color w:val="000000" w:themeColor="text1"/>
                <w:sz w:val="28"/>
                <w:szCs w:val="28"/>
              </w:rPr>
              <w:t>№ з/п</w:t>
            </w:r>
          </w:p>
        </w:tc>
        <w:tc>
          <w:tcPr>
            <w:tcW w:w="8206" w:type="dxa"/>
            <w:tcBorders>
              <w:top w:val="single" w:sz="6" w:space="0" w:color="000000"/>
              <w:left w:val="single" w:sz="6" w:space="0" w:color="000000"/>
              <w:bottom w:val="single" w:sz="6" w:space="0" w:color="000000"/>
              <w:right w:val="single" w:sz="6" w:space="0" w:color="000000"/>
            </w:tcBorders>
          </w:tcPr>
          <w:p w:rsidR="00A97680" w:rsidRPr="00B809F7" w:rsidRDefault="00A97680" w:rsidP="003E79EF">
            <w:pPr>
              <w:spacing w:line="240" w:lineRule="auto"/>
              <w:ind w:left="-65" w:right="-108" w:firstLine="65"/>
              <w:jc w:val="center"/>
              <w:rPr>
                <w:color w:val="000000" w:themeColor="text1"/>
                <w:sz w:val="28"/>
                <w:szCs w:val="28"/>
              </w:rPr>
            </w:pPr>
            <w:r w:rsidRPr="00B809F7">
              <w:rPr>
                <w:color w:val="000000" w:themeColor="text1"/>
                <w:sz w:val="28"/>
                <w:szCs w:val="28"/>
              </w:rPr>
              <w:t>Назва природоохоронного заходу</w:t>
            </w:r>
          </w:p>
        </w:tc>
        <w:tc>
          <w:tcPr>
            <w:tcW w:w="1440" w:type="dxa"/>
            <w:tcBorders>
              <w:top w:val="single" w:sz="6" w:space="0" w:color="000000"/>
              <w:left w:val="single" w:sz="6" w:space="0" w:color="000000"/>
              <w:bottom w:val="single" w:sz="6" w:space="0" w:color="000000"/>
              <w:right w:val="single" w:sz="6" w:space="0" w:color="000000"/>
            </w:tcBorders>
          </w:tcPr>
          <w:p w:rsidR="00A97680" w:rsidRPr="00BF3560" w:rsidRDefault="00A97680" w:rsidP="00BF3560">
            <w:pPr>
              <w:spacing w:line="240" w:lineRule="auto"/>
              <w:jc w:val="center"/>
              <w:rPr>
                <w:color w:val="000000" w:themeColor="text1"/>
                <w:sz w:val="26"/>
                <w:szCs w:val="26"/>
              </w:rPr>
            </w:pPr>
            <w:r w:rsidRPr="00BF3560">
              <w:rPr>
                <w:color w:val="000000" w:themeColor="text1"/>
                <w:sz w:val="26"/>
                <w:szCs w:val="26"/>
              </w:rPr>
              <w:t xml:space="preserve">Загальна кошторисна вартість (згідно з проектом), </w:t>
            </w:r>
          </w:p>
          <w:p w:rsidR="00A97680" w:rsidRPr="00BF3560" w:rsidRDefault="00A97680" w:rsidP="003E79EF">
            <w:pPr>
              <w:spacing w:line="240" w:lineRule="auto"/>
              <w:ind w:right="-144"/>
              <w:jc w:val="center"/>
              <w:rPr>
                <w:color w:val="000000" w:themeColor="text1"/>
                <w:sz w:val="26"/>
                <w:szCs w:val="26"/>
              </w:rPr>
            </w:pPr>
            <w:r w:rsidRPr="00BF3560">
              <w:rPr>
                <w:color w:val="000000" w:themeColor="text1"/>
                <w:sz w:val="26"/>
                <w:szCs w:val="26"/>
              </w:rPr>
              <w:t>тис. грн.</w:t>
            </w:r>
          </w:p>
        </w:tc>
        <w:tc>
          <w:tcPr>
            <w:tcW w:w="1417" w:type="dxa"/>
            <w:tcBorders>
              <w:top w:val="single" w:sz="6" w:space="0" w:color="000000"/>
              <w:left w:val="single" w:sz="6" w:space="0" w:color="000000"/>
              <w:bottom w:val="single" w:sz="6" w:space="0" w:color="000000"/>
              <w:right w:val="single" w:sz="6" w:space="0" w:color="000000"/>
            </w:tcBorders>
          </w:tcPr>
          <w:p w:rsidR="00A97680" w:rsidRPr="00BF3560" w:rsidRDefault="00A97680" w:rsidP="003E79EF">
            <w:pPr>
              <w:spacing w:line="240" w:lineRule="auto"/>
              <w:jc w:val="center"/>
              <w:rPr>
                <w:color w:val="000000" w:themeColor="text1"/>
                <w:sz w:val="26"/>
                <w:szCs w:val="26"/>
              </w:rPr>
            </w:pPr>
            <w:r w:rsidRPr="00BF3560">
              <w:rPr>
                <w:color w:val="000000" w:themeColor="text1"/>
                <w:sz w:val="26"/>
                <w:szCs w:val="26"/>
              </w:rPr>
              <w:t xml:space="preserve">Термін реалізації заходу </w:t>
            </w:r>
          </w:p>
          <w:p w:rsidR="00A97680" w:rsidRPr="00BF3560" w:rsidRDefault="00A97680" w:rsidP="003E79EF">
            <w:pPr>
              <w:spacing w:line="240" w:lineRule="auto"/>
              <w:ind w:left="-155" w:right="-60"/>
              <w:jc w:val="center"/>
              <w:rPr>
                <w:color w:val="000000" w:themeColor="text1"/>
                <w:sz w:val="26"/>
                <w:szCs w:val="26"/>
              </w:rPr>
            </w:pPr>
            <w:r w:rsidRPr="00BF3560">
              <w:rPr>
                <w:color w:val="000000" w:themeColor="text1"/>
                <w:sz w:val="26"/>
                <w:szCs w:val="26"/>
              </w:rPr>
              <w:t>(згідно з проектом)</w:t>
            </w:r>
          </w:p>
        </w:tc>
        <w:tc>
          <w:tcPr>
            <w:tcW w:w="1437" w:type="dxa"/>
            <w:tcBorders>
              <w:top w:val="single" w:sz="6" w:space="0" w:color="000000"/>
              <w:left w:val="single" w:sz="6" w:space="0" w:color="000000"/>
              <w:bottom w:val="single" w:sz="6" w:space="0" w:color="000000"/>
              <w:right w:val="single" w:sz="6" w:space="0" w:color="000000"/>
            </w:tcBorders>
          </w:tcPr>
          <w:p w:rsidR="00A97680" w:rsidRPr="00BF3560" w:rsidRDefault="00A97680" w:rsidP="003E79EF">
            <w:pPr>
              <w:spacing w:line="240" w:lineRule="auto"/>
              <w:jc w:val="center"/>
              <w:rPr>
                <w:color w:val="000000" w:themeColor="text1"/>
                <w:sz w:val="26"/>
                <w:szCs w:val="26"/>
              </w:rPr>
            </w:pPr>
            <w:r w:rsidRPr="00BF3560">
              <w:rPr>
                <w:color w:val="000000" w:themeColor="text1"/>
                <w:sz w:val="26"/>
                <w:szCs w:val="26"/>
              </w:rPr>
              <w:t xml:space="preserve">Ступінь готовності </w:t>
            </w:r>
            <w:proofErr w:type="spellStart"/>
            <w:r w:rsidRPr="00BF3560">
              <w:rPr>
                <w:color w:val="000000" w:themeColor="text1"/>
                <w:sz w:val="26"/>
                <w:szCs w:val="26"/>
              </w:rPr>
              <w:t>природо-охоронно</w:t>
            </w:r>
            <w:r w:rsidR="00BF3560">
              <w:rPr>
                <w:color w:val="000000" w:themeColor="text1"/>
                <w:sz w:val="26"/>
                <w:szCs w:val="26"/>
              </w:rPr>
              <w:t>-</w:t>
            </w:r>
            <w:r w:rsidRPr="00BF3560">
              <w:rPr>
                <w:color w:val="000000" w:themeColor="text1"/>
                <w:sz w:val="26"/>
                <w:szCs w:val="26"/>
              </w:rPr>
              <w:t>го</w:t>
            </w:r>
            <w:proofErr w:type="spellEnd"/>
            <w:r w:rsidRPr="00BF3560">
              <w:rPr>
                <w:color w:val="000000" w:themeColor="text1"/>
                <w:sz w:val="26"/>
                <w:szCs w:val="26"/>
              </w:rPr>
              <w:t xml:space="preserve"> заходу, %</w:t>
            </w:r>
          </w:p>
        </w:tc>
        <w:tc>
          <w:tcPr>
            <w:tcW w:w="1356" w:type="dxa"/>
            <w:tcBorders>
              <w:top w:val="single" w:sz="6" w:space="0" w:color="000000"/>
              <w:left w:val="single" w:sz="6" w:space="0" w:color="000000"/>
              <w:bottom w:val="single" w:sz="6" w:space="0" w:color="000000"/>
              <w:right w:val="single" w:sz="6" w:space="0" w:color="000000"/>
            </w:tcBorders>
          </w:tcPr>
          <w:p w:rsidR="00A97680" w:rsidRPr="00BF3560" w:rsidRDefault="00A97680" w:rsidP="003E79EF">
            <w:pPr>
              <w:pStyle w:val="af5"/>
              <w:rPr>
                <w:b w:val="0"/>
                <w:bCs w:val="0"/>
                <w:color w:val="000000" w:themeColor="text1"/>
                <w:sz w:val="26"/>
                <w:szCs w:val="26"/>
              </w:rPr>
            </w:pPr>
            <w:r w:rsidRPr="00BF3560">
              <w:rPr>
                <w:b w:val="0"/>
                <w:bCs w:val="0"/>
                <w:color w:val="000000" w:themeColor="text1"/>
                <w:sz w:val="26"/>
                <w:szCs w:val="26"/>
              </w:rPr>
              <w:t xml:space="preserve">Обсяг фактичних видатків з обласного фонду, </w:t>
            </w:r>
          </w:p>
          <w:p w:rsidR="00A97680" w:rsidRPr="00BF3560" w:rsidRDefault="00A97680" w:rsidP="003E79EF">
            <w:pPr>
              <w:spacing w:line="240" w:lineRule="auto"/>
              <w:jc w:val="center"/>
              <w:rPr>
                <w:color w:val="000000" w:themeColor="text1"/>
                <w:sz w:val="26"/>
                <w:szCs w:val="26"/>
              </w:rPr>
            </w:pPr>
            <w:r w:rsidRPr="00BF3560">
              <w:rPr>
                <w:color w:val="000000" w:themeColor="text1"/>
                <w:sz w:val="26"/>
                <w:szCs w:val="26"/>
              </w:rPr>
              <w:t>тис. грн.</w:t>
            </w:r>
          </w:p>
        </w:tc>
        <w:tc>
          <w:tcPr>
            <w:tcW w:w="1362" w:type="dxa"/>
            <w:tcBorders>
              <w:top w:val="single" w:sz="6" w:space="0" w:color="000000"/>
              <w:left w:val="single" w:sz="6" w:space="0" w:color="000000"/>
              <w:bottom w:val="single" w:sz="6" w:space="0" w:color="000000"/>
              <w:right w:val="single" w:sz="6" w:space="0" w:color="000000"/>
            </w:tcBorders>
          </w:tcPr>
          <w:p w:rsidR="00A97680" w:rsidRPr="00BF3560" w:rsidRDefault="00A97680" w:rsidP="003E79EF">
            <w:pPr>
              <w:spacing w:line="240" w:lineRule="auto"/>
              <w:ind w:left="-108" w:right="-75" w:firstLine="108"/>
              <w:jc w:val="center"/>
              <w:rPr>
                <w:color w:val="000000" w:themeColor="text1"/>
                <w:sz w:val="26"/>
                <w:szCs w:val="26"/>
              </w:rPr>
            </w:pPr>
            <w:r w:rsidRPr="00BF3560">
              <w:rPr>
                <w:color w:val="000000" w:themeColor="text1"/>
                <w:sz w:val="26"/>
                <w:szCs w:val="26"/>
              </w:rPr>
              <w:t xml:space="preserve">Обсяг фактичних видатків з інших джерел, </w:t>
            </w:r>
          </w:p>
          <w:p w:rsidR="00A97680" w:rsidRPr="00BF3560" w:rsidRDefault="00A97680" w:rsidP="003E79EF">
            <w:pPr>
              <w:spacing w:line="240" w:lineRule="auto"/>
              <w:ind w:left="-108" w:right="-75" w:firstLine="108"/>
              <w:jc w:val="center"/>
              <w:rPr>
                <w:color w:val="000000" w:themeColor="text1"/>
                <w:sz w:val="26"/>
                <w:szCs w:val="26"/>
              </w:rPr>
            </w:pPr>
            <w:r w:rsidRPr="00BF3560">
              <w:rPr>
                <w:color w:val="000000" w:themeColor="text1"/>
                <w:sz w:val="26"/>
                <w:szCs w:val="26"/>
              </w:rPr>
              <w:t>тис. грн.</w:t>
            </w:r>
          </w:p>
        </w:tc>
      </w:tr>
      <w:tr w:rsidR="00A97680" w:rsidRPr="00B809F7" w:rsidTr="004C5176">
        <w:trPr>
          <w:jc w:val="center"/>
        </w:trPr>
        <w:tc>
          <w:tcPr>
            <w:tcW w:w="15709" w:type="dxa"/>
            <w:gridSpan w:val="7"/>
            <w:tcBorders>
              <w:top w:val="single" w:sz="6" w:space="0" w:color="000000"/>
              <w:left w:val="single" w:sz="6" w:space="0" w:color="000000"/>
              <w:bottom w:val="single" w:sz="6" w:space="0" w:color="000000"/>
              <w:right w:val="single" w:sz="6" w:space="0" w:color="000000"/>
            </w:tcBorders>
          </w:tcPr>
          <w:p w:rsidR="00A97680" w:rsidRPr="00B809F7" w:rsidRDefault="00A97680" w:rsidP="003E79EF">
            <w:pPr>
              <w:spacing w:line="240" w:lineRule="auto"/>
              <w:jc w:val="center"/>
              <w:rPr>
                <w:b/>
                <w:bCs/>
                <w:color w:val="000000" w:themeColor="text1"/>
                <w:sz w:val="28"/>
                <w:szCs w:val="28"/>
              </w:rPr>
            </w:pPr>
            <w:r w:rsidRPr="00B809F7">
              <w:rPr>
                <w:b/>
                <w:bCs/>
                <w:color w:val="000000" w:themeColor="text1"/>
                <w:sz w:val="28"/>
                <w:szCs w:val="28"/>
              </w:rPr>
              <w:t>2017 рік</w:t>
            </w:r>
          </w:p>
        </w:tc>
      </w:tr>
      <w:tr w:rsidR="00A97680" w:rsidRPr="00B809F7" w:rsidTr="004C5176">
        <w:trPr>
          <w:trHeight w:val="889"/>
          <w:jc w:val="center"/>
        </w:trPr>
        <w:tc>
          <w:tcPr>
            <w:tcW w:w="491" w:type="dxa"/>
            <w:tcBorders>
              <w:top w:val="single" w:sz="6" w:space="0" w:color="000000"/>
              <w:left w:val="single" w:sz="6" w:space="0" w:color="000000"/>
              <w:bottom w:val="single" w:sz="6" w:space="0" w:color="000000"/>
              <w:right w:val="single" w:sz="6" w:space="0" w:color="000000"/>
            </w:tcBorders>
          </w:tcPr>
          <w:p w:rsidR="00A97680" w:rsidRPr="00B809F7" w:rsidRDefault="00A97680" w:rsidP="003E79EF">
            <w:pPr>
              <w:spacing w:line="240" w:lineRule="auto"/>
              <w:jc w:val="center"/>
              <w:rPr>
                <w:bCs/>
                <w:color w:val="000000" w:themeColor="text1"/>
                <w:sz w:val="28"/>
                <w:szCs w:val="28"/>
              </w:rPr>
            </w:pPr>
            <w:r w:rsidRPr="00B809F7">
              <w:rPr>
                <w:bCs/>
                <w:color w:val="000000" w:themeColor="text1"/>
                <w:sz w:val="28"/>
                <w:szCs w:val="28"/>
              </w:rPr>
              <w:t>1.</w:t>
            </w:r>
          </w:p>
        </w:tc>
        <w:tc>
          <w:tcPr>
            <w:tcW w:w="8206" w:type="dxa"/>
            <w:tcBorders>
              <w:top w:val="single" w:sz="6" w:space="0" w:color="000000"/>
              <w:left w:val="single" w:sz="6" w:space="0" w:color="000000"/>
              <w:bottom w:val="single" w:sz="6" w:space="0" w:color="000000"/>
              <w:right w:val="single" w:sz="6" w:space="0" w:color="000000"/>
            </w:tcBorders>
          </w:tcPr>
          <w:p w:rsidR="00A97680" w:rsidRPr="00B809F7" w:rsidRDefault="00A97680" w:rsidP="003E79EF">
            <w:pPr>
              <w:spacing w:line="240" w:lineRule="auto"/>
              <w:rPr>
                <w:color w:val="000000" w:themeColor="text1"/>
                <w:sz w:val="28"/>
                <w:szCs w:val="28"/>
              </w:rPr>
            </w:pPr>
            <w:r w:rsidRPr="00B809F7">
              <w:rPr>
                <w:color w:val="000000" w:themeColor="text1"/>
                <w:sz w:val="28"/>
                <w:szCs w:val="28"/>
              </w:rPr>
              <w:t>Придбання каналізаційного насосу марки FZC.5.24.1.5210.4. (Q – 200 м3/</w:t>
            </w:r>
            <w:proofErr w:type="spellStart"/>
            <w:r w:rsidRPr="00B809F7">
              <w:rPr>
                <w:color w:val="000000" w:themeColor="text1"/>
                <w:sz w:val="28"/>
                <w:szCs w:val="28"/>
              </w:rPr>
              <w:t>год</w:t>
            </w:r>
            <w:proofErr w:type="spellEnd"/>
            <w:r w:rsidRPr="00B809F7">
              <w:rPr>
                <w:color w:val="000000" w:themeColor="text1"/>
                <w:sz w:val="28"/>
                <w:szCs w:val="28"/>
              </w:rPr>
              <w:t xml:space="preserve">, Н – 32 м ) для заміни зношеного на КНС </w:t>
            </w:r>
            <w:proofErr w:type="spellStart"/>
            <w:r w:rsidRPr="00B809F7">
              <w:rPr>
                <w:color w:val="000000" w:themeColor="text1"/>
                <w:sz w:val="28"/>
                <w:szCs w:val="28"/>
              </w:rPr>
              <w:t>м.Прилуки</w:t>
            </w:r>
            <w:proofErr w:type="spellEnd"/>
          </w:p>
        </w:tc>
        <w:tc>
          <w:tcPr>
            <w:tcW w:w="1440" w:type="dxa"/>
            <w:tcBorders>
              <w:top w:val="single" w:sz="6" w:space="0" w:color="000000"/>
              <w:left w:val="single" w:sz="6" w:space="0" w:color="000000"/>
              <w:bottom w:val="single" w:sz="6" w:space="0" w:color="000000"/>
              <w:right w:val="single" w:sz="6" w:space="0" w:color="000000"/>
            </w:tcBorders>
            <w:vAlign w:val="center"/>
          </w:tcPr>
          <w:p w:rsidR="00A97680" w:rsidRPr="00B809F7" w:rsidRDefault="00A97680" w:rsidP="004C5176">
            <w:pPr>
              <w:spacing w:line="240" w:lineRule="auto"/>
              <w:jc w:val="center"/>
              <w:rPr>
                <w:color w:val="000000" w:themeColor="text1"/>
                <w:sz w:val="28"/>
                <w:szCs w:val="28"/>
              </w:rPr>
            </w:pPr>
            <w:r w:rsidRPr="00B809F7">
              <w:rPr>
                <w:color w:val="000000" w:themeColor="text1"/>
                <w:sz w:val="28"/>
                <w:szCs w:val="28"/>
              </w:rPr>
              <w:t>249,42</w:t>
            </w:r>
          </w:p>
        </w:tc>
        <w:tc>
          <w:tcPr>
            <w:tcW w:w="1417" w:type="dxa"/>
            <w:tcBorders>
              <w:top w:val="single" w:sz="6" w:space="0" w:color="000000"/>
              <w:left w:val="single" w:sz="6" w:space="0" w:color="000000"/>
              <w:bottom w:val="single" w:sz="6" w:space="0" w:color="000000"/>
              <w:right w:val="single" w:sz="6" w:space="0" w:color="000000"/>
            </w:tcBorders>
            <w:vAlign w:val="center"/>
          </w:tcPr>
          <w:p w:rsidR="00A97680" w:rsidRPr="00B809F7" w:rsidRDefault="00A97680" w:rsidP="004C5176">
            <w:pPr>
              <w:spacing w:line="240" w:lineRule="auto"/>
              <w:jc w:val="center"/>
              <w:rPr>
                <w:color w:val="000000" w:themeColor="text1"/>
                <w:sz w:val="28"/>
                <w:szCs w:val="28"/>
              </w:rPr>
            </w:pPr>
            <w:r w:rsidRPr="00B809F7">
              <w:rPr>
                <w:color w:val="000000" w:themeColor="text1"/>
                <w:sz w:val="28"/>
                <w:szCs w:val="28"/>
              </w:rPr>
              <w:t>2017</w:t>
            </w:r>
          </w:p>
        </w:tc>
        <w:tc>
          <w:tcPr>
            <w:tcW w:w="1437" w:type="dxa"/>
            <w:tcBorders>
              <w:top w:val="single" w:sz="6" w:space="0" w:color="000000"/>
              <w:left w:val="single" w:sz="6" w:space="0" w:color="000000"/>
              <w:bottom w:val="single" w:sz="6" w:space="0" w:color="000000"/>
              <w:right w:val="single" w:sz="6" w:space="0" w:color="000000"/>
            </w:tcBorders>
            <w:vAlign w:val="center"/>
          </w:tcPr>
          <w:p w:rsidR="00A97680" w:rsidRPr="00B809F7" w:rsidRDefault="00A97680" w:rsidP="004C5176">
            <w:pPr>
              <w:spacing w:line="240" w:lineRule="auto"/>
              <w:jc w:val="center"/>
              <w:rPr>
                <w:color w:val="000000" w:themeColor="text1"/>
                <w:sz w:val="28"/>
                <w:szCs w:val="28"/>
              </w:rPr>
            </w:pPr>
            <w:r w:rsidRPr="00B809F7">
              <w:rPr>
                <w:color w:val="000000" w:themeColor="text1"/>
                <w:sz w:val="28"/>
                <w:szCs w:val="28"/>
              </w:rPr>
              <w:t>100</w:t>
            </w:r>
          </w:p>
        </w:tc>
        <w:tc>
          <w:tcPr>
            <w:tcW w:w="1356" w:type="dxa"/>
            <w:tcBorders>
              <w:top w:val="single" w:sz="6" w:space="0" w:color="000000"/>
              <w:left w:val="single" w:sz="6" w:space="0" w:color="000000"/>
              <w:bottom w:val="single" w:sz="6" w:space="0" w:color="000000"/>
              <w:right w:val="single" w:sz="6" w:space="0" w:color="000000"/>
            </w:tcBorders>
            <w:vAlign w:val="center"/>
          </w:tcPr>
          <w:p w:rsidR="00A97680" w:rsidRPr="00B809F7" w:rsidRDefault="00A97680" w:rsidP="004C5176">
            <w:pPr>
              <w:spacing w:line="240" w:lineRule="auto"/>
              <w:jc w:val="center"/>
              <w:rPr>
                <w:color w:val="000000" w:themeColor="text1"/>
                <w:sz w:val="28"/>
                <w:szCs w:val="28"/>
              </w:rPr>
            </w:pPr>
            <w:r w:rsidRPr="00B809F7">
              <w:rPr>
                <w:color w:val="000000" w:themeColor="text1"/>
                <w:sz w:val="28"/>
                <w:szCs w:val="28"/>
              </w:rPr>
              <w:t>249,42</w:t>
            </w:r>
          </w:p>
        </w:tc>
        <w:tc>
          <w:tcPr>
            <w:tcW w:w="1362" w:type="dxa"/>
            <w:tcBorders>
              <w:top w:val="single" w:sz="6" w:space="0" w:color="000000"/>
              <w:left w:val="single" w:sz="6" w:space="0" w:color="000000"/>
              <w:bottom w:val="single" w:sz="6" w:space="0" w:color="000000"/>
              <w:right w:val="single" w:sz="6" w:space="0" w:color="000000"/>
            </w:tcBorders>
            <w:vAlign w:val="center"/>
          </w:tcPr>
          <w:p w:rsidR="00A97680" w:rsidRPr="00B809F7" w:rsidRDefault="00A97680" w:rsidP="004C5176">
            <w:pPr>
              <w:spacing w:line="240" w:lineRule="auto"/>
              <w:jc w:val="center"/>
              <w:rPr>
                <w:color w:val="000000" w:themeColor="text1"/>
                <w:sz w:val="28"/>
                <w:szCs w:val="28"/>
              </w:rPr>
            </w:pPr>
            <w:r w:rsidRPr="00B809F7">
              <w:rPr>
                <w:color w:val="000000" w:themeColor="text1"/>
                <w:sz w:val="28"/>
                <w:szCs w:val="28"/>
              </w:rPr>
              <w:t>-</w:t>
            </w:r>
          </w:p>
        </w:tc>
      </w:tr>
      <w:tr w:rsidR="00A97680" w:rsidRPr="00B809F7" w:rsidTr="004C5176">
        <w:trPr>
          <w:trHeight w:val="832"/>
          <w:jc w:val="center"/>
        </w:trPr>
        <w:tc>
          <w:tcPr>
            <w:tcW w:w="491" w:type="dxa"/>
            <w:tcBorders>
              <w:top w:val="single" w:sz="6" w:space="0" w:color="000000"/>
              <w:left w:val="single" w:sz="6" w:space="0" w:color="000000"/>
              <w:bottom w:val="single" w:sz="6" w:space="0" w:color="000000"/>
              <w:right w:val="single" w:sz="6" w:space="0" w:color="000000"/>
            </w:tcBorders>
          </w:tcPr>
          <w:p w:rsidR="00A97680" w:rsidRPr="00B809F7" w:rsidRDefault="00A97680" w:rsidP="003E79EF">
            <w:pPr>
              <w:spacing w:line="240" w:lineRule="auto"/>
              <w:jc w:val="center"/>
              <w:rPr>
                <w:bCs/>
                <w:color w:val="000000" w:themeColor="text1"/>
                <w:sz w:val="28"/>
                <w:szCs w:val="28"/>
              </w:rPr>
            </w:pPr>
            <w:r w:rsidRPr="00B809F7">
              <w:rPr>
                <w:bCs/>
                <w:color w:val="000000" w:themeColor="text1"/>
                <w:sz w:val="28"/>
                <w:szCs w:val="28"/>
              </w:rPr>
              <w:t>2.</w:t>
            </w:r>
          </w:p>
        </w:tc>
        <w:tc>
          <w:tcPr>
            <w:tcW w:w="8206" w:type="dxa"/>
            <w:tcBorders>
              <w:top w:val="single" w:sz="6" w:space="0" w:color="000000"/>
              <w:left w:val="single" w:sz="6" w:space="0" w:color="000000"/>
              <w:bottom w:val="single" w:sz="6" w:space="0" w:color="000000"/>
              <w:right w:val="single" w:sz="6" w:space="0" w:color="000000"/>
            </w:tcBorders>
          </w:tcPr>
          <w:p w:rsidR="00A97680" w:rsidRPr="00B809F7" w:rsidRDefault="00A97680" w:rsidP="003E79EF">
            <w:pPr>
              <w:spacing w:line="240" w:lineRule="auto"/>
              <w:rPr>
                <w:color w:val="000000" w:themeColor="text1"/>
                <w:sz w:val="28"/>
                <w:szCs w:val="28"/>
              </w:rPr>
            </w:pPr>
            <w:r w:rsidRPr="00B809F7">
              <w:rPr>
                <w:color w:val="000000" w:themeColor="text1"/>
                <w:sz w:val="28"/>
                <w:szCs w:val="28"/>
              </w:rPr>
              <w:t xml:space="preserve">Придбання комплекту системи аерації для заміни зношених на каналізаційних очисних спорудах </w:t>
            </w:r>
            <w:proofErr w:type="spellStart"/>
            <w:r w:rsidRPr="00B809F7">
              <w:rPr>
                <w:color w:val="000000" w:themeColor="text1"/>
                <w:sz w:val="28"/>
                <w:szCs w:val="28"/>
              </w:rPr>
              <w:t>м.Прилуки</w:t>
            </w:r>
            <w:proofErr w:type="spellEnd"/>
          </w:p>
        </w:tc>
        <w:tc>
          <w:tcPr>
            <w:tcW w:w="1440" w:type="dxa"/>
            <w:tcBorders>
              <w:top w:val="single" w:sz="6" w:space="0" w:color="000000"/>
              <w:left w:val="single" w:sz="6" w:space="0" w:color="000000"/>
              <w:bottom w:val="single" w:sz="6" w:space="0" w:color="000000"/>
              <w:right w:val="single" w:sz="6" w:space="0" w:color="000000"/>
            </w:tcBorders>
            <w:vAlign w:val="center"/>
          </w:tcPr>
          <w:p w:rsidR="00A97680" w:rsidRPr="00B809F7" w:rsidRDefault="00A97680" w:rsidP="004C5176">
            <w:pPr>
              <w:spacing w:line="240" w:lineRule="auto"/>
              <w:jc w:val="center"/>
              <w:rPr>
                <w:color w:val="000000" w:themeColor="text1"/>
                <w:sz w:val="28"/>
                <w:szCs w:val="28"/>
              </w:rPr>
            </w:pPr>
            <w:r w:rsidRPr="00B809F7">
              <w:rPr>
                <w:color w:val="000000" w:themeColor="text1"/>
                <w:sz w:val="28"/>
                <w:szCs w:val="28"/>
              </w:rPr>
              <w:t>395,45</w:t>
            </w:r>
          </w:p>
        </w:tc>
        <w:tc>
          <w:tcPr>
            <w:tcW w:w="1417" w:type="dxa"/>
            <w:tcBorders>
              <w:top w:val="single" w:sz="6" w:space="0" w:color="000000"/>
              <w:left w:val="single" w:sz="6" w:space="0" w:color="000000"/>
              <w:bottom w:val="single" w:sz="6" w:space="0" w:color="000000"/>
              <w:right w:val="single" w:sz="6" w:space="0" w:color="000000"/>
            </w:tcBorders>
            <w:vAlign w:val="center"/>
          </w:tcPr>
          <w:p w:rsidR="00A97680" w:rsidRPr="00B809F7" w:rsidRDefault="00A97680" w:rsidP="004C5176">
            <w:pPr>
              <w:spacing w:line="240" w:lineRule="auto"/>
              <w:jc w:val="center"/>
              <w:rPr>
                <w:color w:val="000000" w:themeColor="text1"/>
                <w:sz w:val="28"/>
                <w:szCs w:val="28"/>
              </w:rPr>
            </w:pPr>
            <w:r w:rsidRPr="00B809F7">
              <w:rPr>
                <w:color w:val="000000" w:themeColor="text1"/>
                <w:sz w:val="28"/>
                <w:szCs w:val="28"/>
              </w:rPr>
              <w:t>2017</w:t>
            </w:r>
          </w:p>
        </w:tc>
        <w:tc>
          <w:tcPr>
            <w:tcW w:w="1437" w:type="dxa"/>
            <w:tcBorders>
              <w:top w:val="single" w:sz="6" w:space="0" w:color="000000"/>
              <w:left w:val="single" w:sz="6" w:space="0" w:color="000000"/>
              <w:bottom w:val="single" w:sz="6" w:space="0" w:color="000000"/>
              <w:right w:val="single" w:sz="6" w:space="0" w:color="000000"/>
            </w:tcBorders>
            <w:vAlign w:val="center"/>
          </w:tcPr>
          <w:p w:rsidR="00A97680" w:rsidRPr="00B809F7" w:rsidRDefault="00A97680" w:rsidP="004C5176">
            <w:pPr>
              <w:spacing w:line="240" w:lineRule="auto"/>
              <w:jc w:val="center"/>
              <w:rPr>
                <w:color w:val="000000" w:themeColor="text1"/>
                <w:sz w:val="28"/>
                <w:szCs w:val="28"/>
              </w:rPr>
            </w:pPr>
            <w:r w:rsidRPr="00B809F7">
              <w:rPr>
                <w:color w:val="000000" w:themeColor="text1"/>
                <w:sz w:val="28"/>
                <w:szCs w:val="28"/>
              </w:rPr>
              <w:t>100</w:t>
            </w:r>
          </w:p>
        </w:tc>
        <w:tc>
          <w:tcPr>
            <w:tcW w:w="1356" w:type="dxa"/>
            <w:tcBorders>
              <w:top w:val="single" w:sz="6" w:space="0" w:color="000000"/>
              <w:left w:val="single" w:sz="6" w:space="0" w:color="000000"/>
              <w:bottom w:val="single" w:sz="6" w:space="0" w:color="000000"/>
              <w:right w:val="single" w:sz="6" w:space="0" w:color="000000"/>
            </w:tcBorders>
            <w:vAlign w:val="center"/>
          </w:tcPr>
          <w:p w:rsidR="00A97680" w:rsidRPr="00B809F7" w:rsidRDefault="00A97680" w:rsidP="004C5176">
            <w:pPr>
              <w:spacing w:line="240" w:lineRule="auto"/>
              <w:jc w:val="center"/>
              <w:rPr>
                <w:color w:val="000000" w:themeColor="text1"/>
                <w:sz w:val="28"/>
                <w:szCs w:val="28"/>
              </w:rPr>
            </w:pPr>
            <w:r w:rsidRPr="00B809F7">
              <w:rPr>
                <w:color w:val="000000" w:themeColor="text1"/>
                <w:sz w:val="28"/>
                <w:szCs w:val="28"/>
              </w:rPr>
              <w:t>387,00</w:t>
            </w:r>
          </w:p>
        </w:tc>
        <w:tc>
          <w:tcPr>
            <w:tcW w:w="1362" w:type="dxa"/>
            <w:tcBorders>
              <w:top w:val="single" w:sz="6" w:space="0" w:color="000000"/>
              <w:left w:val="single" w:sz="6" w:space="0" w:color="000000"/>
              <w:bottom w:val="single" w:sz="6" w:space="0" w:color="000000"/>
              <w:right w:val="single" w:sz="6" w:space="0" w:color="000000"/>
            </w:tcBorders>
            <w:vAlign w:val="center"/>
          </w:tcPr>
          <w:p w:rsidR="00A97680" w:rsidRPr="00B809F7" w:rsidRDefault="00A97680" w:rsidP="004C5176">
            <w:pPr>
              <w:spacing w:line="240" w:lineRule="auto"/>
              <w:jc w:val="center"/>
              <w:rPr>
                <w:color w:val="000000" w:themeColor="text1"/>
                <w:sz w:val="28"/>
                <w:szCs w:val="28"/>
              </w:rPr>
            </w:pPr>
            <w:r w:rsidRPr="00B809F7">
              <w:rPr>
                <w:color w:val="000000" w:themeColor="text1"/>
                <w:sz w:val="28"/>
                <w:szCs w:val="28"/>
              </w:rPr>
              <w:t>-</w:t>
            </w:r>
          </w:p>
        </w:tc>
      </w:tr>
      <w:tr w:rsidR="00A97680" w:rsidRPr="00B809F7" w:rsidTr="004C5176">
        <w:trPr>
          <w:jc w:val="center"/>
        </w:trPr>
        <w:tc>
          <w:tcPr>
            <w:tcW w:w="491" w:type="dxa"/>
            <w:tcBorders>
              <w:top w:val="single" w:sz="6" w:space="0" w:color="000000"/>
              <w:left w:val="single" w:sz="6" w:space="0" w:color="000000"/>
              <w:bottom w:val="single" w:sz="6" w:space="0" w:color="000000"/>
              <w:right w:val="single" w:sz="6" w:space="0" w:color="000000"/>
            </w:tcBorders>
          </w:tcPr>
          <w:p w:rsidR="00A97680" w:rsidRPr="00B809F7" w:rsidRDefault="00A97680" w:rsidP="003E79EF">
            <w:pPr>
              <w:spacing w:line="240" w:lineRule="auto"/>
              <w:jc w:val="center"/>
              <w:rPr>
                <w:bCs/>
                <w:color w:val="000000" w:themeColor="text1"/>
                <w:sz w:val="28"/>
                <w:szCs w:val="28"/>
              </w:rPr>
            </w:pPr>
            <w:r w:rsidRPr="00B809F7">
              <w:rPr>
                <w:bCs/>
                <w:color w:val="000000" w:themeColor="text1"/>
                <w:sz w:val="28"/>
                <w:szCs w:val="28"/>
              </w:rPr>
              <w:t>3.</w:t>
            </w:r>
          </w:p>
        </w:tc>
        <w:tc>
          <w:tcPr>
            <w:tcW w:w="8206" w:type="dxa"/>
            <w:tcBorders>
              <w:top w:val="single" w:sz="6" w:space="0" w:color="000000"/>
              <w:left w:val="single" w:sz="6" w:space="0" w:color="000000"/>
              <w:bottom w:val="single" w:sz="6" w:space="0" w:color="000000"/>
              <w:right w:val="single" w:sz="6" w:space="0" w:color="000000"/>
            </w:tcBorders>
          </w:tcPr>
          <w:p w:rsidR="00A97680" w:rsidRPr="00B809F7" w:rsidRDefault="00A97680" w:rsidP="003E79EF">
            <w:pPr>
              <w:spacing w:line="240" w:lineRule="auto"/>
              <w:rPr>
                <w:color w:val="000000" w:themeColor="text1"/>
                <w:sz w:val="28"/>
                <w:szCs w:val="28"/>
              </w:rPr>
            </w:pPr>
            <w:r w:rsidRPr="00B809F7">
              <w:rPr>
                <w:color w:val="000000" w:themeColor="text1"/>
                <w:sz w:val="28"/>
                <w:szCs w:val="28"/>
              </w:rPr>
              <w:t>Придбання каналізаційного насосу марки FZC.5.20.1.5210 (Q–250 м3/</w:t>
            </w:r>
            <w:proofErr w:type="spellStart"/>
            <w:r w:rsidRPr="00B809F7">
              <w:rPr>
                <w:color w:val="000000" w:themeColor="text1"/>
                <w:sz w:val="28"/>
                <w:szCs w:val="28"/>
              </w:rPr>
              <w:t>год</w:t>
            </w:r>
            <w:proofErr w:type="spellEnd"/>
            <w:r w:rsidRPr="00B809F7">
              <w:rPr>
                <w:color w:val="000000" w:themeColor="text1"/>
                <w:sz w:val="28"/>
                <w:szCs w:val="28"/>
              </w:rPr>
              <w:t xml:space="preserve">, Н – 51 м ) для заміни зношеного на КНС  </w:t>
            </w:r>
            <w:proofErr w:type="spellStart"/>
            <w:r w:rsidRPr="00B809F7">
              <w:rPr>
                <w:color w:val="000000" w:themeColor="text1"/>
                <w:sz w:val="28"/>
                <w:szCs w:val="28"/>
              </w:rPr>
              <w:t>м.Прилуки</w:t>
            </w:r>
            <w:proofErr w:type="spellEnd"/>
          </w:p>
        </w:tc>
        <w:tc>
          <w:tcPr>
            <w:tcW w:w="1440" w:type="dxa"/>
            <w:tcBorders>
              <w:top w:val="single" w:sz="6" w:space="0" w:color="000000"/>
              <w:left w:val="single" w:sz="6" w:space="0" w:color="000000"/>
              <w:bottom w:val="single" w:sz="6" w:space="0" w:color="000000"/>
              <w:right w:val="single" w:sz="6" w:space="0" w:color="000000"/>
            </w:tcBorders>
            <w:vAlign w:val="center"/>
          </w:tcPr>
          <w:p w:rsidR="00A97680" w:rsidRPr="00B809F7" w:rsidRDefault="00A97680" w:rsidP="004C5176">
            <w:pPr>
              <w:spacing w:line="240" w:lineRule="auto"/>
              <w:jc w:val="center"/>
              <w:rPr>
                <w:color w:val="000000" w:themeColor="text1"/>
                <w:sz w:val="28"/>
                <w:szCs w:val="28"/>
              </w:rPr>
            </w:pPr>
            <w:r w:rsidRPr="00B809F7">
              <w:rPr>
                <w:color w:val="000000" w:themeColor="text1"/>
                <w:sz w:val="28"/>
                <w:szCs w:val="28"/>
              </w:rPr>
              <w:t>450,00</w:t>
            </w:r>
          </w:p>
        </w:tc>
        <w:tc>
          <w:tcPr>
            <w:tcW w:w="1417" w:type="dxa"/>
            <w:tcBorders>
              <w:top w:val="single" w:sz="6" w:space="0" w:color="000000"/>
              <w:left w:val="single" w:sz="6" w:space="0" w:color="000000"/>
              <w:bottom w:val="single" w:sz="6" w:space="0" w:color="000000"/>
              <w:right w:val="single" w:sz="6" w:space="0" w:color="000000"/>
            </w:tcBorders>
            <w:vAlign w:val="center"/>
          </w:tcPr>
          <w:p w:rsidR="00A97680" w:rsidRPr="00B809F7" w:rsidRDefault="00A97680" w:rsidP="004C5176">
            <w:pPr>
              <w:spacing w:line="240" w:lineRule="auto"/>
              <w:jc w:val="center"/>
              <w:rPr>
                <w:color w:val="000000" w:themeColor="text1"/>
                <w:sz w:val="28"/>
                <w:szCs w:val="28"/>
              </w:rPr>
            </w:pPr>
            <w:r w:rsidRPr="00B809F7">
              <w:rPr>
                <w:color w:val="000000" w:themeColor="text1"/>
                <w:sz w:val="28"/>
                <w:szCs w:val="28"/>
              </w:rPr>
              <w:t>2017</w:t>
            </w:r>
          </w:p>
        </w:tc>
        <w:tc>
          <w:tcPr>
            <w:tcW w:w="1437" w:type="dxa"/>
            <w:tcBorders>
              <w:top w:val="single" w:sz="6" w:space="0" w:color="000000"/>
              <w:left w:val="single" w:sz="6" w:space="0" w:color="000000"/>
              <w:bottom w:val="single" w:sz="6" w:space="0" w:color="000000"/>
              <w:right w:val="single" w:sz="6" w:space="0" w:color="000000"/>
            </w:tcBorders>
            <w:vAlign w:val="center"/>
          </w:tcPr>
          <w:p w:rsidR="00A97680" w:rsidRPr="00B809F7" w:rsidRDefault="00A97680" w:rsidP="004C5176">
            <w:pPr>
              <w:spacing w:line="240" w:lineRule="auto"/>
              <w:jc w:val="center"/>
              <w:rPr>
                <w:color w:val="000000" w:themeColor="text1"/>
                <w:sz w:val="28"/>
                <w:szCs w:val="28"/>
              </w:rPr>
            </w:pPr>
            <w:r w:rsidRPr="00B809F7">
              <w:rPr>
                <w:color w:val="000000" w:themeColor="text1"/>
                <w:sz w:val="28"/>
                <w:szCs w:val="28"/>
              </w:rPr>
              <w:t>100</w:t>
            </w:r>
          </w:p>
        </w:tc>
        <w:tc>
          <w:tcPr>
            <w:tcW w:w="1356" w:type="dxa"/>
            <w:tcBorders>
              <w:top w:val="single" w:sz="6" w:space="0" w:color="000000"/>
              <w:left w:val="single" w:sz="6" w:space="0" w:color="000000"/>
              <w:bottom w:val="single" w:sz="6" w:space="0" w:color="000000"/>
              <w:right w:val="single" w:sz="6" w:space="0" w:color="000000"/>
            </w:tcBorders>
            <w:vAlign w:val="center"/>
          </w:tcPr>
          <w:p w:rsidR="00A97680" w:rsidRPr="00B809F7" w:rsidRDefault="00A97680" w:rsidP="004C5176">
            <w:pPr>
              <w:spacing w:line="240" w:lineRule="auto"/>
              <w:jc w:val="center"/>
              <w:rPr>
                <w:color w:val="000000" w:themeColor="text1"/>
                <w:sz w:val="28"/>
                <w:szCs w:val="28"/>
              </w:rPr>
            </w:pPr>
            <w:r w:rsidRPr="00B809F7">
              <w:rPr>
                <w:color w:val="000000" w:themeColor="text1"/>
                <w:sz w:val="28"/>
                <w:szCs w:val="28"/>
              </w:rPr>
              <w:t>447,00</w:t>
            </w:r>
          </w:p>
        </w:tc>
        <w:tc>
          <w:tcPr>
            <w:tcW w:w="1362" w:type="dxa"/>
            <w:tcBorders>
              <w:top w:val="single" w:sz="6" w:space="0" w:color="000000"/>
              <w:left w:val="single" w:sz="6" w:space="0" w:color="000000"/>
              <w:bottom w:val="single" w:sz="6" w:space="0" w:color="000000"/>
              <w:right w:val="single" w:sz="6" w:space="0" w:color="000000"/>
            </w:tcBorders>
            <w:vAlign w:val="center"/>
          </w:tcPr>
          <w:p w:rsidR="00A97680" w:rsidRPr="00B809F7" w:rsidRDefault="00A97680" w:rsidP="004C5176">
            <w:pPr>
              <w:spacing w:line="240" w:lineRule="auto"/>
              <w:jc w:val="center"/>
              <w:rPr>
                <w:color w:val="000000" w:themeColor="text1"/>
                <w:sz w:val="28"/>
                <w:szCs w:val="28"/>
              </w:rPr>
            </w:pPr>
            <w:r w:rsidRPr="00B809F7">
              <w:rPr>
                <w:color w:val="000000" w:themeColor="text1"/>
                <w:sz w:val="28"/>
                <w:szCs w:val="28"/>
              </w:rPr>
              <w:t>-</w:t>
            </w:r>
          </w:p>
        </w:tc>
      </w:tr>
      <w:tr w:rsidR="00A97680" w:rsidRPr="00B809F7" w:rsidTr="004C5176">
        <w:trPr>
          <w:trHeight w:val="400"/>
          <w:jc w:val="center"/>
        </w:trPr>
        <w:tc>
          <w:tcPr>
            <w:tcW w:w="15709" w:type="dxa"/>
            <w:gridSpan w:val="7"/>
            <w:tcBorders>
              <w:top w:val="single" w:sz="6" w:space="0" w:color="000000"/>
              <w:left w:val="single" w:sz="6" w:space="0" w:color="000000"/>
              <w:bottom w:val="single" w:sz="6" w:space="0" w:color="000000"/>
              <w:right w:val="single" w:sz="6" w:space="0" w:color="000000"/>
            </w:tcBorders>
            <w:vAlign w:val="center"/>
          </w:tcPr>
          <w:p w:rsidR="00A97680" w:rsidRPr="00B809F7" w:rsidRDefault="00A97680" w:rsidP="004C5176">
            <w:pPr>
              <w:spacing w:line="240" w:lineRule="auto"/>
              <w:jc w:val="center"/>
              <w:rPr>
                <w:b/>
                <w:color w:val="000000" w:themeColor="text1"/>
                <w:sz w:val="28"/>
                <w:szCs w:val="28"/>
              </w:rPr>
            </w:pPr>
            <w:r w:rsidRPr="00B809F7">
              <w:rPr>
                <w:b/>
                <w:color w:val="000000" w:themeColor="text1"/>
                <w:sz w:val="28"/>
                <w:szCs w:val="28"/>
              </w:rPr>
              <w:t>2018 рік</w:t>
            </w:r>
          </w:p>
        </w:tc>
      </w:tr>
      <w:tr w:rsidR="00A97680" w:rsidRPr="00B809F7" w:rsidTr="004C5176">
        <w:trPr>
          <w:trHeight w:val="961"/>
          <w:jc w:val="center"/>
        </w:trPr>
        <w:tc>
          <w:tcPr>
            <w:tcW w:w="491" w:type="dxa"/>
            <w:tcBorders>
              <w:top w:val="single" w:sz="6" w:space="0" w:color="000000"/>
              <w:left w:val="single" w:sz="6" w:space="0" w:color="000000"/>
              <w:bottom w:val="single" w:sz="6" w:space="0" w:color="000000"/>
              <w:right w:val="single" w:sz="6" w:space="0" w:color="000000"/>
            </w:tcBorders>
          </w:tcPr>
          <w:p w:rsidR="00A97680" w:rsidRPr="00B809F7" w:rsidRDefault="00A97680" w:rsidP="003E79EF">
            <w:pPr>
              <w:spacing w:line="240" w:lineRule="auto"/>
              <w:jc w:val="center"/>
              <w:rPr>
                <w:color w:val="000000" w:themeColor="text1"/>
                <w:sz w:val="28"/>
                <w:szCs w:val="28"/>
              </w:rPr>
            </w:pPr>
            <w:r w:rsidRPr="00B809F7">
              <w:rPr>
                <w:color w:val="000000" w:themeColor="text1"/>
                <w:sz w:val="28"/>
                <w:szCs w:val="28"/>
              </w:rPr>
              <w:t>1.</w:t>
            </w:r>
          </w:p>
        </w:tc>
        <w:tc>
          <w:tcPr>
            <w:tcW w:w="8206" w:type="dxa"/>
            <w:tcBorders>
              <w:top w:val="single" w:sz="6" w:space="0" w:color="000000"/>
              <w:left w:val="single" w:sz="6" w:space="0" w:color="000000"/>
              <w:bottom w:val="single" w:sz="6" w:space="0" w:color="000000"/>
              <w:right w:val="single" w:sz="6" w:space="0" w:color="000000"/>
            </w:tcBorders>
          </w:tcPr>
          <w:p w:rsidR="00A97680" w:rsidRPr="00B809F7" w:rsidRDefault="00A97680" w:rsidP="003E79EF">
            <w:pPr>
              <w:spacing w:line="240" w:lineRule="auto"/>
              <w:rPr>
                <w:color w:val="000000" w:themeColor="text1"/>
                <w:sz w:val="28"/>
                <w:szCs w:val="28"/>
              </w:rPr>
            </w:pPr>
            <w:r w:rsidRPr="00B809F7">
              <w:rPr>
                <w:color w:val="000000" w:themeColor="text1"/>
                <w:sz w:val="28"/>
                <w:szCs w:val="28"/>
              </w:rPr>
              <w:t xml:space="preserve">Реконструкція самопливного каналізаційного колектору по </w:t>
            </w:r>
            <w:proofErr w:type="spellStart"/>
            <w:r w:rsidRPr="00B809F7">
              <w:rPr>
                <w:color w:val="000000" w:themeColor="text1"/>
                <w:sz w:val="28"/>
                <w:szCs w:val="28"/>
              </w:rPr>
              <w:t>вул.Галаганівській</w:t>
            </w:r>
            <w:proofErr w:type="spellEnd"/>
            <w:r w:rsidRPr="00B809F7">
              <w:rPr>
                <w:color w:val="000000" w:themeColor="text1"/>
                <w:sz w:val="28"/>
                <w:szCs w:val="28"/>
              </w:rPr>
              <w:t xml:space="preserve">, </w:t>
            </w:r>
            <w:proofErr w:type="spellStart"/>
            <w:r w:rsidRPr="00B809F7">
              <w:rPr>
                <w:color w:val="000000" w:themeColor="text1"/>
                <w:sz w:val="28"/>
                <w:szCs w:val="28"/>
              </w:rPr>
              <w:t>м.Прилуки</w:t>
            </w:r>
            <w:proofErr w:type="spellEnd"/>
            <w:r w:rsidRPr="00B809F7">
              <w:rPr>
                <w:color w:val="000000" w:themeColor="text1"/>
                <w:sz w:val="28"/>
                <w:szCs w:val="28"/>
              </w:rPr>
              <w:t>, Чернігівській обл. (в т.ч. оплата проектно-вишукувальних робіт та державної експертизи</w:t>
            </w:r>
          </w:p>
        </w:tc>
        <w:tc>
          <w:tcPr>
            <w:tcW w:w="1440" w:type="dxa"/>
            <w:tcBorders>
              <w:top w:val="single" w:sz="6" w:space="0" w:color="000000"/>
              <w:left w:val="single" w:sz="6" w:space="0" w:color="000000"/>
              <w:bottom w:val="single" w:sz="6" w:space="0" w:color="000000"/>
              <w:right w:val="single" w:sz="6" w:space="0" w:color="000000"/>
            </w:tcBorders>
            <w:vAlign w:val="center"/>
          </w:tcPr>
          <w:p w:rsidR="00A97680" w:rsidRPr="00B809F7" w:rsidRDefault="00A97680" w:rsidP="004C5176">
            <w:pPr>
              <w:spacing w:line="240" w:lineRule="auto"/>
              <w:jc w:val="center"/>
              <w:rPr>
                <w:color w:val="000000" w:themeColor="text1"/>
                <w:sz w:val="28"/>
                <w:szCs w:val="28"/>
              </w:rPr>
            </w:pPr>
            <w:r w:rsidRPr="00B809F7">
              <w:rPr>
                <w:color w:val="000000" w:themeColor="text1"/>
                <w:sz w:val="28"/>
                <w:szCs w:val="28"/>
              </w:rPr>
              <w:t>1477,83</w:t>
            </w:r>
          </w:p>
        </w:tc>
        <w:tc>
          <w:tcPr>
            <w:tcW w:w="1417" w:type="dxa"/>
            <w:tcBorders>
              <w:top w:val="single" w:sz="6" w:space="0" w:color="000000"/>
              <w:left w:val="single" w:sz="6" w:space="0" w:color="000000"/>
              <w:bottom w:val="single" w:sz="6" w:space="0" w:color="000000"/>
              <w:right w:val="single" w:sz="6" w:space="0" w:color="000000"/>
            </w:tcBorders>
            <w:vAlign w:val="center"/>
          </w:tcPr>
          <w:p w:rsidR="00A97680" w:rsidRPr="00B809F7" w:rsidRDefault="00A97680" w:rsidP="004C5176">
            <w:pPr>
              <w:spacing w:line="240" w:lineRule="auto"/>
              <w:jc w:val="center"/>
              <w:rPr>
                <w:color w:val="000000" w:themeColor="text1"/>
                <w:sz w:val="28"/>
                <w:szCs w:val="28"/>
              </w:rPr>
            </w:pPr>
            <w:r w:rsidRPr="00B809F7">
              <w:rPr>
                <w:color w:val="000000" w:themeColor="text1"/>
                <w:sz w:val="28"/>
                <w:szCs w:val="28"/>
              </w:rPr>
              <w:t>2018</w:t>
            </w:r>
          </w:p>
        </w:tc>
        <w:tc>
          <w:tcPr>
            <w:tcW w:w="1437" w:type="dxa"/>
            <w:tcBorders>
              <w:top w:val="single" w:sz="6" w:space="0" w:color="000000"/>
              <w:left w:val="single" w:sz="6" w:space="0" w:color="000000"/>
              <w:bottom w:val="single" w:sz="6" w:space="0" w:color="000000"/>
              <w:right w:val="single" w:sz="6" w:space="0" w:color="000000"/>
            </w:tcBorders>
            <w:vAlign w:val="center"/>
          </w:tcPr>
          <w:p w:rsidR="00A97680" w:rsidRPr="00B809F7" w:rsidRDefault="00A97680" w:rsidP="004C5176">
            <w:pPr>
              <w:spacing w:line="240" w:lineRule="auto"/>
              <w:jc w:val="center"/>
              <w:rPr>
                <w:color w:val="000000" w:themeColor="text1"/>
                <w:sz w:val="28"/>
                <w:szCs w:val="28"/>
              </w:rPr>
            </w:pPr>
            <w:r w:rsidRPr="00B809F7">
              <w:rPr>
                <w:color w:val="000000" w:themeColor="text1"/>
                <w:sz w:val="28"/>
                <w:szCs w:val="28"/>
              </w:rPr>
              <w:t>100</w:t>
            </w:r>
          </w:p>
        </w:tc>
        <w:tc>
          <w:tcPr>
            <w:tcW w:w="1356" w:type="dxa"/>
            <w:tcBorders>
              <w:top w:val="single" w:sz="6" w:space="0" w:color="000000"/>
              <w:left w:val="single" w:sz="6" w:space="0" w:color="000000"/>
              <w:bottom w:val="single" w:sz="6" w:space="0" w:color="000000"/>
              <w:right w:val="single" w:sz="6" w:space="0" w:color="000000"/>
            </w:tcBorders>
            <w:vAlign w:val="center"/>
          </w:tcPr>
          <w:p w:rsidR="00A97680" w:rsidRPr="00B809F7" w:rsidRDefault="00A97680" w:rsidP="004C5176">
            <w:pPr>
              <w:spacing w:line="240" w:lineRule="auto"/>
              <w:jc w:val="center"/>
              <w:rPr>
                <w:color w:val="000000" w:themeColor="text1"/>
                <w:sz w:val="28"/>
                <w:szCs w:val="28"/>
              </w:rPr>
            </w:pPr>
            <w:r w:rsidRPr="00B809F7">
              <w:rPr>
                <w:color w:val="000000" w:themeColor="text1"/>
                <w:sz w:val="28"/>
                <w:szCs w:val="28"/>
              </w:rPr>
              <w:t>1333,81</w:t>
            </w:r>
          </w:p>
        </w:tc>
        <w:tc>
          <w:tcPr>
            <w:tcW w:w="1362" w:type="dxa"/>
            <w:tcBorders>
              <w:top w:val="single" w:sz="6" w:space="0" w:color="000000"/>
              <w:left w:val="single" w:sz="6" w:space="0" w:color="000000"/>
              <w:bottom w:val="single" w:sz="6" w:space="0" w:color="000000"/>
              <w:right w:val="single" w:sz="6" w:space="0" w:color="000000"/>
            </w:tcBorders>
            <w:vAlign w:val="center"/>
          </w:tcPr>
          <w:p w:rsidR="00A97680" w:rsidRPr="00B809F7" w:rsidRDefault="00A97680" w:rsidP="004C5176">
            <w:pPr>
              <w:spacing w:line="240" w:lineRule="auto"/>
              <w:jc w:val="center"/>
              <w:rPr>
                <w:color w:val="000000" w:themeColor="text1"/>
                <w:sz w:val="28"/>
                <w:szCs w:val="28"/>
              </w:rPr>
            </w:pPr>
            <w:r w:rsidRPr="00B809F7">
              <w:rPr>
                <w:color w:val="000000" w:themeColor="text1"/>
                <w:sz w:val="28"/>
                <w:szCs w:val="28"/>
              </w:rPr>
              <w:t>-</w:t>
            </w:r>
          </w:p>
        </w:tc>
      </w:tr>
      <w:tr w:rsidR="00A97680" w:rsidRPr="00B809F7" w:rsidTr="004C5176">
        <w:trPr>
          <w:trHeight w:val="295"/>
          <w:jc w:val="center"/>
        </w:trPr>
        <w:tc>
          <w:tcPr>
            <w:tcW w:w="15709" w:type="dxa"/>
            <w:gridSpan w:val="7"/>
            <w:tcBorders>
              <w:top w:val="single" w:sz="6" w:space="0" w:color="000000"/>
              <w:left w:val="single" w:sz="6" w:space="0" w:color="000000"/>
              <w:bottom w:val="single" w:sz="6" w:space="0" w:color="000000"/>
              <w:right w:val="single" w:sz="6" w:space="0" w:color="000000"/>
            </w:tcBorders>
            <w:vAlign w:val="center"/>
          </w:tcPr>
          <w:p w:rsidR="00A97680" w:rsidRPr="00B809F7" w:rsidRDefault="00A97680" w:rsidP="004C5176">
            <w:pPr>
              <w:spacing w:line="240" w:lineRule="auto"/>
              <w:jc w:val="center"/>
              <w:rPr>
                <w:b/>
                <w:color w:val="000000" w:themeColor="text1"/>
                <w:sz w:val="28"/>
                <w:szCs w:val="28"/>
              </w:rPr>
            </w:pPr>
            <w:r w:rsidRPr="00B809F7">
              <w:rPr>
                <w:color w:val="000000" w:themeColor="text1"/>
                <w:sz w:val="28"/>
                <w:szCs w:val="28"/>
              </w:rPr>
              <w:br w:type="page"/>
            </w:r>
            <w:r w:rsidRPr="00B809F7">
              <w:rPr>
                <w:b/>
                <w:color w:val="000000" w:themeColor="text1"/>
                <w:sz w:val="28"/>
                <w:szCs w:val="28"/>
              </w:rPr>
              <w:t>2019</w:t>
            </w:r>
            <w:r w:rsidR="004236FB">
              <w:rPr>
                <w:b/>
                <w:color w:val="000000" w:themeColor="text1"/>
                <w:sz w:val="28"/>
                <w:szCs w:val="28"/>
              </w:rPr>
              <w:t xml:space="preserve"> рік</w:t>
            </w:r>
          </w:p>
        </w:tc>
      </w:tr>
      <w:tr w:rsidR="00A97680" w:rsidRPr="00B809F7" w:rsidTr="004C5176">
        <w:trPr>
          <w:trHeight w:val="400"/>
          <w:jc w:val="center"/>
        </w:trPr>
        <w:tc>
          <w:tcPr>
            <w:tcW w:w="491" w:type="dxa"/>
            <w:tcBorders>
              <w:top w:val="single" w:sz="6" w:space="0" w:color="000000"/>
              <w:left w:val="single" w:sz="6" w:space="0" w:color="000000"/>
              <w:bottom w:val="single" w:sz="6" w:space="0" w:color="000000"/>
              <w:right w:val="single" w:sz="4" w:space="0" w:color="auto"/>
            </w:tcBorders>
          </w:tcPr>
          <w:p w:rsidR="00A97680" w:rsidRPr="00B809F7" w:rsidRDefault="00A97680" w:rsidP="003E79EF">
            <w:pPr>
              <w:spacing w:line="240" w:lineRule="auto"/>
              <w:jc w:val="center"/>
              <w:rPr>
                <w:color w:val="000000" w:themeColor="text1"/>
                <w:sz w:val="28"/>
                <w:szCs w:val="28"/>
              </w:rPr>
            </w:pPr>
            <w:r w:rsidRPr="00B809F7">
              <w:rPr>
                <w:color w:val="000000" w:themeColor="text1"/>
                <w:sz w:val="28"/>
                <w:szCs w:val="28"/>
              </w:rPr>
              <w:t>1.</w:t>
            </w:r>
          </w:p>
        </w:tc>
        <w:tc>
          <w:tcPr>
            <w:tcW w:w="8206" w:type="dxa"/>
            <w:tcBorders>
              <w:top w:val="single" w:sz="4" w:space="0" w:color="auto"/>
              <w:left w:val="single" w:sz="4" w:space="0" w:color="auto"/>
              <w:bottom w:val="single" w:sz="4" w:space="0" w:color="auto"/>
              <w:right w:val="single" w:sz="4" w:space="0" w:color="auto"/>
            </w:tcBorders>
            <w:shd w:val="clear" w:color="auto" w:fill="auto"/>
          </w:tcPr>
          <w:p w:rsidR="00A97680" w:rsidRPr="00B809F7" w:rsidRDefault="00A97680" w:rsidP="003E79EF">
            <w:pPr>
              <w:spacing w:line="240" w:lineRule="auto"/>
              <w:rPr>
                <w:color w:val="000000" w:themeColor="text1"/>
                <w:sz w:val="28"/>
                <w:szCs w:val="28"/>
              </w:rPr>
            </w:pPr>
            <w:r w:rsidRPr="00B809F7">
              <w:rPr>
                <w:color w:val="000000" w:themeColor="text1"/>
                <w:sz w:val="28"/>
                <w:szCs w:val="28"/>
              </w:rPr>
              <w:t>Придбання каналізаційного насосу марки FZC.5.22.1.5210 (Q-300 м³/</w:t>
            </w:r>
            <w:proofErr w:type="spellStart"/>
            <w:r w:rsidRPr="00B809F7">
              <w:rPr>
                <w:color w:val="000000" w:themeColor="text1"/>
                <w:sz w:val="28"/>
                <w:szCs w:val="28"/>
              </w:rPr>
              <w:t>год</w:t>
            </w:r>
            <w:proofErr w:type="spellEnd"/>
            <w:r w:rsidRPr="00B809F7">
              <w:rPr>
                <w:color w:val="000000" w:themeColor="text1"/>
                <w:sz w:val="28"/>
                <w:szCs w:val="28"/>
              </w:rPr>
              <w:t>, Н-36,2 м) для заміни зношеного на КНС м. Прилуки</w:t>
            </w:r>
          </w:p>
        </w:tc>
        <w:tc>
          <w:tcPr>
            <w:tcW w:w="1440" w:type="dxa"/>
            <w:tcBorders>
              <w:top w:val="single" w:sz="4" w:space="0" w:color="auto"/>
              <w:left w:val="single" w:sz="4" w:space="0" w:color="auto"/>
              <w:bottom w:val="single" w:sz="4" w:space="0" w:color="auto"/>
              <w:right w:val="single" w:sz="4" w:space="0" w:color="auto"/>
            </w:tcBorders>
            <w:vAlign w:val="center"/>
          </w:tcPr>
          <w:p w:rsidR="00A97680" w:rsidRPr="00B809F7" w:rsidRDefault="00A97680" w:rsidP="004C5176">
            <w:pPr>
              <w:spacing w:line="240" w:lineRule="auto"/>
              <w:jc w:val="center"/>
              <w:rPr>
                <w:color w:val="000000" w:themeColor="text1"/>
                <w:sz w:val="28"/>
                <w:szCs w:val="28"/>
              </w:rPr>
            </w:pPr>
            <w:r w:rsidRPr="00B809F7">
              <w:rPr>
                <w:color w:val="000000" w:themeColor="text1"/>
                <w:sz w:val="28"/>
                <w:szCs w:val="28"/>
              </w:rPr>
              <w:t>308,45</w:t>
            </w:r>
          </w:p>
        </w:tc>
        <w:tc>
          <w:tcPr>
            <w:tcW w:w="1417" w:type="dxa"/>
            <w:tcBorders>
              <w:top w:val="single" w:sz="4" w:space="0" w:color="auto"/>
              <w:left w:val="single" w:sz="4" w:space="0" w:color="auto"/>
              <w:bottom w:val="single" w:sz="4" w:space="0" w:color="auto"/>
              <w:right w:val="single" w:sz="4" w:space="0" w:color="auto"/>
            </w:tcBorders>
            <w:vAlign w:val="center"/>
          </w:tcPr>
          <w:p w:rsidR="00A97680" w:rsidRPr="00B809F7" w:rsidRDefault="00A97680" w:rsidP="004C5176">
            <w:pPr>
              <w:spacing w:line="240" w:lineRule="auto"/>
              <w:jc w:val="center"/>
              <w:rPr>
                <w:color w:val="000000" w:themeColor="text1"/>
                <w:sz w:val="28"/>
                <w:szCs w:val="28"/>
              </w:rPr>
            </w:pPr>
            <w:r w:rsidRPr="00B809F7">
              <w:rPr>
                <w:color w:val="000000" w:themeColor="text1"/>
                <w:sz w:val="28"/>
                <w:szCs w:val="28"/>
              </w:rPr>
              <w:t>2019</w:t>
            </w:r>
          </w:p>
        </w:tc>
        <w:tc>
          <w:tcPr>
            <w:tcW w:w="1437" w:type="dxa"/>
            <w:tcBorders>
              <w:top w:val="single" w:sz="4" w:space="0" w:color="auto"/>
              <w:left w:val="single" w:sz="4" w:space="0" w:color="auto"/>
              <w:bottom w:val="single" w:sz="4" w:space="0" w:color="auto"/>
              <w:right w:val="single" w:sz="4" w:space="0" w:color="auto"/>
            </w:tcBorders>
            <w:vAlign w:val="center"/>
          </w:tcPr>
          <w:p w:rsidR="00A97680" w:rsidRPr="00B809F7" w:rsidRDefault="00A97680" w:rsidP="004C5176">
            <w:pPr>
              <w:spacing w:line="240" w:lineRule="auto"/>
              <w:jc w:val="center"/>
              <w:rPr>
                <w:color w:val="000000" w:themeColor="text1"/>
                <w:sz w:val="28"/>
                <w:szCs w:val="28"/>
              </w:rPr>
            </w:pPr>
            <w:r w:rsidRPr="00B809F7">
              <w:rPr>
                <w:color w:val="000000" w:themeColor="text1"/>
                <w:sz w:val="28"/>
                <w:szCs w:val="28"/>
              </w:rPr>
              <w:t>100</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A97680" w:rsidRPr="00B809F7" w:rsidRDefault="00A97680" w:rsidP="004C5176">
            <w:pPr>
              <w:spacing w:line="240" w:lineRule="auto"/>
              <w:jc w:val="center"/>
              <w:rPr>
                <w:color w:val="000000" w:themeColor="text1"/>
                <w:sz w:val="28"/>
                <w:szCs w:val="28"/>
              </w:rPr>
            </w:pPr>
            <w:r w:rsidRPr="00B809F7">
              <w:rPr>
                <w:color w:val="000000" w:themeColor="text1"/>
                <w:sz w:val="28"/>
                <w:szCs w:val="28"/>
              </w:rPr>
              <w:t>307,80</w:t>
            </w:r>
          </w:p>
        </w:tc>
        <w:tc>
          <w:tcPr>
            <w:tcW w:w="1362" w:type="dxa"/>
            <w:tcBorders>
              <w:top w:val="single" w:sz="4" w:space="0" w:color="auto"/>
              <w:left w:val="single" w:sz="4" w:space="0" w:color="auto"/>
              <w:bottom w:val="single" w:sz="4" w:space="0" w:color="auto"/>
              <w:right w:val="single" w:sz="4" w:space="0" w:color="auto"/>
            </w:tcBorders>
            <w:vAlign w:val="center"/>
          </w:tcPr>
          <w:p w:rsidR="00A97680" w:rsidRPr="00B809F7" w:rsidRDefault="00A97680" w:rsidP="004C5176">
            <w:pPr>
              <w:spacing w:line="240" w:lineRule="auto"/>
              <w:jc w:val="center"/>
              <w:rPr>
                <w:color w:val="000000" w:themeColor="text1"/>
                <w:sz w:val="28"/>
                <w:szCs w:val="28"/>
              </w:rPr>
            </w:pPr>
            <w:r w:rsidRPr="00B809F7">
              <w:rPr>
                <w:color w:val="000000" w:themeColor="text1"/>
                <w:sz w:val="28"/>
                <w:szCs w:val="28"/>
              </w:rPr>
              <w:t>-</w:t>
            </w:r>
          </w:p>
        </w:tc>
      </w:tr>
      <w:tr w:rsidR="004236FB" w:rsidRPr="00B809F7" w:rsidTr="004C5176">
        <w:trPr>
          <w:trHeight w:val="400"/>
          <w:jc w:val="center"/>
        </w:trPr>
        <w:tc>
          <w:tcPr>
            <w:tcW w:w="15709" w:type="dxa"/>
            <w:gridSpan w:val="7"/>
            <w:tcBorders>
              <w:top w:val="single" w:sz="6" w:space="0" w:color="000000"/>
              <w:left w:val="single" w:sz="6" w:space="0" w:color="000000"/>
              <w:bottom w:val="single" w:sz="6" w:space="0" w:color="000000"/>
              <w:right w:val="single" w:sz="4" w:space="0" w:color="auto"/>
            </w:tcBorders>
            <w:vAlign w:val="center"/>
          </w:tcPr>
          <w:p w:rsidR="004236FB" w:rsidRPr="004236FB" w:rsidRDefault="004236FB" w:rsidP="004C5176">
            <w:pPr>
              <w:spacing w:line="240" w:lineRule="auto"/>
              <w:jc w:val="center"/>
              <w:rPr>
                <w:b/>
                <w:color w:val="000000" w:themeColor="text1"/>
                <w:sz w:val="28"/>
                <w:szCs w:val="28"/>
              </w:rPr>
            </w:pPr>
            <w:r w:rsidRPr="004236FB">
              <w:rPr>
                <w:b/>
                <w:color w:val="000000" w:themeColor="text1"/>
                <w:sz w:val="28"/>
                <w:szCs w:val="28"/>
              </w:rPr>
              <w:t>2020 рік</w:t>
            </w:r>
          </w:p>
        </w:tc>
      </w:tr>
      <w:tr w:rsidR="004236FB" w:rsidRPr="00B809F7" w:rsidTr="004C5176">
        <w:trPr>
          <w:trHeight w:val="400"/>
          <w:jc w:val="center"/>
        </w:trPr>
        <w:tc>
          <w:tcPr>
            <w:tcW w:w="491" w:type="dxa"/>
            <w:tcBorders>
              <w:top w:val="single" w:sz="6" w:space="0" w:color="000000"/>
              <w:left w:val="single" w:sz="6" w:space="0" w:color="000000"/>
              <w:bottom w:val="single" w:sz="6" w:space="0" w:color="000000"/>
              <w:right w:val="single" w:sz="4" w:space="0" w:color="auto"/>
            </w:tcBorders>
          </w:tcPr>
          <w:p w:rsidR="004236FB" w:rsidRPr="00B809F7" w:rsidRDefault="004236FB" w:rsidP="004236FB">
            <w:pPr>
              <w:spacing w:line="240" w:lineRule="auto"/>
              <w:jc w:val="center"/>
              <w:rPr>
                <w:color w:val="000000" w:themeColor="text1"/>
                <w:sz w:val="28"/>
                <w:szCs w:val="28"/>
              </w:rPr>
            </w:pPr>
            <w:r>
              <w:rPr>
                <w:color w:val="000000" w:themeColor="text1"/>
                <w:sz w:val="28"/>
                <w:szCs w:val="28"/>
              </w:rPr>
              <w:t>1</w:t>
            </w:r>
          </w:p>
        </w:tc>
        <w:tc>
          <w:tcPr>
            <w:tcW w:w="8206" w:type="dxa"/>
            <w:tcBorders>
              <w:top w:val="single" w:sz="4" w:space="0" w:color="auto"/>
              <w:left w:val="single" w:sz="4" w:space="0" w:color="auto"/>
              <w:bottom w:val="single" w:sz="4" w:space="0" w:color="auto"/>
              <w:right w:val="single" w:sz="4" w:space="0" w:color="auto"/>
            </w:tcBorders>
            <w:shd w:val="clear" w:color="auto" w:fill="auto"/>
          </w:tcPr>
          <w:p w:rsidR="004236FB" w:rsidRPr="00237C53" w:rsidRDefault="004236FB" w:rsidP="004236FB">
            <w:pPr>
              <w:spacing w:line="240" w:lineRule="auto"/>
              <w:rPr>
                <w:color w:val="000000" w:themeColor="text1"/>
                <w:sz w:val="28"/>
                <w:szCs w:val="28"/>
              </w:rPr>
            </w:pPr>
            <w:r w:rsidRPr="00237C53">
              <w:rPr>
                <w:rFonts w:eastAsiaTheme="minorHAnsi"/>
                <w:color w:val="000000"/>
                <w:sz w:val="28"/>
                <w:szCs w:val="28"/>
                <w:lang w:eastAsia="en-US"/>
              </w:rPr>
              <w:t>Будівництво інженерних споруд та благоустрій (поліпшення технічного стану) р. Удай в межах м. Прилуки Чернігівської області на ділянці від ПК-32 до ПК-46 та від ПК-0* до ПК-5*</w:t>
            </w:r>
          </w:p>
        </w:tc>
        <w:tc>
          <w:tcPr>
            <w:tcW w:w="1440" w:type="dxa"/>
            <w:tcBorders>
              <w:top w:val="single" w:sz="4" w:space="0" w:color="auto"/>
              <w:left w:val="single" w:sz="4" w:space="0" w:color="auto"/>
              <w:bottom w:val="single" w:sz="4" w:space="0" w:color="auto"/>
              <w:right w:val="single" w:sz="4" w:space="0" w:color="auto"/>
            </w:tcBorders>
            <w:vAlign w:val="center"/>
          </w:tcPr>
          <w:p w:rsidR="004236FB" w:rsidRPr="00237C53" w:rsidRDefault="004236FB" w:rsidP="004C5176">
            <w:pPr>
              <w:widowControl/>
              <w:suppressAutoHyphens w:val="0"/>
              <w:autoSpaceDE w:val="0"/>
              <w:autoSpaceDN w:val="0"/>
              <w:adjustRightInd w:val="0"/>
              <w:spacing w:line="240" w:lineRule="auto"/>
              <w:jc w:val="center"/>
              <w:textAlignment w:val="auto"/>
              <w:rPr>
                <w:rFonts w:eastAsiaTheme="minorHAnsi"/>
                <w:color w:val="000000"/>
                <w:sz w:val="28"/>
                <w:szCs w:val="28"/>
                <w:lang w:eastAsia="en-US"/>
              </w:rPr>
            </w:pPr>
            <w:r w:rsidRPr="00237C53">
              <w:rPr>
                <w:rFonts w:eastAsiaTheme="minorHAnsi"/>
                <w:color w:val="000000"/>
                <w:sz w:val="28"/>
                <w:szCs w:val="28"/>
                <w:lang w:val="ru-RU" w:eastAsia="en-US"/>
              </w:rPr>
              <w:t>17296,70</w:t>
            </w:r>
          </w:p>
        </w:tc>
        <w:tc>
          <w:tcPr>
            <w:tcW w:w="1417" w:type="dxa"/>
            <w:tcBorders>
              <w:top w:val="single" w:sz="4" w:space="0" w:color="auto"/>
              <w:left w:val="single" w:sz="4" w:space="0" w:color="auto"/>
              <w:bottom w:val="single" w:sz="4" w:space="0" w:color="auto"/>
              <w:right w:val="single" w:sz="4" w:space="0" w:color="auto"/>
            </w:tcBorders>
            <w:vAlign w:val="center"/>
          </w:tcPr>
          <w:p w:rsidR="004236FB" w:rsidRPr="00237C53" w:rsidRDefault="004236FB" w:rsidP="004C5176">
            <w:pPr>
              <w:widowControl/>
              <w:suppressAutoHyphens w:val="0"/>
              <w:autoSpaceDE w:val="0"/>
              <w:autoSpaceDN w:val="0"/>
              <w:adjustRightInd w:val="0"/>
              <w:spacing w:line="240" w:lineRule="auto"/>
              <w:jc w:val="center"/>
              <w:textAlignment w:val="auto"/>
              <w:rPr>
                <w:rFonts w:eastAsiaTheme="minorHAnsi"/>
                <w:color w:val="000000"/>
                <w:sz w:val="28"/>
                <w:szCs w:val="28"/>
                <w:lang w:val="ru-RU" w:eastAsia="en-US"/>
              </w:rPr>
            </w:pPr>
            <w:r w:rsidRPr="00237C53">
              <w:rPr>
                <w:rFonts w:eastAsiaTheme="minorHAnsi"/>
                <w:color w:val="000000"/>
                <w:sz w:val="28"/>
                <w:szCs w:val="28"/>
                <w:lang w:val="ru-RU" w:eastAsia="en-US"/>
              </w:rPr>
              <w:t>2020-2021</w:t>
            </w:r>
          </w:p>
        </w:tc>
        <w:tc>
          <w:tcPr>
            <w:tcW w:w="1437" w:type="dxa"/>
            <w:tcBorders>
              <w:top w:val="single" w:sz="4" w:space="0" w:color="auto"/>
              <w:left w:val="single" w:sz="4" w:space="0" w:color="auto"/>
              <w:bottom w:val="single" w:sz="4" w:space="0" w:color="auto"/>
              <w:right w:val="single" w:sz="4" w:space="0" w:color="auto"/>
            </w:tcBorders>
            <w:vAlign w:val="center"/>
          </w:tcPr>
          <w:p w:rsidR="004236FB" w:rsidRPr="00237C53" w:rsidRDefault="004236FB" w:rsidP="004C5176">
            <w:pPr>
              <w:widowControl/>
              <w:suppressAutoHyphens w:val="0"/>
              <w:autoSpaceDE w:val="0"/>
              <w:autoSpaceDN w:val="0"/>
              <w:adjustRightInd w:val="0"/>
              <w:spacing w:line="240" w:lineRule="auto"/>
              <w:jc w:val="center"/>
              <w:textAlignment w:val="auto"/>
              <w:rPr>
                <w:rFonts w:eastAsiaTheme="minorHAnsi"/>
                <w:color w:val="000000"/>
                <w:sz w:val="28"/>
                <w:szCs w:val="28"/>
                <w:lang w:val="ru-RU" w:eastAsia="en-US"/>
              </w:rPr>
            </w:pPr>
            <w:r w:rsidRPr="00237C53">
              <w:rPr>
                <w:rFonts w:eastAsiaTheme="minorHAnsi"/>
                <w:color w:val="000000"/>
                <w:sz w:val="28"/>
                <w:szCs w:val="28"/>
                <w:lang w:val="ru-RU" w:eastAsia="en-US"/>
              </w:rPr>
              <w:t>18</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4236FB" w:rsidRPr="00237C53" w:rsidRDefault="004236FB" w:rsidP="004C5176">
            <w:pPr>
              <w:spacing w:line="240" w:lineRule="auto"/>
              <w:jc w:val="center"/>
              <w:rPr>
                <w:color w:val="000000" w:themeColor="text1"/>
                <w:sz w:val="28"/>
                <w:szCs w:val="28"/>
              </w:rPr>
            </w:pPr>
            <w:r w:rsidRPr="00237C53">
              <w:rPr>
                <w:color w:val="000000" w:themeColor="text1"/>
                <w:sz w:val="28"/>
                <w:szCs w:val="28"/>
              </w:rPr>
              <w:t>-</w:t>
            </w:r>
          </w:p>
        </w:tc>
        <w:tc>
          <w:tcPr>
            <w:tcW w:w="1362" w:type="dxa"/>
            <w:tcBorders>
              <w:top w:val="single" w:sz="4" w:space="0" w:color="auto"/>
              <w:left w:val="single" w:sz="4" w:space="0" w:color="auto"/>
              <w:bottom w:val="single" w:sz="4" w:space="0" w:color="auto"/>
              <w:right w:val="single" w:sz="4" w:space="0" w:color="auto"/>
            </w:tcBorders>
            <w:vAlign w:val="center"/>
          </w:tcPr>
          <w:p w:rsidR="004236FB" w:rsidRPr="00237C53" w:rsidRDefault="004236FB" w:rsidP="004C5176">
            <w:pPr>
              <w:widowControl/>
              <w:suppressAutoHyphens w:val="0"/>
              <w:autoSpaceDE w:val="0"/>
              <w:autoSpaceDN w:val="0"/>
              <w:adjustRightInd w:val="0"/>
              <w:spacing w:line="240" w:lineRule="auto"/>
              <w:jc w:val="center"/>
              <w:textAlignment w:val="auto"/>
              <w:rPr>
                <w:rFonts w:eastAsiaTheme="minorHAnsi"/>
                <w:color w:val="000000"/>
                <w:sz w:val="28"/>
                <w:szCs w:val="28"/>
                <w:lang w:val="ru-RU" w:eastAsia="en-US"/>
              </w:rPr>
            </w:pPr>
            <w:r w:rsidRPr="00237C53">
              <w:rPr>
                <w:rFonts w:eastAsiaTheme="minorHAnsi"/>
                <w:color w:val="000000"/>
                <w:sz w:val="28"/>
                <w:szCs w:val="28"/>
                <w:lang w:val="ru-RU" w:eastAsia="en-US"/>
              </w:rPr>
              <w:t>3100,00</w:t>
            </w:r>
          </w:p>
        </w:tc>
      </w:tr>
    </w:tbl>
    <w:p w:rsidR="004236FB" w:rsidRDefault="004236FB">
      <w:pPr>
        <w:widowControl/>
        <w:suppressAutoHyphens w:val="0"/>
        <w:spacing w:line="240" w:lineRule="auto"/>
        <w:jc w:val="left"/>
        <w:textAlignment w:val="auto"/>
        <w:rPr>
          <w:b/>
          <w:color w:val="000000" w:themeColor="text1"/>
          <w:sz w:val="28"/>
          <w:szCs w:val="28"/>
        </w:rPr>
      </w:pPr>
    </w:p>
    <w:p w:rsidR="000C5BF5" w:rsidRPr="00B809F7" w:rsidRDefault="000C5BF5" w:rsidP="0068156C">
      <w:pPr>
        <w:spacing w:line="240" w:lineRule="auto"/>
        <w:jc w:val="right"/>
        <w:outlineLvl w:val="0"/>
        <w:rPr>
          <w:b/>
          <w:color w:val="000000" w:themeColor="text1"/>
          <w:sz w:val="28"/>
          <w:szCs w:val="28"/>
        </w:rPr>
      </w:pPr>
      <w:bookmarkStart w:id="56" w:name="_Toc90470166"/>
      <w:r w:rsidRPr="00B809F7">
        <w:rPr>
          <w:b/>
          <w:color w:val="000000" w:themeColor="text1"/>
          <w:sz w:val="28"/>
          <w:szCs w:val="28"/>
        </w:rPr>
        <w:t>ДОДАТОК 2</w:t>
      </w:r>
      <w:bookmarkEnd w:id="56"/>
    </w:p>
    <w:p w:rsidR="00A97680" w:rsidRPr="00B809F7" w:rsidRDefault="000C5BF5" w:rsidP="003E79EF">
      <w:pPr>
        <w:spacing w:line="240" w:lineRule="auto"/>
        <w:jc w:val="center"/>
        <w:rPr>
          <w:b/>
          <w:color w:val="000000" w:themeColor="text1"/>
          <w:sz w:val="28"/>
          <w:szCs w:val="28"/>
        </w:rPr>
      </w:pPr>
      <w:r w:rsidRPr="00B809F7">
        <w:rPr>
          <w:b/>
          <w:color w:val="000000" w:themeColor="text1"/>
          <w:sz w:val="28"/>
          <w:szCs w:val="28"/>
          <w:lang w:val="ru-RU"/>
        </w:rPr>
        <w:t>Г</w:t>
      </w:r>
      <w:proofErr w:type="spellStart"/>
      <w:r w:rsidR="00A97680" w:rsidRPr="00B809F7">
        <w:rPr>
          <w:b/>
          <w:color w:val="000000" w:themeColor="text1"/>
          <w:sz w:val="28"/>
          <w:szCs w:val="28"/>
        </w:rPr>
        <w:t>ірничодобувн</w:t>
      </w:r>
      <w:r w:rsidRPr="00B809F7">
        <w:rPr>
          <w:b/>
          <w:color w:val="000000" w:themeColor="text1"/>
          <w:sz w:val="28"/>
          <w:szCs w:val="28"/>
        </w:rPr>
        <w:t>е</w:t>
      </w:r>
      <w:proofErr w:type="spellEnd"/>
      <w:r w:rsidR="00A97680" w:rsidRPr="00B809F7">
        <w:rPr>
          <w:b/>
          <w:color w:val="000000" w:themeColor="text1"/>
          <w:sz w:val="28"/>
          <w:szCs w:val="28"/>
        </w:rPr>
        <w:t xml:space="preserve"> підприємств</w:t>
      </w:r>
      <w:r w:rsidRPr="00B809F7">
        <w:rPr>
          <w:b/>
          <w:color w:val="000000" w:themeColor="text1"/>
          <w:sz w:val="28"/>
          <w:szCs w:val="28"/>
        </w:rPr>
        <w:t>о</w:t>
      </w:r>
      <w:r w:rsidR="00A97680" w:rsidRPr="00B809F7">
        <w:rPr>
          <w:b/>
          <w:color w:val="000000" w:themeColor="text1"/>
          <w:sz w:val="28"/>
          <w:szCs w:val="28"/>
        </w:rPr>
        <w:t xml:space="preserve">, що знаходяться на території </w:t>
      </w:r>
      <w:r w:rsidRPr="00B809F7">
        <w:rPr>
          <w:b/>
          <w:color w:val="000000" w:themeColor="text1"/>
          <w:sz w:val="28"/>
          <w:szCs w:val="28"/>
        </w:rPr>
        <w:t xml:space="preserve">міста Прилуки </w:t>
      </w:r>
      <w:r w:rsidR="00A97680" w:rsidRPr="00B809F7">
        <w:rPr>
          <w:b/>
          <w:color w:val="000000" w:themeColor="text1"/>
          <w:sz w:val="28"/>
          <w:szCs w:val="28"/>
        </w:rPr>
        <w:t xml:space="preserve"> </w:t>
      </w:r>
    </w:p>
    <w:p w:rsidR="000C5BF5" w:rsidRPr="00B809F7" w:rsidRDefault="000C5BF5" w:rsidP="003E79EF">
      <w:pPr>
        <w:spacing w:line="240" w:lineRule="auto"/>
        <w:jc w:val="center"/>
        <w:rPr>
          <w:b/>
          <w:color w:val="000000" w:themeColor="text1"/>
          <w:sz w:val="28"/>
          <w:szCs w:val="28"/>
        </w:rPr>
      </w:pPr>
    </w:p>
    <w:tbl>
      <w:tblPr>
        <w:tblW w:w="153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0"/>
        <w:gridCol w:w="1506"/>
        <w:gridCol w:w="1699"/>
        <w:gridCol w:w="1703"/>
        <w:gridCol w:w="1559"/>
        <w:gridCol w:w="1417"/>
        <w:gridCol w:w="1763"/>
        <w:gridCol w:w="2065"/>
        <w:gridCol w:w="1639"/>
        <w:gridCol w:w="1417"/>
      </w:tblGrid>
      <w:tr w:rsidR="00A97680" w:rsidRPr="00B809F7" w:rsidTr="000B651F">
        <w:trPr>
          <w:trHeight w:val="612"/>
        </w:trPr>
        <w:tc>
          <w:tcPr>
            <w:tcW w:w="620" w:type="dxa"/>
            <w:vMerge w:val="restart"/>
            <w:shd w:val="clear" w:color="auto" w:fill="auto"/>
          </w:tcPr>
          <w:p w:rsidR="00A97680" w:rsidRPr="00B809F7" w:rsidRDefault="00A97680" w:rsidP="003E79EF">
            <w:pPr>
              <w:spacing w:line="240" w:lineRule="auto"/>
              <w:jc w:val="center"/>
              <w:rPr>
                <w:color w:val="000000" w:themeColor="text1"/>
                <w:sz w:val="28"/>
                <w:szCs w:val="28"/>
              </w:rPr>
            </w:pPr>
            <w:r w:rsidRPr="00B809F7">
              <w:rPr>
                <w:color w:val="000000" w:themeColor="text1"/>
                <w:sz w:val="28"/>
                <w:szCs w:val="28"/>
              </w:rPr>
              <w:t>№</w:t>
            </w:r>
          </w:p>
          <w:p w:rsidR="00A97680" w:rsidRPr="00B809F7" w:rsidRDefault="00A97680" w:rsidP="003E79EF">
            <w:pPr>
              <w:spacing w:line="240" w:lineRule="auto"/>
              <w:jc w:val="center"/>
              <w:rPr>
                <w:color w:val="000000" w:themeColor="text1"/>
                <w:sz w:val="28"/>
                <w:szCs w:val="28"/>
              </w:rPr>
            </w:pPr>
            <w:r w:rsidRPr="00B809F7">
              <w:rPr>
                <w:color w:val="000000" w:themeColor="text1"/>
                <w:sz w:val="28"/>
                <w:szCs w:val="28"/>
              </w:rPr>
              <w:t>п/п</w:t>
            </w:r>
          </w:p>
        </w:tc>
        <w:tc>
          <w:tcPr>
            <w:tcW w:w="1506" w:type="dxa"/>
            <w:vMerge w:val="restart"/>
            <w:shd w:val="clear" w:color="auto" w:fill="auto"/>
          </w:tcPr>
          <w:p w:rsidR="00A97680" w:rsidRPr="00B809F7" w:rsidRDefault="00A97680" w:rsidP="003E79EF">
            <w:pPr>
              <w:spacing w:line="240" w:lineRule="auto"/>
              <w:jc w:val="center"/>
              <w:rPr>
                <w:color w:val="000000" w:themeColor="text1"/>
                <w:sz w:val="28"/>
                <w:szCs w:val="28"/>
              </w:rPr>
            </w:pPr>
            <w:r w:rsidRPr="00B809F7">
              <w:rPr>
                <w:color w:val="000000" w:themeColor="text1"/>
                <w:sz w:val="28"/>
                <w:szCs w:val="28"/>
              </w:rPr>
              <w:t>Назва підприємства, адреса</w:t>
            </w:r>
          </w:p>
        </w:tc>
        <w:tc>
          <w:tcPr>
            <w:tcW w:w="1699" w:type="dxa"/>
            <w:vMerge w:val="restart"/>
            <w:shd w:val="clear" w:color="auto" w:fill="auto"/>
          </w:tcPr>
          <w:p w:rsidR="00A97680" w:rsidRPr="00B809F7" w:rsidRDefault="00A97680" w:rsidP="003E79EF">
            <w:pPr>
              <w:spacing w:line="240" w:lineRule="auto"/>
              <w:jc w:val="center"/>
              <w:rPr>
                <w:color w:val="000000" w:themeColor="text1"/>
                <w:sz w:val="28"/>
                <w:szCs w:val="28"/>
              </w:rPr>
            </w:pPr>
            <w:r w:rsidRPr="00B809F7">
              <w:rPr>
                <w:color w:val="000000" w:themeColor="text1"/>
                <w:sz w:val="28"/>
                <w:szCs w:val="28"/>
              </w:rPr>
              <w:t>Назва родовища, корисні копалини</w:t>
            </w:r>
          </w:p>
        </w:tc>
        <w:tc>
          <w:tcPr>
            <w:tcW w:w="1703" w:type="dxa"/>
            <w:vMerge w:val="restart"/>
            <w:shd w:val="clear" w:color="auto" w:fill="auto"/>
          </w:tcPr>
          <w:p w:rsidR="00A97680" w:rsidRPr="00B809F7" w:rsidRDefault="00A97680" w:rsidP="003E79EF">
            <w:pPr>
              <w:spacing w:line="240" w:lineRule="auto"/>
              <w:jc w:val="center"/>
              <w:rPr>
                <w:color w:val="000000" w:themeColor="text1"/>
                <w:sz w:val="28"/>
                <w:szCs w:val="28"/>
              </w:rPr>
            </w:pPr>
            <w:r w:rsidRPr="00B809F7">
              <w:rPr>
                <w:color w:val="000000" w:themeColor="text1"/>
                <w:sz w:val="28"/>
                <w:szCs w:val="28"/>
              </w:rPr>
              <w:t>ПІБ керівника, телефон, факс</w:t>
            </w:r>
          </w:p>
        </w:tc>
        <w:tc>
          <w:tcPr>
            <w:tcW w:w="6804" w:type="dxa"/>
            <w:gridSpan w:val="4"/>
            <w:shd w:val="clear" w:color="auto" w:fill="auto"/>
          </w:tcPr>
          <w:p w:rsidR="00A97680" w:rsidRPr="00B809F7" w:rsidRDefault="00A97680" w:rsidP="003E79EF">
            <w:pPr>
              <w:spacing w:line="240" w:lineRule="auto"/>
              <w:jc w:val="center"/>
              <w:rPr>
                <w:color w:val="000000" w:themeColor="text1"/>
                <w:sz w:val="28"/>
                <w:szCs w:val="28"/>
              </w:rPr>
            </w:pPr>
            <w:r w:rsidRPr="00B809F7">
              <w:rPr>
                <w:color w:val="000000" w:themeColor="text1"/>
                <w:sz w:val="28"/>
                <w:szCs w:val="28"/>
              </w:rPr>
              <w:t>Наявність дозвільних документів</w:t>
            </w:r>
          </w:p>
        </w:tc>
        <w:tc>
          <w:tcPr>
            <w:tcW w:w="3056" w:type="dxa"/>
            <w:gridSpan w:val="2"/>
            <w:shd w:val="clear" w:color="auto" w:fill="auto"/>
          </w:tcPr>
          <w:p w:rsidR="00A97680" w:rsidRPr="00B809F7" w:rsidRDefault="00A97680" w:rsidP="003E79EF">
            <w:pPr>
              <w:spacing w:line="240" w:lineRule="auto"/>
              <w:jc w:val="center"/>
              <w:rPr>
                <w:color w:val="000000" w:themeColor="text1"/>
                <w:sz w:val="28"/>
                <w:szCs w:val="28"/>
              </w:rPr>
            </w:pPr>
            <w:r w:rsidRPr="00B809F7">
              <w:rPr>
                <w:color w:val="000000" w:themeColor="text1"/>
                <w:sz w:val="28"/>
                <w:szCs w:val="28"/>
              </w:rPr>
              <w:t>Обсяги робіт відповідно погоджених Планів розвитку гірничих робіт на поточний рік</w:t>
            </w:r>
          </w:p>
        </w:tc>
      </w:tr>
      <w:tr w:rsidR="00A97680" w:rsidRPr="00B809F7" w:rsidTr="000B651F">
        <w:tc>
          <w:tcPr>
            <w:tcW w:w="620" w:type="dxa"/>
            <w:vMerge/>
            <w:shd w:val="clear" w:color="auto" w:fill="auto"/>
          </w:tcPr>
          <w:p w:rsidR="00A97680" w:rsidRPr="00B809F7" w:rsidRDefault="00A97680" w:rsidP="003E79EF">
            <w:pPr>
              <w:spacing w:line="240" w:lineRule="auto"/>
              <w:jc w:val="center"/>
              <w:rPr>
                <w:color w:val="000000" w:themeColor="text1"/>
                <w:sz w:val="28"/>
                <w:szCs w:val="28"/>
              </w:rPr>
            </w:pPr>
          </w:p>
        </w:tc>
        <w:tc>
          <w:tcPr>
            <w:tcW w:w="1506" w:type="dxa"/>
            <w:vMerge/>
            <w:shd w:val="clear" w:color="auto" w:fill="auto"/>
          </w:tcPr>
          <w:p w:rsidR="00A97680" w:rsidRPr="00B809F7" w:rsidRDefault="00A97680" w:rsidP="003E79EF">
            <w:pPr>
              <w:spacing w:line="240" w:lineRule="auto"/>
              <w:jc w:val="center"/>
              <w:rPr>
                <w:color w:val="000000" w:themeColor="text1"/>
                <w:sz w:val="28"/>
                <w:szCs w:val="28"/>
              </w:rPr>
            </w:pPr>
          </w:p>
        </w:tc>
        <w:tc>
          <w:tcPr>
            <w:tcW w:w="1699" w:type="dxa"/>
            <w:vMerge/>
            <w:shd w:val="clear" w:color="auto" w:fill="auto"/>
          </w:tcPr>
          <w:p w:rsidR="00A97680" w:rsidRPr="00B809F7" w:rsidRDefault="00A97680" w:rsidP="003E79EF">
            <w:pPr>
              <w:spacing w:line="240" w:lineRule="auto"/>
              <w:jc w:val="center"/>
              <w:rPr>
                <w:color w:val="000000" w:themeColor="text1"/>
                <w:sz w:val="28"/>
                <w:szCs w:val="28"/>
              </w:rPr>
            </w:pPr>
          </w:p>
        </w:tc>
        <w:tc>
          <w:tcPr>
            <w:tcW w:w="1703" w:type="dxa"/>
            <w:vMerge/>
            <w:shd w:val="clear" w:color="auto" w:fill="auto"/>
          </w:tcPr>
          <w:p w:rsidR="00A97680" w:rsidRPr="00B809F7" w:rsidRDefault="00A97680" w:rsidP="003E79EF">
            <w:pPr>
              <w:spacing w:line="240" w:lineRule="auto"/>
              <w:jc w:val="center"/>
              <w:rPr>
                <w:color w:val="000000" w:themeColor="text1"/>
                <w:sz w:val="28"/>
                <w:szCs w:val="28"/>
              </w:rPr>
            </w:pPr>
          </w:p>
        </w:tc>
        <w:tc>
          <w:tcPr>
            <w:tcW w:w="1559" w:type="dxa"/>
            <w:shd w:val="clear" w:color="auto" w:fill="auto"/>
          </w:tcPr>
          <w:p w:rsidR="00A97680" w:rsidRPr="00B809F7" w:rsidRDefault="00A97680" w:rsidP="003E79EF">
            <w:pPr>
              <w:spacing w:line="240" w:lineRule="auto"/>
              <w:ind w:left="-108" w:right="-108"/>
              <w:jc w:val="center"/>
              <w:rPr>
                <w:color w:val="000000" w:themeColor="text1"/>
                <w:sz w:val="28"/>
                <w:szCs w:val="28"/>
              </w:rPr>
            </w:pPr>
            <w:r w:rsidRPr="00B809F7">
              <w:rPr>
                <w:color w:val="000000" w:themeColor="text1"/>
                <w:sz w:val="28"/>
                <w:szCs w:val="28"/>
              </w:rPr>
              <w:t>Спеціальний дозвіл на користування надрами</w:t>
            </w:r>
          </w:p>
        </w:tc>
        <w:tc>
          <w:tcPr>
            <w:tcW w:w="1417" w:type="dxa"/>
            <w:shd w:val="clear" w:color="auto" w:fill="auto"/>
          </w:tcPr>
          <w:p w:rsidR="00A97680" w:rsidRPr="00B809F7" w:rsidRDefault="00A97680" w:rsidP="003E79EF">
            <w:pPr>
              <w:spacing w:line="240" w:lineRule="auto"/>
              <w:jc w:val="center"/>
              <w:rPr>
                <w:color w:val="000000" w:themeColor="text1"/>
                <w:sz w:val="28"/>
                <w:szCs w:val="28"/>
              </w:rPr>
            </w:pPr>
            <w:r w:rsidRPr="00B809F7">
              <w:rPr>
                <w:color w:val="000000" w:themeColor="text1"/>
                <w:sz w:val="28"/>
                <w:szCs w:val="28"/>
              </w:rPr>
              <w:t>Акт гірничого відводу</w:t>
            </w:r>
          </w:p>
        </w:tc>
        <w:tc>
          <w:tcPr>
            <w:tcW w:w="1763" w:type="dxa"/>
            <w:shd w:val="clear" w:color="auto" w:fill="auto"/>
          </w:tcPr>
          <w:p w:rsidR="00A97680" w:rsidRPr="00B809F7" w:rsidRDefault="00A97680" w:rsidP="003E79EF">
            <w:pPr>
              <w:spacing w:line="240" w:lineRule="auto"/>
              <w:ind w:left="-108" w:right="-108"/>
              <w:jc w:val="center"/>
              <w:rPr>
                <w:color w:val="000000" w:themeColor="text1"/>
                <w:sz w:val="28"/>
                <w:szCs w:val="28"/>
              </w:rPr>
            </w:pPr>
            <w:r w:rsidRPr="00B809F7">
              <w:rPr>
                <w:color w:val="000000" w:themeColor="text1"/>
                <w:sz w:val="28"/>
                <w:szCs w:val="28"/>
              </w:rPr>
              <w:t>Дозвіл на право користування земельною ділянкою</w:t>
            </w:r>
          </w:p>
        </w:tc>
        <w:tc>
          <w:tcPr>
            <w:tcW w:w="2065" w:type="dxa"/>
            <w:shd w:val="clear" w:color="auto" w:fill="auto"/>
          </w:tcPr>
          <w:p w:rsidR="00A97680" w:rsidRPr="00B809F7" w:rsidRDefault="00A97680" w:rsidP="003E79EF">
            <w:pPr>
              <w:spacing w:line="240" w:lineRule="auto"/>
              <w:ind w:left="-108" w:right="-108"/>
              <w:jc w:val="center"/>
              <w:rPr>
                <w:color w:val="000000" w:themeColor="text1"/>
                <w:sz w:val="28"/>
                <w:szCs w:val="28"/>
              </w:rPr>
            </w:pPr>
            <w:r w:rsidRPr="00B809F7">
              <w:rPr>
                <w:color w:val="000000" w:themeColor="text1"/>
                <w:sz w:val="28"/>
                <w:szCs w:val="28"/>
              </w:rPr>
              <w:t xml:space="preserve">Дозвіл на виконання робіт підвищеної небезпеки, експлуатацію об’єктів </w:t>
            </w:r>
            <w:proofErr w:type="spellStart"/>
            <w:r w:rsidRPr="00B809F7">
              <w:rPr>
                <w:color w:val="000000" w:themeColor="text1"/>
                <w:sz w:val="28"/>
                <w:szCs w:val="28"/>
              </w:rPr>
              <w:t>підви-щеної</w:t>
            </w:r>
            <w:proofErr w:type="spellEnd"/>
            <w:r w:rsidRPr="00B809F7">
              <w:rPr>
                <w:color w:val="000000" w:themeColor="text1"/>
                <w:sz w:val="28"/>
                <w:szCs w:val="28"/>
              </w:rPr>
              <w:t xml:space="preserve"> небезпеки</w:t>
            </w:r>
          </w:p>
        </w:tc>
        <w:tc>
          <w:tcPr>
            <w:tcW w:w="1639" w:type="dxa"/>
            <w:shd w:val="clear" w:color="auto" w:fill="auto"/>
          </w:tcPr>
          <w:p w:rsidR="00A97680" w:rsidRPr="00B809F7" w:rsidRDefault="00A97680" w:rsidP="003E79EF">
            <w:pPr>
              <w:spacing w:line="240" w:lineRule="auto"/>
              <w:ind w:left="-108" w:right="-108"/>
              <w:jc w:val="center"/>
              <w:rPr>
                <w:color w:val="000000" w:themeColor="text1"/>
                <w:sz w:val="28"/>
                <w:szCs w:val="28"/>
              </w:rPr>
            </w:pPr>
            <w:r w:rsidRPr="00B809F7">
              <w:rPr>
                <w:color w:val="000000" w:themeColor="text1"/>
                <w:sz w:val="28"/>
                <w:szCs w:val="28"/>
              </w:rPr>
              <w:t>Видобуток корисних копалин, тис. м</w:t>
            </w:r>
            <w:r w:rsidRPr="00B809F7">
              <w:rPr>
                <w:color w:val="000000" w:themeColor="text1"/>
                <w:sz w:val="28"/>
                <w:szCs w:val="28"/>
                <w:vertAlign w:val="superscript"/>
              </w:rPr>
              <w:t>3</w:t>
            </w:r>
          </w:p>
        </w:tc>
        <w:tc>
          <w:tcPr>
            <w:tcW w:w="1417" w:type="dxa"/>
            <w:shd w:val="clear" w:color="auto" w:fill="auto"/>
          </w:tcPr>
          <w:p w:rsidR="00A97680" w:rsidRPr="00B809F7" w:rsidRDefault="00A97680" w:rsidP="003E79EF">
            <w:pPr>
              <w:spacing w:line="240" w:lineRule="auto"/>
              <w:jc w:val="center"/>
              <w:rPr>
                <w:color w:val="000000" w:themeColor="text1"/>
                <w:sz w:val="28"/>
                <w:szCs w:val="28"/>
              </w:rPr>
            </w:pPr>
            <w:r w:rsidRPr="00B809F7">
              <w:rPr>
                <w:color w:val="000000" w:themeColor="text1"/>
                <w:sz w:val="28"/>
                <w:szCs w:val="28"/>
              </w:rPr>
              <w:t xml:space="preserve">Розкривні роботи, </w:t>
            </w:r>
          </w:p>
          <w:p w:rsidR="00A97680" w:rsidRPr="00B809F7" w:rsidRDefault="00A97680" w:rsidP="003E79EF">
            <w:pPr>
              <w:spacing w:line="240" w:lineRule="auto"/>
              <w:jc w:val="center"/>
              <w:rPr>
                <w:color w:val="000000" w:themeColor="text1"/>
                <w:sz w:val="28"/>
                <w:szCs w:val="28"/>
              </w:rPr>
            </w:pPr>
            <w:r w:rsidRPr="00B809F7">
              <w:rPr>
                <w:color w:val="000000" w:themeColor="text1"/>
                <w:sz w:val="28"/>
                <w:szCs w:val="28"/>
              </w:rPr>
              <w:t>тис. м</w:t>
            </w:r>
            <w:r w:rsidRPr="00B809F7">
              <w:rPr>
                <w:color w:val="000000" w:themeColor="text1"/>
                <w:sz w:val="28"/>
                <w:szCs w:val="28"/>
                <w:vertAlign w:val="superscript"/>
              </w:rPr>
              <w:t>3</w:t>
            </w:r>
          </w:p>
        </w:tc>
      </w:tr>
      <w:tr w:rsidR="00A97680" w:rsidRPr="00B809F7" w:rsidTr="000B651F">
        <w:trPr>
          <w:trHeight w:val="599"/>
        </w:trPr>
        <w:tc>
          <w:tcPr>
            <w:tcW w:w="620" w:type="dxa"/>
            <w:shd w:val="clear" w:color="auto" w:fill="auto"/>
            <w:vAlign w:val="center"/>
          </w:tcPr>
          <w:p w:rsidR="00A97680" w:rsidRPr="00B809F7" w:rsidRDefault="000C5BF5" w:rsidP="003E79EF">
            <w:pPr>
              <w:spacing w:line="240" w:lineRule="auto"/>
              <w:jc w:val="center"/>
              <w:rPr>
                <w:color w:val="000000" w:themeColor="text1"/>
                <w:sz w:val="28"/>
                <w:szCs w:val="28"/>
              </w:rPr>
            </w:pPr>
            <w:r w:rsidRPr="00B809F7">
              <w:rPr>
                <w:color w:val="000000" w:themeColor="text1"/>
                <w:sz w:val="28"/>
                <w:szCs w:val="28"/>
              </w:rPr>
              <w:t>1</w:t>
            </w:r>
            <w:r w:rsidR="00A97680" w:rsidRPr="00B809F7">
              <w:rPr>
                <w:color w:val="000000" w:themeColor="text1"/>
                <w:sz w:val="28"/>
                <w:szCs w:val="28"/>
              </w:rPr>
              <w:t>.</w:t>
            </w:r>
          </w:p>
        </w:tc>
        <w:tc>
          <w:tcPr>
            <w:tcW w:w="1506" w:type="dxa"/>
            <w:shd w:val="clear" w:color="auto" w:fill="auto"/>
            <w:vAlign w:val="center"/>
          </w:tcPr>
          <w:p w:rsidR="00A97680" w:rsidRPr="00B809F7" w:rsidRDefault="00A97680" w:rsidP="003E79EF">
            <w:pPr>
              <w:spacing w:line="240" w:lineRule="auto"/>
              <w:jc w:val="center"/>
              <w:rPr>
                <w:color w:val="000000" w:themeColor="text1"/>
                <w:sz w:val="28"/>
                <w:szCs w:val="28"/>
              </w:rPr>
            </w:pPr>
            <w:r w:rsidRPr="00B809F7">
              <w:rPr>
                <w:color w:val="000000" w:themeColor="text1"/>
                <w:sz w:val="28"/>
                <w:szCs w:val="28"/>
              </w:rPr>
              <w:t>ТОВ ВТФ «Керамік-Прилуки»</w:t>
            </w:r>
          </w:p>
        </w:tc>
        <w:tc>
          <w:tcPr>
            <w:tcW w:w="1699" w:type="dxa"/>
            <w:shd w:val="clear" w:color="auto" w:fill="auto"/>
            <w:vAlign w:val="center"/>
          </w:tcPr>
          <w:p w:rsidR="00A97680" w:rsidRPr="00B809F7" w:rsidRDefault="00A97680" w:rsidP="003E79EF">
            <w:pPr>
              <w:spacing w:line="240" w:lineRule="auto"/>
              <w:jc w:val="center"/>
              <w:rPr>
                <w:color w:val="000000" w:themeColor="text1"/>
                <w:sz w:val="28"/>
                <w:szCs w:val="28"/>
              </w:rPr>
            </w:pPr>
            <w:proofErr w:type="spellStart"/>
            <w:r w:rsidRPr="00B809F7">
              <w:rPr>
                <w:color w:val="000000" w:themeColor="text1"/>
                <w:sz w:val="28"/>
                <w:szCs w:val="28"/>
              </w:rPr>
              <w:t>Маціївське</w:t>
            </w:r>
            <w:proofErr w:type="spellEnd"/>
            <w:r w:rsidRPr="00B809F7">
              <w:rPr>
                <w:color w:val="000000" w:themeColor="text1"/>
                <w:sz w:val="28"/>
                <w:szCs w:val="28"/>
              </w:rPr>
              <w:t xml:space="preserve"> родовище суглинків, суглинки</w:t>
            </w:r>
          </w:p>
        </w:tc>
        <w:tc>
          <w:tcPr>
            <w:tcW w:w="1703" w:type="dxa"/>
            <w:shd w:val="clear" w:color="auto" w:fill="auto"/>
            <w:vAlign w:val="center"/>
          </w:tcPr>
          <w:p w:rsidR="0068156C" w:rsidRPr="00B809F7" w:rsidRDefault="00A97680" w:rsidP="003E79EF">
            <w:pPr>
              <w:spacing w:line="240" w:lineRule="auto"/>
              <w:ind w:left="-108" w:right="-108"/>
              <w:jc w:val="center"/>
              <w:rPr>
                <w:color w:val="000000" w:themeColor="text1"/>
                <w:sz w:val="28"/>
                <w:szCs w:val="28"/>
              </w:rPr>
            </w:pPr>
            <w:proofErr w:type="spellStart"/>
            <w:r w:rsidRPr="00B809F7">
              <w:rPr>
                <w:color w:val="000000" w:themeColor="text1"/>
                <w:sz w:val="28"/>
                <w:szCs w:val="28"/>
              </w:rPr>
              <w:t>Брусов</w:t>
            </w:r>
            <w:proofErr w:type="spellEnd"/>
            <w:r w:rsidRPr="00B809F7">
              <w:rPr>
                <w:color w:val="000000" w:themeColor="text1"/>
                <w:sz w:val="28"/>
                <w:szCs w:val="28"/>
              </w:rPr>
              <w:t xml:space="preserve"> </w:t>
            </w:r>
          </w:p>
          <w:p w:rsidR="00A97680" w:rsidRPr="00B809F7" w:rsidRDefault="00A97680" w:rsidP="003E79EF">
            <w:pPr>
              <w:spacing w:line="240" w:lineRule="auto"/>
              <w:ind w:left="-108" w:right="-108"/>
              <w:jc w:val="center"/>
              <w:rPr>
                <w:color w:val="000000" w:themeColor="text1"/>
                <w:sz w:val="28"/>
                <w:szCs w:val="28"/>
              </w:rPr>
            </w:pPr>
            <w:r w:rsidRPr="00B809F7">
              <w:rPr>
                <w:color w:val="000000" w:themeColor="text1"/>
                <w:sz w:val="28"/>
                <w:szCs w:val="28"/>
              </w:rPr>
              <w:t xml:space="preserve">Юрій </w:t>
            </w:r>
            <w:proofErr w:type="spellStart"/>
            <w:r w:rsidRPr="00B809F7">
              <w:rPr>
                <w:color w:val="000000" w:themeColor="text1"/>
                <w:sz w:val="28"/>
                <w:szCs w:val="28"/>
              </w:rPr>
              <w:t>Воло</w:t>
            </w:r>
            <w:r w:rsidR="0068156C" w:rsidRPr="00B809F7">
              <w:rPr>
                <w:color w:val="000000" w:themeColor="text1"/>
                <w:sz w:val="28"/>
                <w:szCs w:val="28"/>
              </w:rPr>
              <w:t>-</w:t>
            </w:r>
            <w:r w:rsidRPr="00B809F7">
              <w:rPr>
                <w:color w:val="000000" w:themeColor="text1"/>
                <w:sz w:val="28"/>
                <w:szCs w:val="28"/>
              </w:rPr>
              <w:t>димирович</w:t>
            </w:r>
            <w:proofErr w:type="spellEnd"/>
          </w:p>
          <w:p w:rsidR="00A97680" w:rsidRPr="00B809F7" w:rsidRDefault="00A97680" w:rsidP="003E79EF">
            <w:pPr>
              <w:spacing w:line="240" w:lineRule="auto"/>
              <w:ind w:left="-108" w:right="-108"/>
              <w:jc w:val="center"/>
              <w:rPr>
                <w:color w:val="000000" w:themeColor="text1"/>
                <w:sz w:val="28"/>
                <w:szCs w:val="28"/>
              </w:rPr>
            </w:pPr>
            <w:r w:rsidRPr="00B809F7">
              <w:rPr>
                <w:color w:val="000000" w:themeColor="text1"/>
                <w:sz w:val="28"/>
                <w:szCs w:val="28"/>
              </w:rPr>
              <w:t>тел.</w:t>
            </w:r>
          </w:p>
          <w:p w:rsidR="00A97680" w:rsidRPr="00B809F7" w:rsidRDefault="00A97680" w:rsidP="003E79EF">
            <w:pPr>
              <w:spacing w:line="240" w:lineRule="auto"/>
              <w:ind w:left="-108" w:right="-108"/>
              <w:jc w:val="center"/>
              <w:rPr>
                <w:color w:val="000000" w:themeColor="text1"/>
                <w:sz w:val="28"/>
                <w:szCs w:val="28"/>
              </w:rPr>
            </w:pPr>
            <w:r w:rsidRPr="00B809F7">
              <w:rPr>
                <w:color w:val="000000" w:themeColor="text1"/>
                <w:sz w:val="28"/>
                <w:szCs w:val="28"/>
              </w:rPr>
              <w:t>(067) 758-55-75</w:t>
            </w:r>
          </w:p>
        </w:tc>
        <w:tc>
          <w:tcPr>
            <w:tcW w:w="1559" w:type="dxa"/>
            <w:shd w:val="clear" w:color="auto" w:fill="auto"/>
            <w:vAlign w:val="center"/>
          </w:tcPr>
          <w:p w:rsidR="00A97680" w:rsidRPr="00A725A9" w:rsidRDefault="00A97680" w:rsidP="003E79EF">
            <w:pPr>
              <w:spacing w:line="240" w:lineRule="auto"/>
              <w:jc w:val="center"/>
              <w:rPr>
                <w:color w:val="000000" w:themeColor="text1"/>
                <w:sz w:val="26"/>
                <w:szCs w:val="26"/>
              </w:rPr>
            </w:pPr>
            <w:r w:rsidRPr="00A725A9">
              <w:rPr>
                <w:color w:val="000000" w:themeColor="text1"/>
                <w:sz w:val="26"/>
                <w:szCs w:val="26"/>
              </w:rPr>
              <w:t>№ 2459 від 27.04.2001</w:t>
            </w:r>
          </w:p>
          <w:p w:rsidR="00A97680" w:rsidRPr="00A725A9" w:rsidRDefault="00A97680" w:rsidP="003E79EF">
            <w:pPr>
              <w:spacing w:line="240" w:lineRule="auto"/>
              <w:jc w:val="center"/>
              <w:rPr>
                <w:color w:val="000000" w:themeColor="text1"/>
                <w:sz w:val="26"/>
                <w:szCs w:val="26"/>
              </w:rPr>
            </w:pPr>
            <w:r w:rsidRPr="00A725A9">
              <w:rPr>
                <w:color w:val="000000" w:themeColor="text1"/>
                <w:sz w:val="26"/>
                <w:szCs w:val="26"/>
              </w:rPr>
              <w:t>на 15 років, продовжено 27.04.2036</w:t>
            </w:r>
          </w:p>
        </w:tc>
        <w:tc>
          <w:tcPr>
            <w:tcW w:w="1417" w:type="dxa"/>
            <w:shd w:val="clear" w:color="auto" w:fill="auto"/>
            <w:vAlign w:val="center"/>
          </w:tcPr>
          <w:p w:rsidR="00A97680" w:rsidRPr="00A725A9" w:rsidRDefault="00A97680" w:rsidP="000C5BF5">
            <w:pPr>
              <w:spacing w:line="240" w:lineRule="auto"/>
              <w:ind w:left="-108"/>
              <w:jc w:val="center"/>
              <w:rPr>
                <w:color w:val="000000" w:themeColor="text1"/>
                <w:sz w:val="26"/>
                <w:szCs w:val="26"/>
              </w:rPr>
            </w:pPr>
            <w:r w:rsidRPr="00A725A9">
              <w:rPr>
                <w:color w:val="000000" w:themeColor="text1"/>
                <w:sz w:val="26"/>
                <w:szCs w:val="26"/>
              </w:rPr>
              <w:t>Акт № 4-03-1505 від 19.06.2001</w:t>
            </w:r>
          </w:p>
          <w:p w:rsidR="00A97680" w:rsidRPr="00A725A9" w:rsidRDefault="00A97680" w:rsidP="003E79EF">
            <w:pPr>
              <w:spacing w:line="240" w:lineRule="auto"/>
              <w:ind w:left="-108" w:right="-108"/>
              <w:jc w:val="center"/>
              <w:rPr>
                <w:color w:val="000000" w:themeColor="text1"/>
                <w:sz w:val="26"/>
                <w:szCs w:val="26"/>
              </w:rPr>
            </w:pPr>
            <w:r w:rsidRPr="00A725A9">
              <w:rPr>
                <w:color w:val="000000" w:themeColor="text1"/>
                <w:sz w:val="26"/>
                <w:szCs w:val="26"/>
              </w:rPr>
              <w:t xml:space="preserve">Термін чинності </w:t>
            </w:r>
            <w:r w:rsidR="000C5BF5" w:rsidRPr="00A725A9">
              <w:rPr>
                <w:color w:val="000000" w:themeColor="text1"/>
                <w:sz w:val="26"/>
                <w:szCs w:val="26"/>
              </w:rPr>
              <w:t>–</w:t>
            </w:r>
            <w:r w:rsidRPr="00A725A9">
              <w:rPr>
                <w:color w:val="000000" w:themeColor="text1"/>
                <w:sz w:val="26"/>
                <w:szCs w:val="26"/>
              </w:rPr>
              <w:t xml:space="preserve"> </w:t>
            </w:r>
            <w:proofErr w:type="spellStart"/>
            <w:r w:rsidRPr="00A725A9">
              <w:rPr>
                <w:color w:val="000000" w:themeColor="text1"/>
                <w:sz w:val="26"/>
                <w:szCs w:val="26"/>
              </w:rPr>
              <w:t>безстроко</w:t>
            </w:r>
            <w:r w:rsidR="000C5BF5" w:rsidRPr="00A725A9">
              <w:rPr>
                <w:color w:val="000000" w:themeColor="text1"/>
                <w:sz w:val="26"/>
                <w:szCs w:val="26"/>
              </w:rPr>
              <w:t>-</w:t>
            </w:r>
            <w:r w:rsidRPr="00A725A9">
              <w:rPr>
                <w:color w:val="000000" w:themeColor="text1"/>
                <w:sz w:val="26"/>
                <w:szCs w:val="26"/>
              </w:rPr>
              <w:t>во</w:t>
            </w:r>
            <w:proofErr w:type="spellEnd"/>
          </w:p>
        </w:tc>
        <w:tc>
          <w:tcPr>
            <w:tcW w:w="1763" w:type="dxa"/>
            <w:shd w:val="clear" w:color="auto" w:fill="auto"/>
            <w:vAlign w:val="center"/>
          </w:tcPr>
          <w:p w:rsidR="00A97680" w:rsidRPr="00B809F7" w:rsidRDefault="00A97680" w:rsidP="003E79EF">
            <w:pPr>
              <w:spacing w:line="240" w:lineRule="auto"/>
              <w:ind w:left="-108" w:right="-108"/>
              <w:jc w:val="center"/>
              <w:rPr>
                <w:color w:val="000000" w:themeColor="text1"/>
                <w:sz w:val="28"/>
                <w:szCs w:val="28"/>
              </w:rPr>
            </w:pPr>
            <w:r w:rsidRPr="00B809F7">
              <w:rPr>
                <w:color w:val="000000" w:themeColor="text1"/>
                <w:sz w:val="28"/>
                <w:szCs w:val="28"/>
              </w:rPr>
              <w:t>Договір оренди від 20.12.2007  на 7,53 га</w:t>
            </w:r>
          </w:p>
        </w:tc>
        <w:tc>
          <w:tcPr>
            <w:tcW w:w="2065" w:type="dxa"/>
            <w:shd w:val="clear" w:color="auto" w:fill="auto"/>
            <w:vAlign w:val="center"/>
          </w:tcPr>
          <w:p w:rsidR="00A97680" w:rsidRPr="00B809F7" w:rsidRDefault="00A97680" w:rsidP="003E79EF">
            <w:pPr>
              <w:spacing w:line="240" w:lineRule="auto"/>
              <w:ind w:left="-108" w:right="-108"/>
              <w:jc w:val="center"/>
              <w:rPr>
                <w:color w:val="000000" w:themeColor="text1"/>
                <w:sz w:val="28"/>
                <w:szCs w:val="28"/>
              </w:rPr>
            </w:pPr>
            <w:r w:rsidRPr="00B809F7">
              <w:rPr>
                <w:color w:val="000000" w:themeColor="text1"/>
                <w:sz w:val="28"/>
                <w:szCs w:val="28"/>
              </w:rPr>
              <w:t>Термін дії дозволів № 0179.18.74</w:t>
            </w:r>
          </w:p>
          <w:p w:rsidR="00A97680" w:rsidRPr="00B809F7" w:rsidRDefault="00A97680" w:rsidP="003E79EF">
            <w:pPr>
              <w:spacing w:line="240" w:lineRule="auto"/>
              <w:ind w:left="-108" w:right="-108"/>
              <w:jc w:val="center"/>
              <w:rPr>
                <w:color w:val="000000" w:themeColor="text1"/>
                <w:sz w:val="28"/>
                <w:szCs w:val="28"/>
              </w:rPr>
            </w:pPr>
            <w:r w:rsidRPr="00B809F7">
              <w:rPr>
                <w:color w:val="000000" w:themeColor="text1"/>
                <w:sz w:val="28"/>
                <w:szCs w:val="28"/>
              </w:rPr>
              <w:t>діє з 16.07.2018 до 16.07.2023</w:t>
            </w:r>
          </w:p>
          <w:p w:rsidR="00A97680" w:rsidRPr="00B809F7" w:rsidRDefault="00A97680" w:rsidP="003E79EF">
            <w:pPr>
              <w:spacing w:line="240" w:lineRule="auto"/>
              <w:ind w:left="-108" w:right="-108"/>
              <w:jc w:val="center"/>
              <w:rPr>
                <w:color w:val="000000" w:themeColor="text1"/>
                <w:sz w:val="28"/>
                <w:szCs w:val="28"/>
              </w:rPr>
            </w:pPr>
            <w:r w:rsidRPr="00B809F7">
              <w:rPr>
                <w:color w:val="000000" w:themeColor="text1"/>
                <w:sz w:val="28"/>
                <w:szCs w:val="28"/>
              </w:rPr>
              <w:t>№ 0140.18.74</w:t>
            </w:r>
          </w:p>
          <w:p w:rsidR="00A97680" w:rsidRPr="00B809F7" w:rsidRDefault="00A97680" w:rsidP="003E79EF">
            <w:pPr>
              <w:spacing w:line="240" w:lineRule="auto"/>
              <w:ind w:left="-108" w:right="-108"/>
              <w:jc w:val="center"/>
              <w:rPr>
                <w:color w:val="000000" w:themeColor="text1"/>
                <w:sz w:val="28"/>
                <w:szCs w:val="28"/>
              </w:rPr>
            </w:pPr>
            <w:r w:rsidRPr="00B809F7">
              <w:rPr>
                <w:color w:val="000000" w:themeColor="text1"/>
                <w:sz w:val="28"/>
                <w:szCs w:val="28"/>
              </w:rPr>
              <w:t>діє з 11.06.2018 до 11.06.2023</w:t>
            </w:r>
          </w:p>
        </w:tc>
        <w:tc>
          <w:tcPr>
            <w:tcW w:w="1639" w:type="dxa"/>
            <w:shd w:val="clear" w:color="auto" w:fill="auto"/>
            <w:vAlign w:val="center"/>
          </w:tcPr>
          <w:p w:rsidR="00A97680" w:rsidRPr="00B809F7" w:rsidRDefault="00A97680" w:rsidP="00B809F7">
            <w:pPr>
              <w:spacing w:line="240" w:lineRule="auto"/>
              <w:jc w:val="center"/>
              <w:rPr>
                <w:color w:val="000000" w:themeColor="text1"/>
                <w:sz w:val="28"/>
                <w:szCs w:val="28"/>
              </w:rPr>
            </w:pPr>
            <w:r w:rsidRPr="00B809F7">
              <w:rPr>
                <w:color w:val="000000" w:themeColor="text1"/>
                <w:sz w:val="28"/>
                <w:szCs w:val="28"/>
              </w:rPr>
              <w:t>на 202</w:t>
            </w:r>
            <w:r w:rsidR="00B809F7" w:rsidRPr="00B809F7">
              <w:rPr>
                <w:color w:val="000000" w:themeColor="text1"/>
                <w:sz w:val="28"/>
                <w:szCs w:val="28"/>
              </w:rPr>
              <w:t>2</w:t>
            </w:r>
            <w:r w:rsidRPr="00B809F7">
              <w:rPr>
                <w:color w:val="000000" w:themeColor="text1"/>
                <w:sz w:val="28"/>
                <w:szCs w:val="28"/>
              </w:rPr>
              <w:t xml:space="preserve"> рік не </w:t>
            </w:r>
            <w:proofErr w:type="spellStart"/>
            <w:r w:rsidRPr="00B809F7">
              <w:rPr>
                <w:color w:val="000000" w:themeColor="text1"/>
                <w:sz w:val="28"/>
                <w:szCs w:val="28"/>
              </w:rPr>
              <w:t>погоджу-вались</w:t>
            </w:r>
            <w:proofErr w:type="spellEnd"/>
          </w:p>
        </w:tc>
        <w:tc>
          <w:tcPr>
            <w:tcW w:w="1417" w:type="dxa"/>
            <w:shd w:val="clear" w:color="auto" w:fill="auto"/>
            <w:vAlign w:val="center"/>
          </w:tcPr>
          <w:p w:rsidR="00A97680" w:rsidRPr="00B809F7" w:rsidRDefault="00A97680" w:rsidP="003E79EF">
            <w:pPr>
              <w:spacing w:line="240" w:lineRule="auto"/>
              <w:ind w:right="-108"/>
              <w:jc w:val="center"/>
              <w:rPr>
                <w:color w:val="000000" w:themeColor="text1"/>
                <w:sz w:val="28"/>
                <w:szCs w:val="28"/>
                <w:vertAlign w:val="superscript"/>
              </w:rPr>
            </w:pPr>
            <w:r w:rsidRPr="00B809F7">
              <w:rPr>
                <w:color w:val="000000" w:themeColor="text1"/>
                <w:sz w:val="28"/>
                <w:szCs w:val="28"/>
              </w:rPr>
              <w:t>-</w:t>
            </w:r>
          </w:p>
          <w:p w:rsidR="00A97680" w:rsidRPr="00B809F7" w:rsidRDefault="00A97680" w:rsidP="003E79EF">
            <w:pPr>
              <w:spacing w:line="240" w:lineRule="auto"/>
              <w:ind w:right="-108"/>
              <w:jc w:val="center"/>
              <w:rPr>
                <w:color w:val="000000" w:themeColor="text1"/>
                <w:sz w:val="28"/>
                <w:szCs w:val="28"/>
              </w:rPr>
            </w:pPr>
          </w:p>
        </w:tc>
      </w:tr>
    </w:tbl>
    <w:p w:rsidR="00A97680" w:rsidRPr="00B809F7" w:rsidRDefault="00A97680" w:rsidP="003E79EF">
      <w:pPr>
        <w:pStyle w:val="a0"/>
        <w:spacing w:line="240" w:lineRule="auto"/>
        <w:rPr>
          <w:rFonts w:ascii="Times New Roman" w:hAnsi="Times New Roman" w:cs="Times New Roman"/>
          <w:color w:val="000000" w:themeColor="text1"/>
          <w:sz w:val="28"/>
          <w:szCs w:val="28"/>
          <w:lang w:val="uk-UA"/>
        </w:rPr>
      </w:pPr>
    </w:p>
    <w:sectPr w:rsidR="00A97680" w:rsidRPr="00B809F7" w:rsidSect="000C5BF5">
      <w:headerReference w:type="default" r:id="rId64"/>
      <w:footerReference w:type="even" r:id="rId65"/>
      <w:footerReference w:type="default" r:id="rId66"/>
      <w:footerReference w:type="first" r:id="rId67"/>
      <w:pgSz w:w="16838" w:h="11906" w:orient="landscape"/>
      <w:pgMar w:top="1418" w:right="747" w:bottom="850" w:left="567" w:header="568"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CD3" w:rsidRDefault="00493CD3" w:rsidP="00DE3837">
      <w:pPr>
        <w:spacing w:line="240" w:lineRule="auto"/>
      </w:pPr>
      <w:r>
        <w:separator/>
      </w:r>
    </w:p>
  </w:endnote>
  <w:endnote w:type="continuationSeparator" w:id="0">
    <w:p w:rsidR="00493CD3" w:rsidRDefault="00493CD3" w:rsidP="00DE383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Courier New"/>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Andale Sans UI">
    <w:altName w:val="Arial Unicode MS"/>
    <w:charset w:val="CC"/>
    <w:family w:val="auto"/>
    <w:pitch w:val="variable"/>
    <w:sig w:usb0="00000000" w:usb1="00000000" w:usb2="00000000" w:usb3="00000000" w:csb0="00000000" w:csb1="00000000"/>
  </w:font>
  <w:font w:name="TimesNewRomanPSMT">
    <w:altName w:val="Times New Roman"/>
    <w:charset w:val="CC"/>
    <w:family w:val="roman"/>
    <w:pitch w:val="default"/>
    <w:sig w:usb0="00000000" w:usb1="00000000" w:usb2="00000000" w:usb3="00000000" w:csb0="00000000" w:csb1="00000000"/>
  </w:font>
  <w:font w:name="TimesNewRomanPS-BoldMT">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2-1"/>
      <w:tblW w:w="10065" w:type="dxa"/>
      <w:tblLayout w:type="fixed"/>
      <w:tblLook w:val="04A0"/>
    </w:tblPr>
    <w:tblGrid>
      <w:gridCol w:w="9357"/>
      <w:gridCol w:w="708"/>
    </w:tblGrid>
    <w:tr w:rsidR="00BF3560" w:rsidTr="00F62DFB">
      <w:trPr>
        <w:cnfStyle w:val="100000000000"/>
        <w:trHeight w:val="510"/>
      </w:trPr>
      <w:tc>
        <w:tcPr>
          <w:cnfStyle w:val="001000000100"/>
          <w:tcW w:w="9357" w:type="dxa"/>
        </w:tcPr>
        <w:p w:rsidR="00BF3560" w:rsidRPr="00881AE8" w:rsidRDefault="00BF3560" w:rsidP="00E85E10">
          <w:pPr>
            <w:pStyle w:val="a9"/>
            <w:spacing w:line="240" w:lineRule="auto"/>
            <w:contextualSpacing/>
            <w:jc w:val="left"/>
            <w:rPr>
              <w:rFonts w:asciiTheme="minorHAnsi" w:hAnsiTheme="minorHAnsi"/>
              <w:b/>
              <w:i/>
              <w:color w:val="17365D" w:themeColor="text2" w:themeShade="BF"/>
              <w:sz w:val="28"/>
              <w:szCs w:val="28"/>
              <w:vertAlign w:val="superscript"/>
            </w:rPr>
          </w:pPr>
          <w:r w:rsidRPr="00881AE8">
            <w:rPr>
              <w:rFonts w:asciiTheme="minorHAnsi" w:hAnsiTheme="minorHAnsi"/>
              <w:b/>
              <w:i/>
              <w:color w:val="17365D" w:themeColor="text2" w:themeShade="BF"/>
              <w:sz w:val="28"/>
              <w:szCs w:val="28"/>
              <w:vertAlign w:val="superscript"/>
            </w:rPr>
            <w:t>Звіт про стратегічну екологічну оцінку Програми економічного і соціал</w:t>
          </w:r>
          <w:r>
            <w:rPr>
              <w:rFonts w:asciiTheme="minorHAnsi" w:hAnsiTheme="minorHAnsi"/>
              <w:b/>
              <w:i/>
              <w:color w:val="17365D" w:themeColor="text2" w:themeShade="BF"/>
              <w:sz w:val="28"/>
              <w:szCs w:val="28"/>
              <w:vertAlign w:val="superscript"/>
            </w:rPr>
            <w:t>ьного розвитку м. Прилуки на 2022</w:t>
          </w:r>
          <w:r w:rsidRPr="00881AE8">
            <w:rPr>
              <w:rFonts w:asciiTheme="minorHAnsi" w:hAnsiTheme="minorHAnsi"/>
              <w:b/>
              <w:i/>
              <w:color w:val="17365D" w:themeColor="text2" w:themeShade="BF"/>
              <w:sz w:val="28"/>
              <w:szCs w:val="28"/>
              <w:vertAlign w:val="superscript"/>
            </w:rPr>
            <w:t xml:space="preserve"> рік</w:t>
          </w:r>
        </w:p>
      </w:tc>
      <w:tc>
        <w:tcPr>
          <w:tcW w:w="708" w:type="dxa"/>
        </w:tcPr>
        <w:p w:rsidR="00BF3560" w:rsidRPr="005C6965" w:rsidRDefault="00BF3560" w:rsidP="00E85E10">
          <w:pPr>
            <w:pStyle w:val="a7"/>
            <w:ind w:right="-108"/>
            <w:cnfStyle w:val="100000000000"/>
            <w:rPr>
              <w:rFonts w:asciiTheme="minorHAnsi" w:hAnsiTheme="minorHAnsi"/>
              <w:i/>
            </w:rPr>
          </w:pPr>
          <w:r w:rsidRPr="005C6965">
            <w:rPr>
              <w:rFonts w:asciiTheme="minorHAnsi" w:hAnsiTheme="minorHAnsi"/>
            </w:rPr>
            <w:t xml:space="preserve"> </w:t>
          </w:r>
          <w:r w:rsidR="00CD45F3" w:rsidRPr="005C6965">
            <w:rPr>
              <w:rFonts w:asciiTheme="minorHAnsi" w:hAnsiTheme="minorHAnsi"/>
              <w:i/>
            </w:rPr>
            <w:fldChar w:fldCharType="begin"/>
          </w:r>
          <w:r w:rsidRPr="005C6965">
            <w:rPr>
              <w:rFonts w:asciiTheme="minorHAnsi" w:hAnsiTheme="minorHAnsi"/>
              <w:i/>
            </w:rPr>
            <w:instrText xml:space="preserve"> PAGE </w:instrText>
          </w:r>
          <w:r w:rsidR="00CD45F3" w:rsidRPr="005C6965">
            <w:rPr>
              <w:rFonts w:asciiTheme="minorHAnsi" w:hAnsiTheme="minorHAnsi"/>
              <w:i/>
            </w:rPr>
            <w:fldChar w:fldCharType="separate"/>
          </w:r>
          <w:r w:rsidR="004F2B70">
            <w:rPr>
              <w:rFonts w:asciiTheme="minorHAnsi" w:hAnsiTheme="minorHAnsi"/>
              <w:i/>
              <w:noProof/>
            </w:rPr>
            <w:t>4</w:t>
          </w:r>
          <w:r w:rsidR="00CD45F3" w:rsidRPr="005C6965">
            <w:rPr>
              <w:rFonts w:asciiTheme="minorHAnsi" w:hAnsiTheme="minorHAnsi"/>
              <w:i/>
            </w:rPr>
            <w:fldChar w:fldCharType="end"/>
          </w:r>
        </w:p>
      </w:tc>
    </w:tr>
  </w:tbl>
  <w:p w:rsidR="00BF3560" w:rsidRDefault="00BF3560">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d"/>
      <w:tblW w:w="494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32"/>
      <w:gridCol w:w="14038"/>
    </w:tblGrid>
    <w:tr w:rsidR="00BF3560" w:rsidTr="00F82B7E">
      <w:tc>
        <w:tcPr>
          <w:tcW w:w="492" w:type="pct"/>
          <w:tcBorders>
            <w:top w:val="threeDEngrave" w:sz="24" w:space="0" w:color="95B3D7" w:themeColor="accent1" w:themeTint="99"/>
          </w:tcBorders>
        </w:tcPr>
        <w:p w:rsidR="00BF3560" w:rsidRPr="005C6965" w:rsidRDefault="00CD45F3" w:rsidP="00F82B7E">
          <w:pPr>
            <w:pStyle w:val="a9"/>
            <w:jc w:val="left"/>
            <w:rPr>
              <w:rFonts w:asciiTheme="minorHAnsi" w:hAnsiTheme="minorHAnsi"/>
              <w:b/>
              <w:i/>
              <w:color w:val="17365D" w:themeColor="text2" w:themeShade="BF"/>
              <w:sz w:val="28"/>
              <w:szCs w:val="28"/>
              <w:vertAlign w:val="superscript"/>
            </w:rPr>
          </w:pPr>
          <w:r w:rsidRPr="005C6965">
            <w:rPr>
              <w:i/>
            </w:rPr>
            <w:fldChar w:fldCharType="begin"/>
          </w:r>
          <w:r w:rsidR="00BF3560" w:rsidRPr="005C6965">
            <w:rPr>
              <w:i/>
            </w:rPr>
            <w:instrText xml:space="preserve"> PAGE </w:instrText>
          </w:r>
          <w:r w:rsidRPr="005C6965">
            <w:rPr>
              <w:i/>
            </w:rPr>
            <w:fldChar w:fldCharType="separate"/>
          </w:r>
          <w:r w:rsidR="00BF3560">
            <w:rPr>
              <w:i/>
              <w:noProof/>
            </w:rPr>
            <w:t>16</w:t>
          </w:r>
          <w:r w:rsidRPr="005C6965">
            <w:rPr>
              <w:i/>
            </w:rPr>
            <w:fldChar w:fldCharType="end"/>
          </w:r>
        </w:p>
      </w:tc>
      <w:tc>
        <w:tcPr>
          <w:tcW w:w="4508" w:type="pct"/>
          <w:tcBorders>
            <w:top w:val="threeDEngrave" w:sz="24" w:space="0" w:color="95B3D7" w:themeColor="accent1" w:themeTint="99"/>
          </w:tcBorders>
          <w:vAlign w:val="bottom"/>
        </w:tcPr>
        <w:p w:rsidR="00BF3560" w:rsidRPr="005C6965" w:rsidRDefault="00BF3560" w:rsidP="00F82B7E">
          <w:pPr>
            <w:pStyle w:val="a9"/>
            <w:jc w:val="right"/>
            <w:rPr>
              <w:rFonts w:asciiTheme="minorHAnsi" w:hAnsiTheme="minorHAnsi"/>
              <w:b/>
              <w:i/>
              <w:color w:val="17365D" w:themeColor="text2" w:themeShade="BF"/>
              <w:sz w:val="32"/>
              <w:szCs w:val="32"/>
              <w:vertAlign w:val="superscript"/>
            </w:rPr>
          </w:pPr>
          <w:r w:rsidRPr="005C6965">
            <w:rPr>
              <w:rFonts w:asciiTheme="minorHAnsi" w:hAnsiTheme="minorHAnsi"/>
              <w:b/>
              <w:i/>
              <w:color w:val="17365D" w:themeColor="text2" w:themeShade="BF"/>
              <w:sz w:val="32"/>
              <w:szCs w:val="32"/>
              <w:vertAlign w:val="superscript"/>
            </w:rPr>
            <w:t xml:space="preserve">Стратегія сталого розвитку м. Прилуки до </w:t>
          </w:r>
          <w:r>
            <w:rPr>
              <w:rFonts w:asciiTheme="minorHAnsi" w:hAnsiTheme="minorHAnsi"/>
              <w:b/>
              <w:i/>
              <w:color w:val="17365D" w:themeColor="text2" w:themeShade="BF"/>
              <w:sz w:val="32"/>
              <w:szCs w:val="32"/>
              <w:vertAlign w:val="superscript"/>
            </w:rPr>
            <w:t>2026</w:t>
          </w:r>
          <w:r w:rsidRPr="005C6965">
            <w:rPr>
              <w:rFonts w:asciiTheme="minorHAnsi" w:hAnsiTheme="minorHAnsi"/>
              <w:b/>
              <w:i/>
              <w:color w:val="17365D" w:themeColor="text2" w:themeShade="BF"/>
              <w:sz w:val="32"/>
              <w:szCs w:val="32"/>
              <w:vertAlign w:val="superscript"/>
            </w:rPr>
            <w:t xml:space="preserve"> року</w:t>
          </w:r>
        </w:p>
      </w:tc>
    </w:tr>
  </w:tbl>
  <w:p w:rsidR="00BF3560" w:rsidRDefault="00BF3560" w:rsidP="00F82B7E"/>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d"/>
      <w:tblW w:w="1587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027"/>
      <w:gridCol w:w="850"/>
    </w:tblGrid>
    <w:tr w:rsidR="00BF3560" w:rsidTr="0026154F">
      <w:trPr>
        <w:trHeight w:val="510"/>
      </w:trPr>
      <w:tc>
        <w:tcPr>
          <w:tcW w:w="15027" w:type="dxa"/>
          <w:tcBorders>
            <w:top w:val="threeDEngrave" w:sz="24" w:space="0" w:color="31849B" w:themeColor="accent5" w:themeShade="BF"/>
          </w:tcBorders>
          <w:vAlign w:val="center"/>
        </w:tcPr>
        <w:p w:rsidR="00BF3560" w:rsidRPr="00881AE8" w:rsidRDefault="00BF3560" w:rsidP="0026154F">
          <w:pPr>
            <w:pStyle w:val="a9"/>
            <w:spacing w:line="240" w:lineRule="auto"/>
            <w:contextualSpacing/>
            <w:jc w:val="left"/>
            <w:rPr>
              <w:rFonts w:asciiTheme="minorHAnsi" w:hAnsiTheme="minorHAnsi"/>
              <w:b/>
              <w:i/>
              <w:color w:val="17365D" w:themeColor="text2" w:themeShade="BF"/>
              <w:sz w:val="28"/>
              <w:szCs w:val="28"/>
              <w:vertAlign w:val="superscript"/>
            </w:rPr>
          </w:pPr>
          <w:r>
            <w:rPr>
              <w:rFonts w:asciiTheme="minorHAnsi" w:hAnsiTheme="minorHAnsi"/>
              <w:b/>
              <w:i/>
              <w:color w:val="17365D" w:themeColor="text2" w:themeShade="BF"/>
              <w:sz w:val="32"/>
              <w:szCs w:val="32"/>
              <w:vertAlign w:val="superscript"/>
            </w:rPr>
            <w:t xml:space="preserve"> </w:t>
          </w:r>
          <w:r w:rsidRPr="00881AE8">
            <w:rPr>
              <w:rFonts w:asciiTheme="minorHAnsi" w:hAnsiTheme="minorHAnsi"/>
              <w:b/>
              <w:i/>
              <w:color w:val="17365D" w:themeColor="text2" w:themeShade="BF"/>
              <w:sz w:val="28"/>
              <w:szCs w:val="28"/>
              <w:vertAlign w:val="superscript"/>
            </w:rPr>
            <w:t>Звіт про стратегічну екологічну оцінку Програми економічного і соціального розвитку м. Прилуки на 202</w:t>
          </w:r>
          <w:r>
            <w:rPr>
              <w:rFonts w:asciiTheme="minorHAnsi" w:hAnsiTheme="minorHAnsi"/>
              <w:b/>
              <w:i/>
              <w:color w:val="17365D" w:themeColor="text2" w:themeShade="BF"/>
              <w:sz w:val="28"/>
              <w:szCs w:val="28"/>
              <w:vertAlign w:val="superscript"/>
            </w:rPr>
            <w:t>2</w:t>
          </w:r>
          <w:r w:rsidRPr="00881AE8">
            <w:rPr>
              <w:rFonts w:asciiTheme="minorHAnsi" w:hAnsiTheme="minorHAnsi"/>
              <w:b/>
              <w:i/>
              <w:color w:val="17365D" w:themeColor="text2" w:themeShade="BF"/>
              <w:sz w:val="28"/>
              <w:szCs w:val="28"/>
              <w:vertAlign w:val="superscript"/>
            </w:rPr>
            <w:t xml:space="preserve"> рік</w:t>
          </w:r>
        </w:p>
      </w:tc>
      <w:tc>
        <w:tcPr>
          <w:tcW w:w="850" w:type="dxa"/>
          <w:tcBorders>
            <w:top w:val="threeDEngrave" w:sz="24" w:space="0" w:color="31849B" w:themeColor="accent5" w:themeShade="BF"/>
            <w:bottom w:val="nil"/>
          </w:tcBorders>
          <w:vAlign w:val="center"/>
        </w:tcPr>
        <w:p w:rsidR="00BF3560" w:rsidRPr="005C6965" w:rsidRDefault="00BF3560" w:rsidP="00881AE8">
          <w:pPr>
            <w:pStyle w:val="a7"/>
            <w:ind w:right="-108"/>
            <w:rPr>
              <w:rFonts w:asciiTheme="minorHAnsi" w:hAnsiTheme="minorHAnsi"/>
              <w:i/>
            </w:rPr>
          </w:pPr>
          <w:r w:rsidRPr="005C6965">
            <w:rPr>
              <w:rFonts w:asciiTheme="minorHAnsi" w:hAnsiTheme="minorHAnsi"/>
            </w:rPr>
            <w:t xml:space="preserve"> </w:t>
          </w:r>
          <w:r w:rsidR="00CD45F3" w:rsidRPr="005C6965">
            <w:rPr>
              <w:rFonts w:asciiTheme="minorHAnsi" w:hAnsiTheme="minorHAnsi"/>
              <w:i/>
            </w:rPr>
            <w:fldChar w:fldCharType="begin"/>
          </w:r>
          <w:r w:rsidRPr="005C6965">
            <w:rPr>
              <w:rFonts w:asciiTheme="minorHAnsi" w:hAnsiTheme="minorHAnsi"/>
              <w:i/>
            </w:rPr>
            <w:instrText xml:space="preserve"> PAGE </w:instrText>
          </w:r>
          <w:r w:rsidR="00CD45F3" w:rsidRPr="005C6965">
            <w:rPr>
              <w:rFonts w:asciiTheme="minorHAnsi" w:hAnsiTheme="minorHAnsi"/>
              <w:i/>
            </w:rPr>
            <w:fldChar w:fldCharType="separate"/>
          </w:r>
          <w:r w:rsidR="004F2B70">
            <w:rPr>
              <w:rFonts w:asciiTheme="minorHAnsi" w:hAnsiTheme="minorHAnsi"/>
              <w:i/>
              <w:noProof/>
            </w:rPr>
            <w:t>56</w:t>
          </w:r>
          <w:r w:rsidR="00CD45F3" w:rsidRPr="005C6965">
            <w:rPr>
              <w:rFonts w:asciiTheme="minorHAnsi" w:hAnsiTheme="minorHAnsi"/>
              <w:i/>
            </w:rPr>
            <w:fldChar w:fldCharType="end"/>
          </w:r>
        </w:p>
      </w:tc>
    </w:tr>
  </w:tbl>
  <w:p w:rsidR="00BF3560" w:rsidRDefault="00BF3560" w:rsidP="00881AE8">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560" w:rsidRDefault="00BF3560">
    <w:pPr>
      <w:pStyle w:val="a7"/>
      <w:ind w:firstLine="9071"/>
    </w:pPr>
    <w:r>
      <w:t xml:space="preserve">                                           </w:t>
    </w:r>
  </w:p>
  <w:p w:rsidR="00BF3560" w:rsidRDefault="00BF3560">
    <w:pPr>
      <w:pStyle w:val="a7"/>
      <w:ind w:firstLine="9071"/>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CD3" w:rsidRDefault="00493CD3" w:rsidP="00DE3837">
      <w:pPr>
        <w:spacing w:line="240" w:lineRule="auto"/>
      </w:pPr>
      <w:r>
        <w:separator/>
      </w:r>
    </w:p>
  </w:footnote>
  <w:footnote w:type="continuationSeparator" w:id="0">
    <w:p w:rsidR="00493CD3" w:rsidRDefault="00493CD3" w:rsidP="00DE383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560" w:rsidRPr="00881AE8" w:rsidRDefault="00BF3560" w:rsidP="00881AE8">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Wingdings" w:hAnsi="Wingdings" w:cs="OpenSymbol"/>
        <w:color w:val="000000"/>
        <w:sz w:val="28"/>
        <w:szCs w:val="28"/>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Wingdings" w:hAnsi="Wingdings" w:cs="OpenSymbol"/>
        <w:sz w:val="28"/>
        <w:szCs w:val="28"/>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nsid w:val="0000000C"/>
    <w:multiLevelType w:val="multilevel"/>
    <w:tmpl w:val="0000000C"/>
    <w:name w:val="WW8Num12"/>
    <w:lvl w:ilvl="0">
      <w:start w:val="1"/>
      <w:numFmt w:val="bullet"/>
      <w:lvlText w:val=""/>
      <w:lvlJc w:val="left"/>
      <w:pPr>
        <w:tabs>
          <w:tab w:val="num" w:pos="720"/>
        </w:tabs>
        <w:ind w:left="720" w:hanging="360"/>
      </w:pPr>
      <w:rPr>
        <w:rFonts w:ascii="Wingdings" w:hAnsi="Wingdings" w:cs="OpenSymbol"/>
        <w:sz w:val="28"/>
        <w:szCs w:val="28"/>
      </w:rPr>
    </w:lvl>
    <w:lvl w:ilvl="1">
      <w:start w:val="1"/>
      <w:numFmt w:val="bullet"/>
      <w:lvlText w:val="◦"/>
      <w:lvlJc w:val="left"/>
      <w:pPr>
        <w:tabs>
          <w:tab w:val="num" w:pos="1080"/>
        </w:tabs>
        <w:ind w:left="1080" w:hanging="360"/>
      </w:pPr>
      <w:rPr>
        <w:rFonts w:ascii="OpenSymbol" w:hAnsi="OpenSymbol" w:cs="OpenSymbol"/>
        <w:sz w:val="28"/>
        <w:szCs w:val="28"/>
      </w:rPr>
    </w:lvl>
    <w:lvl w:ilvl="2">
      <w:start w:val="1"/>
      <w:numFmt w:val="bullet"/>
      <w:lvlText w:val="▪"/>
      <w:lvlJc w:val="left"/>
      <w:pPr>
        <w:tabs>
          <w:tab w:val="num" w:pos="1440"/>
        </w:tabs>
        <w:ind w:left="1440" w:hanging="360"/>
      </w:pPr>
      <w:rPr>
        <w:rFonts w:ascii="OpenSymbol" w:hAnsi="OpenSymbol" w:cs="OpenSymbol"/>
        <w:sz w:val="28"/>
        <w:szCs w:val="28"/>
      </w:rPr>
    </w:lvl>
    <w:lvl w:ilvl="3">
      <w:start w:val="1"/>
      <w:numFmt w:val="bullet"/>
      <w:lvlText w:val=""/>
      <w:lvlJc w:val="left"/>
      <w:pPr>
        <w:tabs>
          <w:tab w:val="num" w:pos="1800"/>
        </w:tabs>
        <w:ind w:left="1800" w:hanging="360"/>
      </w:pPr>
      <w:rPr>
        <w:rFonts w:ascii="Symbol" w:hAnsi="Symbol" w:cs="OpenSymbol"/>
        <w:sz w:val="28"/>
        <w:szCs w:val="28"/>
      </w:rPr>
    </w:lvl>
    <w:lvl w:ilvl="4">
      <w:start w:val="1"/>
      <w:numFmt w:val="bullet"/>
      <w:lvlText w:val="◦"/>
      <w:lvlJc w:val="left"/>
      <w:pPr>
        <w:tabs>
          <w:tab w:val="num" w:pos="2160"/>
        </w:tabs>
        <w:ind w:left="2160" w:hanging="360"/>
      </w:pPr>
      <w:rPr>
        <w:rFonts w:ascii="OpenSymbol" w:hAnsi="OpenSymbol" w:cs="OpenSymbol"/>
        <w:sz w:val="28"/>
        <w:szCs w:val="28"/>
      </w:rPr>
    </w:lvl>
    <w:lvl w:ilvl="5">
      <w:start w:val="1"/>
      <w:numFmt w:val="bullet"/>
      <w:lvlText w:val="▪"/>
      <w:lvlJc w:val="left"/>
      <w:pPr>
        <w:tabs>
          <w:tab w:val="num" w:pos="2520"/>
        </w:tabs>
        <w:ind w:left="2520" w:hanging="360"/>
      </w:pPr>
      <w:rPr>
        <w:rFonts w:ascii="OpenSymbol" w:hAnsi="OpenSymbol" w:cs="OpenSymbol"/>
        <w:sz w:val="28"/>
        <w:szCs w:val="28"/>
      </w:rPr>
    </w:lvl>
    <w:lvl w:ilvl="6">
      <w:start w:val="1"/>
      <w:numFmt w:val="bullet"/>
      <w:lvlText w:val=""/>
      <w:lvlJc w:val="left"/>
      <w:pPr>
        <w:tabs>
          <w:tab w:val="num" w:pos="2880"/>
        </w:tabs>
        <w:ind w:left="2880" w:hanging="360"/>
      </w:pPr>
      <w:rPr>
        <w:rFonts w:ascii="Symbol" w:hAnsi="Symbol" w:cs="OpenSymbol"/>
        <w:sz w:val="28"/>
        <w:szCs w:val="28"/>
      </w:rPr>
    </w:lvl>
    <w:lvl w:ilvl="7">
      <w:start w:val="1"/>
      <w:numFmt w:val="bullet"/>
      <w:lvlText w:val="◦"/>
      <w:lvlJc w:val="left"/>
      <w:pPr>
        <w:tabs>
          <w:tab w:val="num" w:pos="3240"/>
        </w:tabs>
        <w:ind w:left="3240" w:hanging="360"/>
      </w:pPr>
      <w:rPr>
        <w:rFonts w:ascii="OpenSymbol" w:hAnsi="OpenSymbol" w:cs="OpenSymbol"/>
        <w:sz w:val="28"/>
        <w:szCs w:val="28"/>
      </w:rPr>
    </w:lvl>
    <w:lvl w:ilvl="8">
      <w:start w:val="1"/>
      <w:numFmt w:val="bullet"/>
      <w:lvlText w:val="▪"/>
      <w:lvlJc w:val="left"/>
      <w:pPr>
        <w:tabs>
          <w:tab w:val="num" w:pos="3600"/>
        </w:tabs>
        <w:ind w:left="3600" w:hanging="360"/>
      </w:pPr>
      <w:rPr>
        <w:rFonts w:ascii="OpenSymbol" w:hAnsi="OpenSymbol" w:cs="OpenSymbol"/>
        <w:sz w:val="28"/>
        <w:szCs w:val="28"/>
      </w:rPr>
    </w:lvl>
  </w:abstractNum>
  <w:abstractNum w:abstractNumId="4">
    <w:nsid w:val="00000029"/>
    <w:multiLevelType w:val="multilevel"/>
    <w:tmpl w:val="00000029"/>
    <w:name w:val="WW8Num41"/>
    <w:lvl w:ilvl="0">
      <w:start w:val="1"/>
      <w:numFmt w:val="decimal"/>
      <w:lvlText w:val="%1."/>
      <w:lvlJc w:val="left"/>
      <w:pPr>
        <w:tabs>
          <w:tab w:val="num" w:pos="0"/>
        </w:tabs>
        <w:ind w:left="720" w:hanging="360"/>
      </w:pPr>
    </w:lvl>
    <w:lvl w:ilvl="1">
      <w:start w:val="4"/>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5">
    <w:nsid w:val="0000002A"/>
    <w:multiLevelType w:val="singleLevel"/>
    <w:tmpl w:val="0000002A"/>
    <w:name w:val="WW8Num42"/>
    <w:lvl w:ilvl="0">
      <w:start w:val="1"/>
      <w:numFmt w:val="decimal"/>
      <w:lvlText w:val="%1."/>
      <w:lvlJc w:val="left"/>
      <w:pPr>
        <w:tabs>
          <w:tab w:val="num" w:pos="754"/>
        </w:tabs>
        <w:ind w:left="754" w:hanging="360"/>
      </w:pPr>
      <w:rPr>
        <w:sz w:val="26"/>
        <w:szCs w:val="26"/>
      </w:rPr>
    </w:lvl>
  </w:abstractNum>
  <w:abstractNum w:abstractNumId="6">
    <w:nsid w:val="0000002D"/>
    <w:multiLevelType w:val="singleLevel"/>
    <w:tmpl w:val="0000002D"/>
    <w:name w:val="WW8Num45"/>
    <w:lvl w:ilvl="0">
      <w:start w:val="1"/>
      <w:numFmt w:val="decimal"/>
      <w:lvlText w:val="%1."/>
      <w:lvlJc w:val="left"/>
      <w:pPr>
        <w:tabs>
          <w:tab w:val="num" w:pos="1440"/>
        </w:tabs>
        <w:ind w:left="1440" w:hanging="360"/>
      </w:pPr>
      <w:rPr>
        <w:sz w:val="26"/>
        <w:szCs w:val="26"/>
      </w:rPr>
    </w:lvl>
  </w:abstractNum>
  <w:abstractNum w:abstractNumId="7">
    <w:nsid w:val="00000030"/>
    <w:multiLevelType w:val="multilevel"/>
    <w:tmpl w:val="00000030"/>
    <w:name w:val="WW8Num48"/>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440"/>
        </w:tabs>
        <w:ind w:left="1440" w:hanging="360"/>
      </w:pPr>
    </w:lvl>
    <w:lvl w:ilvl="2">
      <w:start w:val="4"/>
      <w:numFmt w:val="decimal"/>
      <w:lvlText w:val="%3"/>
      <w:lvlJc w:val="left"/>
      <w:pPr>
        <w:tabs>
          <w:tab w:val="num" w:pos="0"/>
        </w:tabs>
        <w:ind w:left="2160" w:hanging="360"/>
      </w:p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8">
    <w:nsid w:val="00000033"/>
    <w:multiLevelType w:val="multilevel"/>
    <w:tmpl w:val="00000033"/>
    <w:name w:val="WW8Num51"/>
    <w:lvl w:ilvl="0">
      <w:start w:val="1"/>
      <w:numFmt w:val="decimal"/>
      <w:lvlText w:val="%1."/>
      <w:lvlJc w:val="left"/>
      <w:pPr>
        <w:tabs>
          <w:tab w:val="num" w:pos="754"/>
        </w:tabs>
        <w:ind w:left="754" w:hanging="360"/>
      </w:pPr>
    </w:lvl>
    <w:lvl w:ilvl="1">
      <w:start w:val="1"/>
      <w:numFmt w:val="bullet"/>
      <w:lvlText w:val=""/>
      <w:lvlJc w:val="left"/>
      <w:pPr>
        <w:tabs>
          <w:tab w:val="num" w:pos="1440"/>
        </w:tabs>
        <w:ind w:left="1440" w:hanging="360"/>
      </w:pPr>
      <w:rPr>
        <w:rFonts w:ascii="Symbol" w:hAnsi="Symbol" w:cs="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36"/>
    <w:multiLevelType w:val="multilevel"/>
    <w:tmpl w:val="00000036"/>
    <w:name w:val="WW8Num54"/>
    <w:lvl w:ilvl="0">
      <w:start w:val="1"/>
      <w:numFmt w:val="decimal"/>
      <w:lvlText w:val="%1."/>
      <w:lvlJc w:val="left"/>
      <w:pPr>
        <w:tabs>
          <w:tab w:val="num" w:pos="1440"/>
        </w:tabs>
        <w:ind w:left="1440" w:hanging="360"/>
      </w:pPr>
    </w:lvl>
    <w:lvl w:ilvl="1">
      <w:start w:val="1"/>
      <w:numFmt w:val="decimal"/>
      <w:lvlText w:val="%1.%2."/>
      <w:lvlJc w:val="left"/>
      <w:pPr>
        <w:tabs>
          <w:tab w:val="num" w:pos="0"/>
        </w:tabs>
        <w:ind w:left="1800" w:hanging="72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440"/>
      </w:pPr>
    </w:lvl>
    <w:lvl w:ilvl="5">
      <w:start w:val="1"/>
      <w:numFmt w:val="decimal"/>
      <w:lvlText w:val="%1.%2.%3.%4.%5.%6."/>
      <w:lvlJc w:val="left"/>
      <w:pPr>
        <w:tabs>
          <w:tab w:val="num" w:pos="0"/>
        </w:tabs>
        <w:ind w:left="2520" w:hanging="1440"/>
      </w:pPr>
    </w:lvl>
    <w:lvl w:ilvl="6">
      <w:start w:val="1"/>
      <w:numFmt w:val="decimal"/>
      <w:lvlText w:val="%1.%2.%3.%4.%5.%6.%7."/>
      <w:lvlJc w:val="left"/>
      <w:pPr>
        <w:tabs>
          <w:tab w:val="num" w:pos="0"/>
        </w:tabs>
        <w:ind w:left="2880" w:hanging="1800"/>
      </w:pPr>
    </w:lvl>
    <w:lvl w:ilvl="7">
      <w:start w:val="1"/>
      <w:numFmt w:val="decimal"/>
      <w:lvlText w:val="%1.%2.%3.%4.%5.%6.%7.%8."/>
      <w:lvlJc w:val="left"/>
      <w:pPr>
        <w:tabs>
          <w:tab w:val="num" w:pos="0"/>
        </w:tabs>
        <w:ind w:left="3240" w:hanging="2160"/>
      </w:pPr>
    </w:lvl>
    <w:lvl w:ilvl="8">
      <w:start w:val="1"/>
      <w:numFmt w:val="decimal"/>
      <w:lvlText w:val="%1.%2.%3.%4.%5.%6.%7.%8.%9."/>
      <w:lvlJc w:val="left"/>
      <w:pPr>
        <w:tabs>
          <w:tab w:val="num" w:pos="0"/>
        </w:tabs>
        <w:ind w:left="3240" w:hanging="2160"/>
      </w:pPr>
    </w:lvl>
  </w:abstractNum>
  <w:abstractNum w:abstractNumId="10">
    <w:nsid w:val="0000003A"/>
    <w:multiLevelType w:val="singleLevel"/>
    <w:tmpl w:val="0000003A"/>
    <w:name w:val="WW8Num58"/>
    <w:lvl w:ilvl="0">
      <w:start w:val="1"/>
      <w:numFmt w:val="decimal"/>
      <w:lvlText w:val="%1."/>
      <w:lvlJc w:val="left"/>
      <w:pPr>
        <w:tabs>
          <w:tab w:val="num" w:pos="754"/>
        </w:tabs>
        <w:ind w:left="754" w:hanging="360"/>
      </w:pPr>
      <w:rPr>
        <w:sz w:val="26"/>
        <w:szCs w:val="26"/>
      </w:rPr>
    </w:lvl>
  </w:abstractNum>
  <w:abstractNum w:abstractNumId="11">
    <w:nsid w:val="0000003B"/>
    <w:multiLevelType w:val="singleLevel"/>
    <w:tmpl w:val="0000003B"/>
    <w:name w:val="WW8Num59"/>
    <w:lvl w:ilvl="0">
      <w:start w:val="1"/>
      <w:numFmt w:val="decimal"/>
      <w:lvlText w:val="%1."/>
      <w:lvlJc w:val="left"/>
      <w:pPr>
        <w:tabs>
          <w:tab w:val="num" w:pos="720"/>
        </w:tabs>
        <w:ind w:left="720" w:hanging="360"/>
      </w:pPr>
      <w:rPr>
        <w:rFonts w:ascii="Times New Roman" w:eastAsia="Times New Roman" w:hAnsi="Times New Roman" w:cs="Times New Roman"/>
        <w:sz w:val="26"/>
        <w:szCs w:val="26"/>
      </w:rPr>
    </w:lvl>
  </w:abstractNum>
  <w:abstractNum w:abstractNumId="12">
    <w:nsid w:val="0000003C"/>
    <w:multiLevelType w:val="singleLevel"/>
    <w:tmpl w:val="0000003C"/>
    <w:name w:val="WW8Num60"/>
    <w:lvl w:ilvl="0">
      <w:start w:val="1"/>
      <w:numFmt w:val="decimal"/>
      <w:lvlText w:val="%1."/>
      <w:lvlJc w:val="left"/>
      <w:pPr>
        <w:tabs>
          <w:tab w:val="num" w:pos="754"/>
        </w:tabs>
        <w:ind w:left="754" w:hanging="360"/>
      </w:pPr>
      <w:rPr>
        <w:sz w:val="26"/>
        <w:szCs w:val="26"/>
      </w:rPr>
    </w:lvl>
  </w:abstractNum>
  <w:abstractNum w:abstractNumId="13">
    <w:nsid w:val="0000003E"/>
    <w:multiLevelType w:val="singleLevel"/>
    <w:tmpl w:val="0000003E"/>
    <w:name w:val="WW8Num62"/>
    <w:lvl w:ilvl="0">
      <w:start w:val="1"/>
      <w:numFmt w:val="decimal"/>
      <w:lvlText w:val="%1."/>
      <w:lvlJc w:val="left"/>
      <w:pPr>
        <w:tabs>
          <w:tab w:val="num" w:pos="1440"/>
        </w:tabs>
        <w:ind w:left="1440" w:hanging="360"/>
      </w:pPr>
    </w:lvl>
  </w:abstractNum>
  <w:abstractNum w:abstractNumId="14">
    <w:nsid w:val="00000041"/>
    <w:multiLevelType w:val="singleLevel"/>
    <w:tmpl w:val="00000041"/>
    <w:name w:val="WW8Num65"/>
    <w:lvl w:ilvl="0">
      <w:start w:val="1"/>
      <w:numFmt w:val="decimal"/>
      <w:lvlText w:val="%1."/>
      <w:lvlJc w:val="left"/>
      <w:pPr>
        <w:tabs>
          <w:tab w:val="num" w:pos="754"/>
        </w:tabs>
        <w:ind w:left="754" w:hanging="360"/>
      </w:pPr>
      <w:rPr>
        <w:sz w:val="26"/>
        <w:szCs w:val="26"/>
        <w:lang w:val="uk-UA"/>
      </w:rPr>
    </w:lvl>
  </w:abstractNum>
  <w:abstractNum w:abstractNumId="15">
    <w:nsid w:val="00000047"/>
    <w:multiLevelType w:val="multilevel"/>
    <w:tmpl w:val="00000047"/>
    <w:name w:val="WW8Num71"/>
    <w:lvl w:ilvl="0">
      <w:start w:val="1"/>
      <w:numFmt w:val="bullet"/>
      <w:lvlText w:val=""/>
      <w:lvlJc w:val="left"/>
      <w:pPr>
        <w:tabs>
          <w:tab w:val="num" w:pos="720"/>
        </w:tabs>
        <w:ind w:left="720" w:hanging="360"/>
      </w:pPr>
      <w:rPr>
        <w:rFonts w:ascii="Symbol" w:hAnsi="Symbol" w:cs="OpenSymbol"/>
        <w:b w:val="0"/>
        <w:bCs w:val="0"/>
        <w:sz w:val="24"/>
        <w:szCs w:val="24"/>
      </w:rPr>
    </w:lvl>
    <w:lvl w:ilvl="1">
      <w:start w:val="1"/>
      <w:numFmt w:val="bullet"/>
      <w:lvlText w:val=""/>
      <w:lvlJc w:val="left"/>
      <w:pPr>
        <w:tabs>
          <w:tab w:val="num" w:pos="1080"/>
        </w:tabs>
        <w:ind w:left="1080" w:hanging="360"/>
      </w:pPr>
      <w:rPr>
        <w:rFonts w:ascii="Symbol" w:hAnsi="Symbol" w:cs="OpenSymbol"/>
        <w:b w:val="0"/>
        <w:bCs w:val="0"/>
        <w:sz w:val="24"/>
        <w:szCs w:val="24"/>
      </w:rPr>
    </w:lvl>
    <w:lvl w:ilvl="2">
      <w:start w:val="1"/>
      <w:numFmt w:val="bullet"/>
      <w:lvlText w:val=""/>
      <w:lvlJc w:val="left"/>
      <w:pPr>
        <w:tabs>
          <w:tab w:val="num" w:pos="1440"/>
        </w:tabs>
        <w:ind w:left="1440" w:hanging="360"/>
      </w:pPr>
      <w:rPr>
        <w:rFonts w:ascii="Symbol" w:hAnsi="Symbol" w:cs="OpenSymbol"/>
        <w:b w:val="0"/>
        <w:bCs w:val="0"/>
        <w:sz w:val="24"/>
        <w:szCs w:val="24"/>
      </w:rPr>
    </w:lvl>
    <w:lvl w:ilvl="3">
      <w:start w:val="1"/>
      <w:numFmt w:val="bullet"/>
      <w:lvlText w:val=""/>
      <w:lvlJc w:val="left"/>
      <w:pPr>
        <w:tabs>
          <w:tab w:val="num" w:pos="1800"/>
        </w:tabs>
        <w:ind w:left="1800" w:hanging="360"/>
      </w:pPr>
      <w:rPr>
        <w:rFonts w:ascii="Symbol" w:hAnsi="Symbol" w:cs="OpenSymbol"/>
        <w:b w:val="0"/>
        <w:bCs w:val="0"/>
        <w:sz w:val="24"/>
        <w:szCs w:val="24"/>
      </w:rPr>
    </w:lvl>
    <w:lvl w:ilvl="4">
      <w:start w:val="1"/>
      <w:numFmt w:val="bullet"/>
      <w:lvlText w:val=""/>
      <w:lvlJc w:val="left"/>
      <w:pPr>
        <w:tabs>
          <w:tab w:val="num" w:pos="2160"/>
        </w:tabs>
        <w:ind w:left="2160" w:hanging="360"/>
      </w:pPr>
      <w:rPr>
        <w:rFonts w:ascii="Symbol" w:hAnsi="Symbol" w:cs="OpenSymbol"/>
        <w:b w:val="0"/>
        <w:bCs w:val="0"/>
        <w:sz w:val="24"/>
        <w:szCs w:val="24"/>
      </w:rPr>
    </w:lvl>
    <w:lvl w:ilvl="5">
      <w:start w:val="1"/>
      <w:numFmt w:val="bullet"/>
      <w:lvlText w:val=""/>
      <w:lvlJc w:val="left"/>
      <w:pPr>
        <w:tabs>
          <w:tab w:val="num" w:pos="2520"/>
        </w:tabs>
        <w:ind w:left="2520" w:hanging="360"/>
      </w:pPr>
      <w:rPr>
        <w:rFonts w:ascii="Symbol" w:hAnsi="Symbol" w:cs="OpenSymbol"/>
        <w:b w:val="0"/>
        <w:bCs w:val="0"/>
        <w:sz w:val="24"/>
        <w:szCs w:val="24"/>
      </w:rPr>
    </w:lvl>
    <w:lvl w:ilvl="6">
      <w:start w:val="1"/>
      <w:numFmt w:val="bullet"/>
      <w:lvlText w:val=""/>
      <w:lvlJc w:val="left"/>
      <w:pPr>
        <w:tabs>
          <w:tab w:val="num" w:pos="2880"/>
        </w:tabs>
        <w:ind w:left="2880" w:hanging="360"/>
      </w:pPr>
      <w:rPr>
        <w:rFonts w:ascii="Symbol" w:hAnsi="Symbol" w:cs="OpenSymbol"/>
        <w:b w:val="0"/>
        <w:bCs w:val="0"/>
        <w:sz w:val="24"/>
        <w:szCs w:val="24"/>
      </w:rPr>
    </w:lvl>
    <w:lvl w:ilvl="7">
      <w:start w:val="1"/>
      <w:numFmt w:val="bullet"/>
      <w:lvlText w:val=""/>
      <w:lvlJc w:val="left"/>
      <w:pPr>
        <w:tabs>
          <w:tab w:val="num" w:pos="3240"/>
        </w:tabs>
        <w:ind w:left="3240" w:hanging="360"/>
      </w:pPr>
      <w:rPr>
        <w:rFonts w:ascii="Symbol" w:hAnsi="Symbol" w:cs="OpenSymbol"/>
        <w:b w:val="0"/>
        <w:bCs w:val="0"/>
        <w:sz w:val="24"/>
        <w:szCs w:val="24"/>
      </w:rPr>
    </w:lvl>
    <w:lvl w:ilvl="8">
      <w:start w:val="1"/>
      <w:numFmt w:val="bullet"/>
      <w:lvlText w:val=""/>
      <w:lvlJc w:val="left"/>
      <w:pPr>
        <w:tabs>
          <w:tab w:val="num" w:pos="3600"/>
        </w:tabs>
        <w:ind w:left="3600" w:hanging="360"/>
      </w:pPr>
      <w:rPr>
        <w:rFonts w:ascii="Symbol" w:hAnsi="Symbol" w:cs="OpenSymbol"/>
        <w:b w:val="0"/>
        <w:bCs w:val="0"/>
        <w:sz w:val="24"/>
        <w:szCs w:val="24"/>
      </w:rPr>
    </w:lvl>
  </w:abstractNum>
  <w:abstractNum w:abstractNumId="16">
    <w:nsid w:val="00000048"/>
    <w:multiLevelType w:val="multilevel"/>
    <w:tmpl w:val="00000048"/>
    <w:name w:val="WW8Num72"/>
    <w:lvl w:ilvl="0">
      <w:start w:val="1"/>
      <w:numFmt w:val="bullet"/>
      <w:lvlText w:val=""/>
      <w:lvlJc w:val="left"/>
      <w:pPr>
        <w:tabs>
          <w:tab w:val="num" w:pos="720"/>
        </w:tabs>
        <w:ind w:left="720" w:hanging="360"/>
      </w:pPr>
      <w:rPr>
        <w:rFonts w:ascii="Symbol" w:hAnsi="Symbol" w:cs="OpenSymbol"/>
        <w:b w:val="0"/>
        <w:bCs w:val="0"/>
        <w:sz w:val="24"/>
        <w:szCs w:val="24"/>
      </w:rPr>
    </w:lvl>
    <w:lvl w:ilvl="1">
      <w:start w:val="1"/>
      <w:numFmt w:val="bullet"/>
      <w:lvlText w:val=""/>
      <w:lvlJc w:val="left"/>
      <w:pPr>
        <w:tabs>
          <w:tab w:val="num" w:pos="1080"/>
        </w:tabs>
        <w:ind w:left="1080" w:hanging="360"/>
      </w:pPr>
      <w:rPr>
        <w:rFonts w:ascii="Symbol" w:hAnsi="Symbol" w:cs="OpenSymbol"/>
        <w:b w:val="0"/>
        <w:bCs w:val="0"/>
        <w:sz w:val="24"/>
        <w:szCs w:val="24"/>
      </w:rPr>
    </w:lvl>
    <w:lvl w:ilvl="2">
      <w:start w:val="1"/>
      <w:numFmt w:val="bullet"/>
      <w:lvlText w:val=""/>
      <w:lvlJc w:val="left"/>
      <w:pPr>
        <w:tabs>
          <w:tab w:val="num" w:pos="1440"/>
        </w:tabs>
        <w:ind w:left="1440" w:hanging="360"/>
      </w:pPr>
      <w:rPr>
        <w:rFonts w:ascii="Symbol" w:hAnsi="Symbol" w:cs="OpenSymbol"/>
        <w:b w:val="0"/>
        <w:bCs w:val="0"/>
        <w:sz w:val="24"/>
        <w:szCs w:val="24"/>
      </w:rPr>
    </w:lvl>
    <w:lvl w:ilvl="3">
      <w:start w:val="1"/>
      <w:numFmt w:val="bullet"/>
      <w:lvlText w:val=""/>
      <w:lvlJc w:val="left"/>
      <w:pPr>
        <w:tabs>
          <w:tab w:val="num" w:pos="1800"/>
        </w:tabs>
        <w:ind w:left="1800" w:hanging="360"/>
      </w:pPr>
      <w:rPr>
        <w:rFonts w:ascii="Symbol" w:hAnsi="Symbol" w:cs="OpenSymbol"/>
        <w:b w:val="0"/>
        <w:bCs w:val="0"/>
        <w:sz w:val="24"/>
        <w:szCs w:val="24"/>
      </w:rPr>
    </w:lvl>
    <w:lvl w:ilvl="4">
      <w:start w:val="1"/>
      <w:numFmt w:val="bullet"/>
      <w:lvlText w:val=""/>
      <w:lvlJc w:val="left"/>
      <w:pPr>
        <w:tabs>
          <w:tab w:val="num" w:pos="2160"/>
        </w:tabs>
        <w:ind w:left="2160" w:hanging="360"/>
      </w:pPr>
      <w:rPr>
        <w:rFonts w:ascii="Symbol" w:hAnsi="Symbol" w:cs="OpenSymbol"/>
        <w:b w:val="0"/>
        <w:bCs w:val="0"/>
        <w:sz w:val="24"/>
        <w:szCs w:val="24"/>
      </w:rPr>
    </w:lvl>
    <w:lvl w:ilvl="5">
      <w:start w:val="1"/>
      <w:numFmt w:val="bullet"/>
      <w:lvlText w:val=""/>
      <w:lvlJc w:val="left"/>
      <w:pPr>
        <w:tabs>
          <w:tab w:val="num" w:pos="2520"/>
        </w:tabs>
        <w:ind w:left="2520" w:hanging="360"/>
      </w:pPr>
      <w:rPr>
        <w:rFonts w:ascii="Symbol" w:hAnsi="Symbol" w:cs="OpenSymbol"/>
        <w:b w:val="0"/>
        <w:bCs w:val="0"/>
        <w:sz w:val="24"/>
        <w:szCs w:val="24"/>
      </w:rPr>
    </w:lvl>
    <w:lvl w:ilvl="6">
      <w:start w:val="1"/>
      <w:numFmt w:val="bullet"/>
      <w:lvlText w:val=""/>
      <w:lvlJc w:val="left"/>
      <w:pPr>
        <w:tabs>
          <w:tab w:val="num" w:pos="2880"/>
        </w:tabs>
        <w:ind w:left="2880" w:hanging="360"/>
      </w:pPr>
      <w:rPr>
        <w:rFonts w:ascii="Symbol" w:hAnsi="Symbol" w:cs="OpenSymbol"/>
        <w:b w:val="0"/>
        <w:bCs w:val="0"/>
        <w:sz w:val="24"/>
        <w:szCs w:val="24"/>
      </w:rPr>
    </w:lvl>
    <w:lvl w:ilvl="7">
      <w:start w:val="1"/>
      <w:numFmt w:val="bullet"/>
      <w:lvlText w:val=""/>
      <w:lvlJc w:val="left"/>
      <w:pPr>
        <w:tabs>
          <w:tab w:val="num" w:pos="3240"/>
        </w:tabs>
        <w:ind w:left="3240" w:hanging="360"/>
      </w:pPr>
      <w:rPr>
        <w:rFonts w:ascii="Symbol" w:hAnsi="Symbol" w:cs="OpenSymbol"/>
        <w:b w:val="0"/>
        <w:bCs w:val="0"/>
        <w:sz w:val="24"/>
        <w:szCs w:val="24"/>
      </w:rPr>
    </w:lvl>
    <w:lvl w:ilvl="8">
      <w:start w:val="1"/>
      <w:numFmt w:val="bullet"/>
      <w:lvlText w:val=""/>
      <w:lvlJc w:val="left"/>
      <w:pPr>
        <w:tabs>
          <w:tab w:val="num" w:pos="3600"/>
        </w:tabs>
        <w:ind w:left="3600" w:hanging="360"/>
      </w:pPr>
      <w:rPr>
        <w:rFonts w:ascii="Symbol" w:hAnsi="Symbol" w:cs="OpenSymbol"/>
        <w:b w:val="0"/>
        <w:bCs w:val="0"/>
        <w:sz w:val="24"/>
        <w:szCs w:val="24"/>
      </w:rPr>
    </w:lvl>
  </w:abstractNum>
  <w:abstractNum w:abstractNumId="17">
    <w:nsid w:val="00000049"/>
    <w:multiLevelType w:val="multilevel"/>
    <w:tmpl w:val="00000049"/>
    <w:name w:val="WW8Num73"/>
    <w:lvl w:ilvl="0">
      <w:start w:val="1"/>
      <w:numFmt w:val="bullet"/>
      <w:lvlText w:val=""/>
      <w:lvlJc w:val="left"/>
      <w:pPr>
        <w:tabs>
          <w:tab w:val="num" w:pos="720"/>
        </w:tabs>
        <w:ind w:left="720" w:hanging="360"/>
      </w:pPr>
      <w:rPr>
        <w:rFonts w:ascii="Symbol" w:hAnsi="Symbol" w:cs="OpenSymbol"/>
        <w:b w:val="0"/>
        <w:bCs w:val="0"/>
        <w:sz w:val="24"/>
        <w:szCs w:val="24"/>
      </w:rPr>
    </w:lvl>
    <w:lvl w:ilvl="1">
      <w:start w:val="1"/>
      <w:numFmt w:val="bullet"/>
      <w:lvlText w:val=""/>
      <w:lvlJc w:val="left"/>
      <w:pPr>
        <w:tabs>
          <w:tab w:val="num" w:pos="1080"/>
        </w:tabs>
        <w:ind w:left="1080" w:hanging="360"/>
      </w:pPr>
      <w:rPr>
        <w:rFonts w:ascii="Symbol" w:hAnsi="Symbol" w:cs="OpenSymbol"/>
        <w:b w:val="0"/>
        <w:bCs w:val="0"/>
        <w:sz w:val="24"/>
        <w:szCs w:val="24"/>
      </w:rPr>
    </w:lvl>
    <w:lvl w:ilvl="2">
      <w:start w:val="1"/>
      <w:numFmt w:val="bullet"/>
      <w:lvlText w:val=""/>
      <w:lvlJc w:val="left"/>
      <w:pPr>
        <w:tabs>
          <w:tab w:val="num" w:pos="1440"/>
        </w:tabs>
        <w:ind w:left="1440" w:hanging="360"/>
      </w:pPr>
      <w:rPr>
        <w:rFonts w:ascii="Symbol" w:hAnsi="Symbol" w:cs="OpenSymbol"/>
        <w:b w:val="0"/>
        <w:bCs w:val="0"/>
        <w:sz w:val="24"/>
        <w:szCs w:val="24"/>
      </w:rPr>
    </w:lvl>
    <w:lvl w:ilvl="3">
      <w:start w:val="1"/>
      <w:numFmt w:val="bullet"/>
      <w:lvlText w:val=""/>
      <w:lvlJc w:val="left"/>
      <w:pPr>
        <w:tabs>
          <w:tab w:val="num" w:pos="1800"/>
        </w:tabs>
        <w:ind w:left="1800" w:hanging="360"/>
      </w:pPr>
      <w:rPr>
        <w:rFonts w:ascii="Symbol" w:hAnsi="Symbol" w:cs="OpenSymbol"/>
        <w:b w:val="0"/>
        <w:bCs w:val="0"/>
        <w:sz w:val="24"/>
        <w:szCs w:val="24"/>
      </w:rPr>
    </w:lvl>
    <w:lvl w:ilvl="4">
      <w:start w:val="1"/>
      <w:numFmt w:val="bullet"/>
      <w:lvlText w:val=""/>
      <w:lvlJc w:val="left"/>
      <w:pPr>
        <w:tabs>
          <w:tab w:val="num" w:pos="2160"/>
        </w:tabs>
        <w:ind w:left="2160" w:hanging="360"/>
      </w:pPr>
      <w:rPr>
        <w:rFonts w:ascii="Symbol" w:hAnsi="Symbol" w:cs="OpenSymbol"/>
        <w:b w:val="0"/>
        <w:bCs w:val="0"/>
        <w:sz w:val="24"/>
        <w:szCs w:val="24"/>
      </w:rPr>
    </w:lvl>
    <w:lvl w:ilvl="5">
      <w:start w:val="1"/>
      <w:numFmt w:val="bullet"/>
      <w:lvlText w:val=""/>
      <w:lvlJc w:val="left"/>
      <w:pPr>
        <w:tabs>
          <w:tab w:val="num" w:pos="2520"/>
        </w:tabs>
        <w:ind w:left="2520" w:hanging="360"/>
      </w:pPr>
      <w:rPr>
        <w:rFonts w:ascii="Symbol" w:hAnsi="Symbol" w:cs="OpenSymbol"/>
        <w:b w:val="0"/>
        <w:bCs w:val="0"/>
        <w:sz w:val="24"/>
        <w:szCs w:val="24"/>
      </w:rPr>
    </w:lvl>
    <w:lvl w:ilvl="6">
      <w:start w:val="1"/>
      <w:numFmt w:val="bullet"/>
      <w:lvlText w:val=""/>
      <w:lvlJc w:val="left"/>
      <w:pPr>
        <w:tabs>
          <w:tab w:val="num" w:pos="2880"/>
        </w:tabs>
        <w:ind w:left="2880" w:hanging="360"/>
      </w:pPr>
      <w:rPr>
        <w:rFonts w:ascii="Symbol" w:hAnsi="Symbol" w:cs="OpenSymbol"/>
        <w:b w:val="0"/>
        <w:bCs w:val="0"/>
        <w:sz w:val="24"/>
        <w:szCs w:val="24"/>
      </w:rPr>
    </w:lvl>
    <w:lvl w:ilvl="7">
      <w:start w:val="1"/>
      <w:numFmt w:val="bullet"/>
      <w:lvlText w:val=""/>
      <w:lvlJc w:val="left"/>
      <w:pPr>
        <w:tabs>
          <w:tab w:val="num" w:pos="3240"/>
        </w:tabs>
        <w:ind w:left="3240" w:hanging="360"/>
      </w:pPr>
      <w:rPr>
        <w:rFonts w:ascii="Symbol" w:hAnsi="Symbol" w:cs="OpenSymbol"/>
        <w:b w:val="0"/>
        <w:bCs w:val="0"/>
        <w:sz w:val="24"/>
        <w:szCs w:val="24"/>
      </w:rPr>
    </w:lvl>
    <w:lvl w:ilvl="8">
      <w:start w:val="1"/>
      <w:numFmt w:val="bullet"/>
      <w:lvlText w:val=""/>
      <w:lvlJc w:val="left"/>
      <w:pPr>
        <w:tabs>
          <w:tab w:val="num" w:pos="3600"/>
        </w:tabs>
        <w:ind w:left="3600" w:hanging="360"/>
      </w:pPr>
      <w:rPr>
        <w:rFonts w:ascii="Symbol" w:hAnsi="Symbol" w:cs="OpenSymbol"/>
        <w:b w:val="0"/>
        <w:bCs w:val="0"/>
        <w:sz w:val="24"/>
        <w:szCs w:val="24"/>
      </w:rPr>
    </w:lvl>
  </w:abstractNum>
  <w:abstractNum w:abstractNumId="18">
    <w:nsid w:val="0000004A"/>
    <w:multiLevelType w:val="singleLevel"/>
    <w:tmpl w:val="0000004A"/>
    <w:name w:val="WW8Num74"/>
    <w:lvl w:ilvl="0">
      <w:start w:val="1"/>
      <w:numFmt w:val="decimal"/>
      <w:lvlText w:val="%1."/>
      <w:lvlJc w:val="left"/>
      <w:pPr>
        <w:tabs>
          <w:tab w:val="num" w:pos="754"/>
        </w:tabs>
        <w:ind w:left="754" w:hanging="360"/>
      </w:pPr>
      <w:rPr>
        <w:sz w:val="26"/>
        <w:szCs w:val="26"/>
      </w:rPr>
    </w:lvl>
  </w:abstractNum>
  <w:abstractNum w:abstractNumId="19">
    <w:nsid w:val="0000004E"/>
    <w:multiLevelType w:val="singleLevel"/>
    <w:tmpl w:val="0000004E"/>
    <w:name w:val="WW8Num78"/>
    <w:lvl w:ilvl="0">
      <w:start w:val="1"/>
      <w:numFmt w:val="decimal"/>
      <w:lvlText w:val="%1."/>
      <w:lvlJc w:val="left"/>
      <w:pPr>
        <w:tabs>
          <w:tab w:val="num" w:pos="1098"/>
        </w:tabs>
        <w:ind w:left="1098" w:hanging="360"/>
      </w:pPr>
    </w:lvl>
  </w:abstractNum>
  <w:abstractNum w:abstractNumId="20">
    <w:nsid w:val="00000052"/>
    <w:multiLevelType w:val="multilevel"/>
    <w:tmpl w:val="00000052"/>
    <w:name w:val="WW8Num82"/>
    <w:lvl w:ilvl="0">
      <w:start w:val="1"/>
      <w:numFmt w:val="decimal"/>
      <w:lvlText w:val="%1."/>
      <w:lvlJc w:val="left"/>
      <w:pPr>
        <w:tabs>
          <w:tab w:val="num" w:pos="0"/>
        </w:tabs>
        <w:ind w:left="720" w:hanging="360"/>
      </w:pPr>
      <w:rPr>
        <w:sz w:val="26"/>
        <w:szCs w:val="26"/>
        <w:lang w:val="uk-UA"/>
      </w:rPr>
    </w:lvl>
    <w:lvl w:ilvl="1">
      <w:start w:val="4"/>
      <w:numFmt w:val="decimal"/>
      <w:lvlText w:val="%1.%2."/>
      <w:lvlJc w:val="left"/>
      <w:pPr>
        <w:tabs>
          <w:tab w:val="num" w:pos="0"/>
        </w:tabs>
        <w:ind w:left="720" w:hanging="360"/>
      </w:pPr>
      <w:rPr>
        <w:sz w:val="26"/>
        <w:szCs w:val="26"/>
        <w:lang w:val="uk-UA"/>
      </w:rPr>
    </w:lvl>
    <w:lvl w:ilvl="2">
      <w:start w:val="1"/>
      <w:numFmt w:val="decimal"/>
      <w:lvlText w:val="%1.%2.%3."/>
      <w:lvlJc w:val="left"/>
      <w:pPr>
        <w:tabs>
          <w:tab w:val="num" w:pos="0"/>
        </w:tabs>
        <w:ind w:left="1080" w:hanging="720"/>
      </w:pPr>
      <w:rPr>
        <w:sz w:val="26"/>
        <w:szCs w:val="26"/>
        <w:lang w:val="uk-UA"/>
      </w:rPr>
    </w:lvl>
    <w:lvl w:ilvl="3">
      <w:start w:val="1"/>
      <w:numFmt w:val="decimal"/>
      <w:lvlText w:val="%1.%2.%3.%4."/>
      <w:lvlJc w:val="left"/>
      <w:pPr>
        <w:tabs>
          <w:tab w:val="num" w:pos="0"/>
        </w:tabs>
        <w:ind w:left="1080" w:hanging="720"/>
      </w:pPr>
      <w:rPr>
        <w:sz w:val="26"/>
        <w:szCs w:val="26"/>
        <w:lang w:val="uk-UA"/>
      </w:rPr>
    </w:lvl>
    <w:lvl w:ilvl="4">
      <w:start w:val="1"/>
      <w:numFmt w:val="decimal"/>
      <w:lvlText w:val="%1.%2.%3.%4.%5."/>
      <w:lvlJc w:val="left"/>
      <w:pPr>
        <w:tabs>
          <w:tab w:val="num" w:pos="0"/>
        </w:tabs>
        <w:ind w:left="1080" w:hanging="720"/>
      </w:pPr>
      <w:rPr>
        <w:sz w:val="26"/>
        <w:szCs w:val="26"/>
        <w:lang w:val="uk-UA"/>
      </w:rPr>
    </w:lvl>
    <w:lvl w:ilvl="5">
      <w:start w:val="1"/>
      <w:numFmt w:val="decimal"/>
      <w:lvlText w:val="%1.%2.%3.%4.%5.%6."/>
      <w:lvlJc w:val="left"/>
      <w:pPr>
        <w:tabs>
          <w:tab w:val="num" w:pos="0"/>
        </w:tabs>
        <w:ind w:left="1440" w:hanging="1080"/>
      </w:pPr>
      <w:rPr>
        <w:sz w:val="26"/>
        <w:szCs w:val="26"/>
        <w:lang w:val="uk-UA"/>
      </w:rPr>
    </w:lvl>
    <w:lvl w:ilvl="6">
      <w:start w:val="1"/>
      <w:numFmt w:val="decimal"/>
      <w:lvlText w:val="%1.%2.%3.%4.%5.%6.%7."/>
      <w:lvlJc w:val="left"/>
      <w:pPr>
        <w:tabs>
          <w:tab w:val="num" w:pos="0"/>
        </w:tabs>
        <w:ind w:left="1440" w:hanging="1080"/>
      </w:pPr>
      <w:rPr>
        <w:sz w:val="26"/>
        <w:szCs w:val="26"/>
        <w:lang w:val="uk-UA"/>
      </w:rPr>
    </w:lvl>
    <w:lvl w:ilvl="7">
      <w:start w:val="1"/>
      <w:numFmt w:val="decimal"/>
      <w:lvlText w:val="%1.%2.%3.%4.%5.%6.%7.%8."/>
      <w:lvlJc w:val="left"/>
      <w:pPr>
        <w:tabs>
          <w:tab w:val="num" w:pos="0"/>
        </w:tabs>
        <w:ind w:left="1440" w:hanging="1080"/>
      </w:pPr>
      <w:rPr>
        <w:sz w:val="26"/>
        <w:szCs w:val="26"/>
        <w:lang w:val="uk-UA"/>
      </w:rPr>
    </w:lvl>
    <w:lvl w:ilvl="8">
      <w:start w:val="1"/>
      <w:numFmt w:val="decimal"/>
      <w:lvlText w:val="%1.%2.%3.%4.%5.%6.%7.%8.%9."/>
      <w:lvlJc w:val="left"/>
      <w:pPr>
        <w:tabs>
          <w:tab w:val="num" w:pos="0"/>
        </w:tabs>
        <w:ind w:left="1800" w:hanging="1440"/>
      </w:pPr>
      <w:rPr>
        <w:sz w:val="26"/>
        <w:szCs w:val="26"/>
        <w:lang w:val="uk-UA"/>
      </w:rPr>
    </w:lvl>
  </w:abstractNum>
  <w:abstractNum w:abstractNumId="21">
    <w:nsid w:val="00000055"/>
    <w:multiLevelType w:val="multilevel"/>
    <w:tmpl w:val="00000055"/>
    <w:name w:val="WW8Num85"/>
    <w:lvl w:ilvl="0">
      <w:start w:val="1"/>
      <w:numFmt w:val="decimal"/>
      <w:lvlText w:val="%1."/>
      <w:lvlJc w:val="left"/>
      <w:pPr>
        <w:tabs>
          <w:tab w:val="num" w:pos="0"/>
        </w:tabs>
        <w:ind w:left="720" w:hanging="360"/>
      </w:pPr>
    </w:lvl>
    <w:lvl w:ilvl="1">
      <w:start w:val="2"/>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22">
    <w:nsid w:val="00000058"/>
    <w:multiLevelType w:val="multilevel"/>
    <w:tmpl w:val="00000058"/>
    <w:name w:val="WW8Num88"/>
    <w:lvl w:ilvl="0">
      <w:start w:val="1"/>
      <w:numFmt w:val="decimal"/>
      <w:lvlText w:val="%1."/>
      <w:lvlJc w:val="left"/>
      <w:pPr>
        <w:tabs>
          <w:tab w:val="num" w:pos="0"/>
        </w:tabs>
        <w:ind w:left="720" w:hanging="360"/>
      </w:pPr>
    </w:lvl>
    <w:lvl w:ilvl="1">
      <w:start w:val="3"/>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3">
    <w:nsid w:val="0000005A"/>
    <w:multiLevelType w:val="multilevel"/>
    <w:tmpl w:val="0000005A"/>
    <w:name w:val="WW8Num90"/>
    <w:lvl w:ilvl="0">
      <w:start w:val="1"/>
      <w:numFmt w:val="decimal"/>
      <w:lvlText w:val="%1."/>
      <w:lvlJc w:val="left"/>
      <w:pPr>
        <w:tabs>
          <w:tab w:val="num" w:pos="0"/>
        </w:tabs>
        <w:ind w:left="720" w:hanging="360"/>
      </w:pPr>
    </w:lvl>
    <w:lvl w:ilvl="1">
      <w:start w:val="4"/>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24">
    <w:nsid w:val="0000005B"/>
    <w:multiLevelType w:val="multilevel"/>
    <w:tmpl w:val="0000005B"/>
    <w:name w:val="WW8Num91"/>
    <w:lvl w:ilvl="0">
      <w:start w:val="1"/>
      <w:numFmt w:val="decimal"/>
      <w:lvlText w:val="%1."/>
      <w:lvlJc w:val="left"/>
      <w:pPr>
        <w:tabs>
          <w:tab w:val="num" w:pos="0"/>
        </w:tabs>
        <w:ind w:left="720" w:hanging="360"/>
      </w:pPr>
      <w:rPr>
        <w:sz w:val="26"/>
        <w:szCs w:val="26"/>
        <w:lang w:val="uk-UA"/>
      </w:rPr>
    </w:lvl>
    <w:lvl w:ilvl="1">
      <w:start w:val="3"/>
      <w:numFmt w:val="decimal"/>
      <w:lvlText w:val="%1.%2."/>
      <w:lvlJc w:val="left"/>
      <w:pPr>
        <w:tabs>
          <w:tab w:val="num" w:pos="0"/>
        </w:tabs>
        <w:ind w:left="720" w:hanging="360"/>
      </w:pPr>
      <w:rPr>
        <w:sz w:val="26"/>
        <w:szCs w:val="26"/>
        <w:lang w:val="uk-UA"/>
      </w:rPr>
    </w:lvl>
    <w:lvl w:ilvl="2">
      <w:start w:val="1"/>
      <w:numFmt w:val="decimal"/>
      <w:lvlText w:val="%1.%2.%3."/>
      <w:lvlJc w:val="left"/>
      <w:pPr>
        <w:tabs>
          <w:tab w:val="num" w:pos="0"/>
        </w:tabs>
        <w:ind w:left="1080" w:hanging="720"/>
      </w:pPr>
      <w:rPr>
        <w:sz w:val="26"/>
        <w:szCs w:val="26"/>
        <w:lang w:val="uk-UA"/>
      </w:rPr>
    </w:lvl>
    <w:lvl w:ilvl="3">
      <w:start w:val="1"/>
      <w:numFmt w:val="decimal"/>
      <w:lvlText w:val="%1.%2.%3.%4."/>
      <w:lvlJc w:val="left"/>
      <w:pPr>
        <w:tabs>
          <w:tab w:val="num" w:pos="0"/>
        </w:tabs>
        <w:ind w:left="1080" w:hanging="720"/>
      </w:pPr>
      <w:rPr>
        <w:sz w:val="26"/>
        <w:szCs w:val="26"/>
        <w:lang w:val="uk-UA"/>
      </w:rPr>
    </w:lvl>
    <w:lvl w:ilvl="4">
      <w:start w:val="1"/>
      <w:numFmt w:val="decimal"/>
      <w:lvlText w:val="%1.%2.%3.%4.%5."/>
      <w:lvlJc w:val="left"/>
      <w:pPr>
        <w:tabs>
          <w:tab w:val="num" w:pos="0"/>
        </w:tabs>
        <w:ind w:left="1080" w:hanging="720"/>
      </w:pPr>
      <w:rPr>
        <w:sz w:val="26"/>
        <w:szCs w:val="26"/>
        <w:lang w:val="uk-UA"/>
      </w:rPr>
    </w:lvl>
    <w:lvl w:ilvl="5">
      <w:start w:val="1"/>
      <w:numFmt w:val="decimal"/>
      <w:lvlText w:val="%1.%2.%3.%4.%5.%6."/>
      <w:lvlJc w:val="left"/>
      <w:pPr>
        <w:tabs>
          <w:tab w:val="num" w:pos="0"/>
        </w:tabs>
        <w:ind w:left="1440" w:hanging="1080"/>
      </w:pPr>
      <w:rPr>
        <w:sz w:val="26"/>
        <w:szCs w:val="26"/>
        <w:lang w:val="uk-UA"/>
      </w:rPr>
    </w:lvl>
    <w:lvl w:ilvl="6">
      <w:start w:val="1"/>
      <w:numFmt w:val="decimal"/>
      <w:lvlText w:val="%1.%2.%3.%4.%5.%6.%7."/>
      <w:lvlJc w:val="left"/>
      <w:pPr>
        <w:tabs>
          <w:tab w:val="num" w:pos="0"/>
        </w:tabs>
        <w:ind w:left="1440" w:hanging="1080"/>
      </w:pPr>
      <w:rPr>
        <w:sz w:val="26"/>
        <w:szCs w:val="26"/>
        <w:lang w:val="uk-UA"/>
      </w:rPr>
    </w:lvl>
    <w:lvl w:ilvl="7">
      <w:start w:val="1"/>
      <w:numFmt w:val="decimal"/>
      <w:lvlText w:val="%1.%2.%3.%4.%5.%6.%7.%8."/>
      <w:lvlJc w:val="left"/>
      <w:pPr>
        <w:tabs>
          <w:tab w:val="num" w:pos="0"/>
        </w:tabs>
        <w:ind w:left="1440" w:hanging="1080"/>
      </w:pPr>
      <w:rPr>
        <w:sz w:val="26"/>
        <w:szCs w:val="26"/>
        <w:lang w:val="uk-UA"/>
      </w:rPr>
    </w:lvl>
    <w:lvl w:ilvl="8">
      <w:start w:val="1"/>
      <w:numFmt w:val="decimal"/>
      <w:lvlText w:val="%1.%2.%3.%4.%5.%6.%7.%8.%9."/>
      <w:lvlJc w:val="left"/>
      <w:pPr>
        <w:tabs>
          <w:tab w:val="num" w:pos="0"/>
        </w:tabs>
        <w:ind w:left="1800" w:hanging="1440"/>
      </w:pPr>
      <w:rPr>
        <w:sz w:val="26"/>
        <w:szCs w:val="26"/>
        <w:lang w:val="uk-UA"/>
      </w:rPr>
    </w:lvl>
  </w:abstractNum>
  <w:abstractNum w:abstractNumId="25">
    <w:nsid w:val="0000005F"/>
    <w:multiLevelType w:val="singleLevel"/>
    <w:tmpl w:val="0000005F"/>
    <w:name w:val="WW8Num95"/>
    <w:lvl w:ilvl="0">
      <w:start w:val="1"/>
      <w:numFmt w:val="decimal"/>
      <w:lvlText w:val="%1."/>
      <w:lvlJc w:val="left"/>
      <w:pPr>
        <w:tabs>
          <w:tab w:val="num" w:pos="754"/>
        </w:tabs>
        <w:ind w:left="754" w:hanging="360"/>
      </w:pPr>
      <w:rPr>
        <w:rFonts w:ascii="Times New Roman" w:eastAsia="Times New Roman" w:hAnsi="Times New Roman" w:cs="Times New Roman"/>
        <w:sz w:val="26"/>
        <w:szCs w:val="26"/>
      </w:rPr>
    </w:lvl>
  </w:abstractNum>
  <w:abstractNum w:abstractNumId="26">
    <w:nsid w:val="00000063"/>
    <w:multiLevelType w:val="multilevel"/>
    <w:tmpl w:val="00000063"/>
    <w:name w:val="WW8Num99"/>
    <w:lvl w:ilvl="0">
      <w:start w:val="1"/>
      <w:numFmt w:val="decimal"/>
      <w:lvlText w:val="%1."/>
      <w:lvlJc w:val="left"/>
      <w:pPr>
        <w:tabs>
          <w:tab w:val="num" w:pos="754"/>
        </w:tabs>
        <w:ind w:left="754" w:hanging="360"/>
      </w:pPr>
      <w:rPr>
        <w:rFonts w:ascii="Times New Roman" w:eastAsia="Times New Roman" w:hAnsi="Times New Roman" w:cs="Times New Roman"/>
        <w:sz w:val="26"/>
        <w:szCs w:val="26"/>
      </w:rPr>
    </w:lvl>
    <w:lvl w:ilvl="1">
      <w:start w:val="2"/>
      <w:numFmt w:val="decimal"/>
      <w:lvlText w:val="%1.%2."/>
      <w:lvlJc w:val="left"/>
      <w:pPr>
        <w:tabs>
          <w:tab w:val="num" w:pos="0"/>
        </w:tabs>
        <w:ind w:left="754" w:hanging="360"/>
      </w:pPr>
    </w:lvl>
    <w:lvl w:ilvl="2">
      <w:start w:val="1"/>
      <w:numFmt w:val="decimal"/>
      <w:lvlText w:val="%1.%2.%3."/>
      <w:lvlJc w:val="left"/>
      <w:pPr>
        <w:tabs>
          <w:tab w:val="num" w:pos="0"/>
        </w:tabs>
        <w:ind w:left="1114" w:hanging="720"/>
      </w:pPr>
    </w:lvl>
    <w:lvl w:ilvl="3">
      <w:start w:val="1"/>
      <w:numFmt w:val="decimal"/>
      <w:lvlText w:val="%1.%2.%3.%4."/>
      <w:lvlJc w:val="left"/>
      <w:pPr>
        <w:tabs>
          <w:tab w:val="num" w:pos="0"/>
        </w:tabs>
        <w:ind w:left="1114" w:hanging="720"/>
      </w:pPr>
    </w:lvl>
    <w:lvl w:ilvl="4">
      <w:start w:val="1"/>
      <w:numFmt w:val="decimal"/>
      <w:lvlText w:val="%1.%2.%3.%4.%5."/>
      <w:lvlJc w:val="left"/>
      <w:pPr>
        <w:tabs>
          <w:tab w:val="num" w:pos="0"/>
        </w:tabs>
        <w:ind w:left="1114" w:hanging="720"/>
      </w:pPr>
    </w:lvl>
    <w:lvl w:ilvl="5">
      <w:start w:val="1"/>
      <w:numFmt w:val="decimal"/>
      <w:lvlText w:val="%1.%2.%3.%4.%5.%6."/>
      <w:lvlJc w:val="left"/>
      <w:pPr>
        <w:tabs>
          <w:tab w:val="num" w:pos="0"/>
        </w:tabs>
        <w:ind w:left="1474" w:hanging="1080"/>
      </w:pPr>
    </w:lvl>
    <w:lvl w:ilvl="6">
      <w:start w:val="1"/>
      <w:numFmt w:val="decimal"/>
      <w:lvlText w:val="%1.%2.%3.%4.%5.%6.%7."/>
      <w:lvlJc w:val="left"/>
      <w:pPr>
        <w:tabs>
          <w:tab w:val="num" w:pos="0"/>
        </w:tabs>
        <w:ind w:left="1474" w:hanging="1080"/>
      </w:pPr>
    </w:lvl>
    <w:lvl w:ilvl="7">
      <w:start w:val="1"/>
      <w:numFmt w:val="decimal"/>
      <w:lvlText w:val="%1.%2.%3.%4.%5.%6.%7.%8."/>
      <w:lvlJc w:val="left"/>
      <w:pPr>
        <w:tabs>
          <w:tab w:val="num" w:pos="0"/>
        </w:tabs>
        <w:ind w:left="1474" w:hanging="1080"/>
      </w:pPr>
    </w:lvl>
    <w:lvl w:ilvl="8">
      <w:start w:val="1"/>
      <w:numFmt w:val="decimal"/>
      <w:lvlText w:val="%1.%2.%3.%4.%5.%6.%7.%8.%9."/>
      <w:lvlJc w:val="left"/>
      <w:pPr>
        <w:tabs>
          <w:tab w:val="num" w:pos="0"/>
        </w:tabs>
        <w:ind w:left="1834" w:hanging="1440"/>
      </w:pPr>
    </w:lvl>
  </w:abstractNum>
  <w:abstractNum w:abstractNumId="27">
    <w:nsid w:val="0000007A"/>
    <w:multiLevelType w:val="singleLevel"/>
    <w:tmpl w:val="0000007A"/>
    <w:name w:val="WW8Num122"/>
    <w:lvl w:ilvl="0">
      <w:start w:val="1"/>
      <w:numFmt w:val="decimal"/>
      <w:lvlText w:val="%1."/>
      <w:lvlJc w:val="left"/>
      <w:pPr>
        <w:tabs>
          <w:tab w:val="num" w:pos="754"/>
        </w:tabs>
        <w:ind w:left="754" w:hanging="360"/>
      </w:pPr>
      <w:rPr>
        <w:sz w:val="26"/>
        <w:szCs w:val="26"/>
        <w:lang w:val="uk-UA"/>
      </w:rPr>
    </w:lvl>
  </w:abstractNum>
  <w:abstractNum w:abstractNumId="28">
    <w:nsid w:val="0000007C"/>
    <w:multiLevelType w:val="multilevel"/>
    <w:tmpl w:val="0000007C"/>
    <w:name w:val="WW8Num124"/>
    <w:lvl w:ilvl="0">
      <w:start w:val="1"/>
      <w:numFmt w:val="decimal"/>
      <w:lvlText w:val="%1."/>
      <w:lvlJc w:val="left"/>
      <w:pPr>
        <w:tabs>
          <w:tab w:val="num" w:pos="0"/>
        </w:tabs>
        <w:ind w:left="720" w:hanging="360"/>
      </w:pPr>
      <w:rPr>
        <w:sz w:val="26"/>
        <w:szCs w:val="26"/>
      </w:rPr>
    </w:lvl>
    <w:lvl w:ilvl="1">
      <w:start w:val="2"/>
      <w:numFmt w:val="decimal"/>
      <w:lvlText w:val="%1.%2."/>
      <w:lvlJc w:val="left"/>
      <w:pPr>
        <w:tabs>
          <w:tab w:val="num" w:pos="0"/>
        </w:tabs>
        <w:ind w:left="720" w:hanging="360"/>
      </w:pPr>
      <w:rPr>
        <w:sz w:val="26"/>
        <w:szCs w:val="26"/>
      </w:rPr>
    </w:lvl>
    <w:lvl w:ilvl="2">
      <w:start w:val="1"/>
      <w:numFmt w:val="decimal"/>
      <w:lvlText w:val="%1.%2.%3."/>
      <w:lvlJc w:val="left"/>
      <w:pPr>
        <w:tabs>
          <w:tab w:val="num" w:pos="0"/>
        </w:tabs>
        <w:ind w:left="1080" w:hanging="720"/>
      </w:pPr>
      <w:rPr>
        <w:sz w:val="26"/>
        <w:szCs w:val="26"/>
      </w:rPr>
    </w:lvl>
    <w:lvl w:ilvl="3">
      <w:start w:val="1"/>
      <w:numFmt w:val="decimal"/>
      <w:lvlText w:val="%1.%2.%3.%4."/>
      <w:lvlJc w:val="left"/>
      <w:pPr>
        <w:tabs>
          <w:tab w:val="num" w:pos="0"/>
        </w:tabs>
        <w:ind w:left="1080" w:hanging="720"/>
      </w:pPr>
      <w:rPr>
        <w:sz w:val="26"/>
        <w:szCs w:val="26"/>
      </w:rPr>
    </w:lvl>
    <w:lvl w:ilvl="4">
      <w:start w:val="1"/>
      <w:numFmt w:val="decimal"/>
      <w:lvlText w:val="%1.%2.%3.%4.%5."/>
      <w:lvlJc w:val="left"/>
      <w:pPr>
        <w:tabs>
          <w:tab w:val="num" w:pos="0"/>
        </w:tabs>
        <w:ind w:left="1440" w:hanging="1080"/>
      </w:pPr>
      <w:rPr>
        <w:sz w:val="26"/>
        <w:szCs w:val="26"/>
      </w:rPr>
    </w:lvl>
    <w:lvl w:ilvl="5">
      <w:start w:val="1"/>
      <w:numFmt w:val="decimal"/>
      <w:lvlText w:val="%1.%2.%3.%4.%5.%6."/>
      <w:lvlJc w:val="left"/>
      <w:pPr>
        <w:tabs>
          <w:tab w:val="num" w:pos="0"/>
        </w:tabs>
        <w:ind w:left="1440" w:hanging="1080"/>
      </w:pPr>
      <w:rPr>
        <w:sz w:val="26"/>
        <w:szCs w:val="26"/>
      </w:rPr>
    </w:lvl>
    <w:lvl w:ilvl="6">
      <w:start w:val="1"/>
      <w:numFmt w:val="decimal"/>
      <w:lvlText w:val="%1.%2.%3.%4.%5.%6.%7."/>
      <w:lvlJc w:val="left"/>
      <w:pPr>
        <w:tabs>
          <w:tab w:val="num" w:pos="0"/>
        </w:tabs>
        <w:ind w:left="1800" w:hanging="1440"/>
      </w:pPr>
      <w:rPr>
        <w:sz w:val="26"/>
        <w:szCs w:val="26"/>
      </w:rPr>
    </w:lvl>
    <w:lvl w:ilvl="7">
      <w:start w:val="1"/>
      <w:numFmt w:val="decimal"/>
      <w:lvlText w:val="%1.%2.%3.%4.%5.%6.%7.%8."/>
      <w:lvlJc w:val="left"/>
      <w:pPr>
        <w:tabs>
          <w:tab w:val="num" w:pos="0"/>
        </w:tabs>
        <w:ind w:left="1800" w:hanging="1440"/>
      </w:pPr>
      <w:rPr>
        <w:sz w:val="26"/>
        <w:szCs w:val="26"/>
      </w:rPr>
    </w:lvl>
    <w:lvl w:ilvl="8">
      <w:start w:val="1"/>
      <w:numFmt w:val="decimal"/>
      <w:lvlText w:val="%1.%2.%3.%4.%5.%6.%7.%8.%9."/>
      <w:lvlJc w:val="left"/>
      <w:pPr>
        <w:tabs>
          <w:tab w:val="num" w:pos="0"/>
        </w:tabs>
        <w:ind w:left="2160" w:hanging="1800"/>
      </w:pPr>
      <w:rPr>
        <w:sz w:val="26"/>
        <w:szCs w:val="26"/>
      </w:rPr>
    </w:lvl>
  </w:abstractNum>
  <w:abstractNum w:abstractNumId="29">
    <w:nsid w:val="0000007D"/>
    <w:multiLevelType w:val="singleLevel"/>
    <w:tmpl w:val="0000007D"/>
    <w:name w:val="WW8Num125"/>
    <w:lvl w:ilvl="0">
      <w:start w:val="1"/>
      <w:numFmt w:val="decimal"/>
      <w:lvlText w:val="%1."/>
      <w:lvlJc w:val="left"/>
      <w:pPr>
        <w:tabs>
          <w:tab w:val="num" w:pos="709"/>
        </w:tabs>
        <w:ind w:left="720" w:hanging="360"/>
      </w:pPr>
      <w:rPr>
        <w:b w:val="0"/>
        <w:bCs w:val="0"/>
        <w:sz w:val="26"/>
        <w:szCs w:val="26"/>
        <w:u w:val="none"/>
        <w:lang w:val="uk-UA"/>
      </w:rPr>
    </w:lvl>
  </w:abstractNum>
  <w:abstractNum w:abstractNumId="30">
    <w:nsid w:val="0000007E"/>
    <w:multiLevelType w:val="singleLevel"/>
    <w:tmpl w:val="0000007E"/>
    <w:name w:val="WW8Num126"/>
    <w:lvl w:ilvl="0">
      <w:start w:val="1"/>
      <w:numFmt w:val="decimal"/>
      <w:lvlText w:val="%1."/>
      <w:lvlJc w:val="left"/>
      <w:pPr>
        <w:tabs>
          <w:tab w:val="num" w:pos="0"/>
        </w:tabs>
        <w:ind w:left="360" w:hanging="360"/>
      </w:pPr>
      <w:rPr>
        <w:rFonts w:ascii="Times New Roman" w:eastAsia="Times New Roman" w:hAnsi="Times New Roman" w:cs="Times New Roman"/>
        <w:color w:val="000000"/>
        <w:sz w:val="26"/>
        <w:szCs w:val="26"/>
        <w:lang w:val="uk-UA"/>
      </w:rPr>
    </w:lvl>
  </w:abstractNum>
  <w:abstractNum w:abstractNumId="31">
    <w:nsid w:val="00000080"/>
    <w:multiLevelType w:val="singleLevel"/>
    <w:tmpl w:val="00000080"/>
    <w:name w:val="WW8Num128"/>
    <w:lvl w:ilvl="0">
      <w:start w:val="1"/>
      <w:numFmt w:val="decimal"/>
      <w:lvlText w:val="%1."/>
      <w:lvlJc w:val="left"/>
      <w:pPr>
        <w:tabs>
          <w:tab w:val="num" w:pos="0"/>
        </w:tabs>
        <w:ind w:left="720" w:hanging="360"/>
      </w:pPr>
    </w:lvl>
  </w:abstractNum>
  <w:abstractNum w:abstractNumId="32">
    <w:nsid w:val="00000083"/>
    <w:multiLevelType w:val="singleLevel"/>
    <w:tmpl w:val="00000083"/>
    <w:name w:val="WW8Num131"/>
    <w:lvl w:ilvl="0">
      <w:start w:val="1"/>
      <w:numFmt w:val="decimal"/>
      <w:lvlText w:val="%1."/>
      <w:lvlJc w:val="left"/>
      <w:pPr>
        <w:tabs>
          <w:tab w:val="num" w:pos="754"/>
        </w:tabs>
        <w:ind w:left="754" w:hanging="360"/>
      </w:pPr>
      <w:rPr>
        <w:sz w:val="26"/>
        <w:szCs w:val="26"/>
      </w:rPr>
    </w:lvl>
  </w:abstractNum>
  <w:abstractNum w:abstractNumId="33">
    <w:nsid w:val="00822A83"/>
    <w:multiLevelType w:val="hybridMultilevel"/>
    <w:tmpl w:val="17DCD4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3865310"/>
    <w:multiLevelType w:val="multilevel"/>
    <w:tmpl w:val="2E68D19A"/>
    <w:lvl w:ilvl="0">
      <w:start w:val="1"/>
      <w:numFmt w:val="decimal"/>
      <w:lvlText w:val="%1."/>
      <w:lvlJc w:val="left"/>
      <w:pPr>
        <w:ind w:left="6314" w:hanging="360"/>
      </w:pPr>
      <w:rPr>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3595440E"/>
    <w:multiLevelType w:val="hybridMultilevel"/>
    <w:tmpl w:val="D6ECD924"/>
    <w:lvl w:ilvl="0" w:tplc="EDFA34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38317DF0"/>
    <w:multiLevelType w:val="hybridMultilevel"/>
    <w:tmpl w:val="AEF21EF0"/>
    <w:lvl w:ilvl="0" w:tplc="0430DF7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7">
    <w:nsid w:val="38850778"/>
    <w:multiLevelType w:val="hybridMultilevel"/>
    <w:tmpl w:val="9AF89C04"/>
    <w:lvl w:ilvl="0" w:tplc="B8A086B6">
      <w:start w:val="2014"/>
      <w:numFmt w:val="bullet"/>
      <w:lvlText w:val="-"/>
      <w:lvlJc w:val="left"/>
      <w:pPr>
        <w:ind w:left="1935" w:hanging="360"/>
      </w:pPr>
      <w:rPr>
        <w:rFonts w:ascii="Calibri" w:eastAsia="Times New Roman" w:hAnsi="Calibri" w:cs="Times New Roman" w:hint="default"/>
      </w:rPr>
    </w:lvl>
    <w:lvl w:ilvl="1" w:tplc="04190003" w:tentative="1">
      <w:start w:val="1"/>
      <w:numFmt w:val="bullet"/>
      <w:lvlText w:val="o"/>
      <w:lvlJc w:val="left"/>
      <w:pPr>
        <w:ind w:left="2655" w:hanging="360"/>
      </w:pPr>
      <w:rPr>
        <w:rFonts w:ascii="Courier New" w:hAnsi="Courier New" w:cs="Courier New" w:hint="default"/>
      </w:rPr>
    </w:lvl>
    <w:lvl w:ilvl="2" w:tplc="04190005" w:tentative="1">
      <w:start w:val="1"/>
      <w:numFmt w:val="bullet"/>
      <w:lvlText w:val=""/>
      <w:lvlJc w:val="left"/>
      <w:pPr>
        <w:ind w:left="3375" w:hanging="360"/>
      </w:pPr>
      <w:rPr>
        <w:rFonts w:ascii="Wingdings" w:hAnsi="Wingdings" w:hint="default"/>
      </w:rPr>
    </w:lvl>
    <w:lvl w:ilvl="3" w:tplc="04190001" w:tentative="1">
      <w:start w:val="1"/>
      <w:numFmt w:val="bullet"/>
      <w:lvlText w:val=""/>
      <w:lvlJc w:val="left"/>
      <w:pPr>
        <w:ind w:left="4095" w:hanging="360"/>
      </w:pPr>
      <w:rPr>
        <w:rFonts w:ascii="Symbol" w:hAnsi="Symbol" w:hint="default"/>
      </w:rPr>
    </w:lvl>
    <w:lvl w:ilvl="4" w:tplc="04190003" w:tentative="1">
      <w:start w:val="1"/>
      <w:numFmt w:val="bullet"/>
      <w:lvlText w:val="o"/>
      <w:lvlJc w:val="left"/>
      <w:pPr>
        <w:ind w:left="4815" w:hanging="360"/>
      </w:pPr>
      <w:rPr>
        <w:rFonts w:ascii="Courier New" w:hAnsi="Courier New" w:cs="Courier New" w:hint="default"/>
      </w:rPr>
    </w:lvl>
    <w:lvl w:ilvl="5" w:tplc="04190005" w:tentative="1">
      <w:start w:val="1"/>
      <w:numFmt w:val="bullet"/>
      <w:lvlText w:val=""/>
      <w:lvlJc w:val="left"/>
      <w:pPr>
        <w:ind w:left="5535" w:hanging="360"/>
      </w:pPr>
      <w:rPr>
        <w:rFonts w:ascii="Wingdings" w:hAnsi="Wingdings" w:hint="default"/>
      </w:rPr>
    </w:lvl>
    <w:lvl w:ilvl="6" w:tplc="04190001" w:tentative="1">
      <w:start w:val="1"/>
      <w:numFmt w:val="bullet"/>
      <w:lvlText w:val=""/>
      <w:lvlJc w:val="left"/>
      <w:pPr>
        <w:ind w:left="6255" w:hanging="360"/>
      </w:pPr>
      <w:rPr>
        <w:rFonts w:ascii="Symbol" w:hAnsi="Symbol" w:hint="default"/>
      </w:rPr>
    </w:lvl>
    <w:lvl w:ilvl="7" w:tplc="04190003" w:tentative="1">
      <w:start w:val="1"/>
      <w:numFmt w:val="bullet"/>
      <w:lvlText w:val="o"/>
      <w:lvlJc w:val="left"/>
      <w:pPr>
        <w:ind w:left="6975" w:hanging="360"/>
      </w:pPr>
      <w:rPr>
        <w:rFonts w:ascii="Courier New" w:hAnsi="Courier New" w:cs="Courier New" w:hint="default"/>
      </w:rPr>
    </w:lvl>
    <w:lvl w:ilvl="8" w:tplc="04190005" w:tentative="1">
      <w:start w:val="1"/>
      <w:numFmt w:val="bullet"/>
      <w:lvlText w:val=""/>
      <w:lvlJc w:val="left"/>
      <w:pPr>
        <w:ind w:left="7695" w:hanging="360"/>
      </w:pPr>
      <w:rPr>
        <w:rFonts w:ascii="Wingdings" w:hAnsi="Wingdings" w:hint="default"/>
      </w:rPr>
    </w:lvl>
  </w:abstractNum>
  <w:abstractNum w:abstractNumId="38">
    <w:nsid w:val="3F207B54"/>
    <w:multiLevelType w:val="hybridMultilevel"/>
    <w:tmpl w:val="4F969F90"/>
    <w:lvl w:ilvl="0" w:tplc="E77AD02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3C0641C"/>
    <w:multiLevelType w:val="hybridMultilevel"/>
    <w:tmpl w:val="54BC4A42"/>
    <w:lvl w:ilvl="0" w:tplc="FFF048A6">
      <w:start w:val="1"/>
      <w:numFmt w:val="decimal"/>
      <w:lvlText w:val="%1."/>
      <w:lvlJc w:val="left"/>
      <w:pPr>
        <w:ind w:left="705" w:hanging="360"/>
      </w:pPr>
      <w:rPr>
        <w:rFonts w:hint="default"/>
      </w:rPr>
    </w:lvl>
    <w:lvl w:ilvl="1" w:tplc="04220019" w:tentative="1">
      <w:start w:val="1"/>
      <w:numFmt w:val="lowerLetter"/>
      <w:lvlText w:val="%2."/>
      <w:lvlJc w:val="left"/>
      <w:pPr>
        <w:ind w:left="1425" w:hanging="360"/>
      </w:pPr>
    </w:lvl>
    <w:lvl w:ilvl="2" w:tplc="0422001B" w:tentative="1">
      <w:start w:val="1"/>
      <w:numFmt w:val="lowerRoman"/>
      <w:lvlText w:val="%3."/>
      <w:lvlJc w:val="right"/>
      <w:pPr>
        <w:ind w:left="2145" w:hanging="180"/>
      </w:pPr>
    </w:lvl>
    <w:lvl w:ilvl="3" w:tplc="0422000F" w:tentative="1">
      <w:start w:val="1"/>
      <w:numFmt w:val="decimal"/>
      <w:lvlText w:val="%4."/>
      <w:lvlJc w:val="left"/>
      <w:pPr>
        <w:ind w:left="2865" w:hanging="360"/>
      </w:pPr>
    </w:lvl>
    <w:lvl w:ilvl="4" w:tplc="04220019" w:tentative="1">
      <w:start w:val="1"/>
      <w:numFmt w:val="lowerLetter"/>
      <w:lvlText w:val="%5."/>
      <w:lvlJc w:val="left"/>
      <w:pPr>
        <w:ind w:left="3585" w:hanging="360"/>
      </w:pPr>
    </w:lvl>
    <w:lvl w:ilvl="5" w:tplc="0422001B" w:tentative="1">
      <w:start w:val="1"/>
      <w:numFmt w:val="lowerRoman"/>
      <w:lvlText w:val="%6."/>
      <w:lvlJc w:val="right"/>
      <w:pPr>
        <w:ind w:left="4305" w:hanging="180"/>
      </w:pPr>
    </w:lvl>
    <w:lvl w:ilvl="6" w:tplc="0422000F" w:tentative="1">
      <w:start w:val="1"/>
      <w:numFmt w:val="decimal"/>
      <w:lvlText w:val="%7."/>
      <w:lvlJc w:val="left"/>
      <w:pPr>
        <w:ind w:left="5025" w:hanging="360"/>
      </w:pPr>
    </w:lvl>
    <w:lvl w:ilvl="7" w:tplc="04220019" w:tentative="1">
      <w:start w:val="1"/>
      <w:numFmt w:val="lowerLetter"/>
      <w:lvlText w:val="%8."/>
      <w:lvlJc w:val="left"/>
      <w:pPr>
        <w:ind w:left="5745" w:hanging="360"/>
      </w:pPr>
    </w:lvl>
    <w:lvl w:ilvl="8" w:tplc="0422001B" w:tentative="1">
      <w:start w:val="1"/>
      <w:numFmt w:val="lowerRoman"/>
      <w:lvlText w:val="%9."/>
      <w:lvlJc w:val="right"/>
      <w:pPr>
        <w:ind w:left="6465" w:hanging="180"/>
      </w:pPr>
    </w:lvl>
  </w:abstractNum>
  <w:abstractNum w:abstractNumId="40">
    <w:nsid w:val="45CC721E"/>
    <w:multiLevelType w:val="hybridMultilevel"/>
    <w:tmpl w:val="75F6EE76"/>
    <w:lvl w:ilvl="0" w:tplc="E77AD028">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F93320D"/>
    <w:multiLevelType w:val="hybridMultilevel"/>
    <w:tmpl w:val="8FC636AC"/>
    <w:lvl w:ilvl="0" w:tplc="E25C83AC">
      <w:start w:val="1"/>
      <w:numFmt w:val="bullet"/>
      <w:lvlText w:val="•"/>
      <w:lvlJc w:val="left"/>
      <w:pPr>
        <w:tabs>
          <w:tab w:val="num" w:pos="720"/>
        </w:tabs>
        <w:ind w:left="720" w:hanging="360"/>
      </w:pPr>
      <w:rPr>
        <w:rFonts w:ascii="Times New Roman" w:hAnsi="Times New Roman" w:hint="default"/>
      </w:rPr>
    </w:lvl>
    <w:lvl w:ilvl="1" w:tplc="071E6982" w:tentative="1">
      <w:start w:val="1"/>
      <w:numFmt w:val="bullet"/>
      <w:lvlText w:val="•"/>
      <w:lvlJc w:val="left"/>
      <w:pPr>
        <w:tabs>
          <w:tab w:val="num" w:pos="1440"/>
        </w:tabs>
        <w:ind w:left="1440" w:hanging="360"/>
      </w:pPr>
      <w:rPr>
        <w:rFonts w:ascii="Times New Roman" w:hAnsi="Times New Roman" w:hint="default"/>
      </w:rPr>
    </w:lvl>
    <w:lvl w:ilvl="2" w:tplc="2F58A122" w:tentative="1">
      <w:start w:val="1"/>
      <w:numFmt w:val="bullet"/>
      <w:lvlText w:val="•"/>
      <w:lvlJc w:val="left"/>
      <w:pPr>
        <w:tabs>
          <w:tab w:val="num" w:pos="2160"/>
        </w:tabs>
        <w:ind w:left="2160" w:hanging="360"/>
      </w:pPr>
      <w:rPr>
        <w:rFonts w:ascii="Times New Roman" w:hAnsi="Times New Roman" w:hint="default"/>
      </w:rPr>
    </w:lvl>
    <w:lvl w:ilvl="3" w:tplc="15F013F8" w:tentative="1">
      <w:start w:val="1"/>
      <w:numFmt w:val="bullet"/>
      <w:lvlText w:val="•"/>
      <w:lvlJc w:val="left"/>
      <w:pPr>
        <w:tabs>
          <w:tab w:val="num" w:pos="2880"/>
        </w:tabs>
        <w:ind w:left="2880" w:hanging="360"/>
      </w:pPr>
      <w:rPr>
        <w:rFonts w:ascii="Times New Roman" w:hAnsi="Times New Roman" w:hint="default"/>
      </w:rPr>
    </w:lvl>
    <w:lvl w:ilvl="4" w:tplc="66569198" w:tentative="1">
      <w:start w:val="1"/>
      <w:numFmt w:val="bullet"/>
      <w:lvlText w:val="•"/>
      <w:lvlJc w:val="left"/>
      <w:pPr>
        <w:tabs>
          <w:tab w:val="num" w:pos="3600"/>
        </w:tabs>
        <w:ind w:left="3600" w:hanging="360"/>
      </w:pPr>
      <w:rPr>
        <w:rFonts w:ascii="Times New Roman" w:hAnsi="Times New Roman" w:hint="default"/>
      </w:rPr>
    </w:lvl>
    <w:lvl w:ilvl="5" w:tplc="02F4A3DA" w:tentative="1">
      <w:start w:val="1"/>
      <w:numFmt w:val="bullet"/>
      <w:lvlText w:val="•"/>
      <w:lvlJc w:val="left"/>
      <w:pPr>
        <w:tabs>
          <w:tab w:val="num" w:pos="4320"/>
        </w:tabs>
        <w:ind w:left="4320" w:hanging="360"/>
      </w:pPr>
      <w:rPr>
        <w:rFonts w:ascii="Times New Roman" w:hAnsi="Times New Roman" w:hint="default"/>
      </w:rPr>
    </w:lvl>
    <w:lvl w:ilvl="6" w:tplc="5DD054F0" w:tentative="1">
      <w:start w:val="1"/>
      <w:numFmt w:val="bullet"/>
      <w:lvlText w:val="•"/>
      <w:lvlJc w:val="left"/>
      <w:pPr>
        <w:tabs>
          <w:tab w:val="num" w:pos="5040"/>
        </w:tabs>
        <w:ind w:left="5040" w:hanging="360"/>
      </w:pPr>
      <w:rPr>
        <w:rFonts w:ascii="Times New Roman" w:hAnsi="Times New Roman" w:hint="default"/>
      </w:rPr>
    </w:lvl>
    <w:lvl w:ilvl="7" w:tplc="01DEE648" w:tentative="1">
      <w:start w:val="1"/>
      <w:numFmt w:val="bullet"/>
      <w:lvlText w:val="•"/>
      <w:lvlJc w:val="left"/>
      <w:pPr>
        <w:tabs>
          <w:tab w:val="num" w:pos="5760"/>
        </w:tabs>
        <w:ind w:left="5760" w:hanging="360"/>
      </w:pPr>
      <w:rPr>
        <w:rFonts w:ascii="Times New Roman" w:hAnsi="Times New Roman" w:hint="default"/>
      </w:rPr>
    </w:lvl>
    <w:lvl w:ilvl="8" w:tplc="142418B4"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34"/>
  </w:num>
  <w:num w:numId="3">
    <w:abstractNumId w:val="15"/>
  </w:num>
  <w:num w:numId="4">
    <w:abstractNumId w:val="16"/>
  </w:num>
  <w:num w:numId="5">
    <w:abstractNumId w:val="17"/>
  </w:num>
  <w:num w:numId="6">
    <w:abstractNumId w:val="40"/>
  </w:num>
  <w:num w:numId="7">
    <w:abstractNumId w:val="38"/>
  </w:num>
  <w:num w:numId="8">
    <w:abstractNumId w:val="37"/>
  </w:num>
  <w:num w:numId="9">
    <w:abstractNumId w:val="39"/>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2"/>
  </w:num>
  <w:num w:numId="17">
    <w:abstractNumId w:val="13"/>
  </w:num>
  <w:num w:numId="18">
    <w:abstractNumId w:val="14"/>
  </w:num>
  <w:num w:numId="19">
    <w:abstractNumId w:val="18"/>
  </w:num>
  <w:num w:numId="20">
    <w:abstractNumId w:val="19"/>
  </w:num>
  <w:num w:numId="21">
    <w:abstractNumId w:val="27"/>
  </w:num>
  <w:num w:numId="22">
    <w:abstractNumId w:val="32"/>
  </w:num>
  <w:num w:numId="23">
    <w:abstractNumId w:val="4"/>
  </w:num>
  <w:num w:numId="24">
    <w:abstractNumId w:val="11"/>
  </w:num>
  <w:num w:numId="25">
    <w:abstractNumId w:val="20"/>
  </w:num>
  <w:num w:numId="26">
    <w:abstractNumId w:val="21"/>
  </w:num>
  <w:num w:numId="27">
    <w:abstractNumId w:val="22"/>
  </w:num>
  <w:num w:numId="28">
    <w:abstractNumId w:val="23"/>
  </w:num>
  <w:num w:numId="29">
    <w:abstractNumId w:val="24"/>
  </w:num>
  <w:num w:numId="30">
    <w:abstractNumId w:val="25"/>
  </w:num>
  <w:num w:numId="31">
    <w:abstractNumId w:val="26"/>
  </w:num>
  <w:num w:numId="32">
    <w:abstractNumId w:val="28"/>
  </w:num>
  <w:num w:numId="33">
    <w:abstractNumId w:val="29"/>
  </w:num>
  <w:num w:numId="34">
    <w:abstractNumId w:val="30"/>
  </w:num>
  <w:num w:numId="35">
    <w:abstractNumId w:val="31"/>
  </w:num>
  <w:num w:numId="36">
    <w:abstractNumId w:val="33"/>
  </w:num>
  <w:num w:numId="37">
    <w:abstractNumId w:val="35"/>
  </w:num>
  <w:num w:numId="38">
    <w:abstractNumId w:val="41"/>
  </w:num>
  <w:num w:numId="39">
    <w:abstractNumId w:val="36"/>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DE3837"/>
    <w:rsid w:val="00012BE9"/>
    <w:rsid w:val="00016828"/>
    <w:rsid w:val="0002583A"/>
    <w:rsid w:val="00025C03"/>
    <w:rsid w:val="000328DB"/>
    <w:rsid w:val="00045BD6"/>
    <w:rsid w:val="00056DE7"/>
    <w:rsid w:val="00067863"/>
    <w:rsid w:val="000851B6"/>
    <w:rsid w:val="00096875"/>
    <w:rsid w:val="00096EBD"/>
    <w:rsid w:val="0009742A"/>
    <w:rsid w:val="00097DAC"/>
    <w:rsid w:val="000A36EE"/>
    <w:rsid w:val="000B651F"/>
    <w:rsid w:val="000C44AE"/>
    <w:rsid w:val="000C5BF5"/>
    <w:rsid w:val="000F7850"/>
    <w:rsid w:val="000F7A84"/>
    <w:rsid w:val="000F7DB8"/>
    <w:rsid w:val="00107F7A"/>
    <w:rsid w:val="00120C75"/>
    <w:rsid w:val="0014019C"/>
    <w:rsid w:val="00142767"/>
    <w:rsid w:val="00145E98"/>
    <w:rsid w:val="00160D8A"/>
    <w:rsid w:val="00164469"/>
    <w:rsid w:val="00164514"/>
    <w:rsid w:val="00171DD1"/>
    <w:rsid w:val="00190CCD"/>
    <w:rsid w:val="00196C8A"/>
    <w:rsid w:val="001A0D11"/>
    <w:rsid w:val="001A5E07"/>
    <w:rsid w:val="001A677B"/>
    <w:rsid w:val="001C6273"/>
    <w:rsid w:val="001D3CEA"/>
    <w:rsid w:val="001D6EBC"/>
    <w:rsid w:val="001E0B48"/>
    <w:rsid w:val="001E686A"/>
    <w:rsid w:val="001E7166"/>
    <w:rsid w:val="001F36D8"/>
    <w:rsid w:val="00202E44"/>
    <w:rsid w:val="00206DB9"/>
    <w:rsid w:val="00206FAE"/>
    <w:rsid w:val="00213AD7"/>
    <w:rsid w:val="0023034B"/>
    <w:rsid w:val="00237B1B"/>
    <w:rsid w:val="002412AC"/>
    <w:rsid w:val="00245BCE"/>
    <w:rsid w:val="002460BB"/>
    <w:rsid w:val="00255879"/>
    <w:rsid w:val="0026154F"/>
    <w:rsid w:val="00275A04"/>
    <w:rsid w:val="00276C4F"/>
    <w:rsid w:val="002922C0"/>
    <w:rsid w:val="00293B0D"/>
    <w:rsid w:val="002961CF"/>
    <w:rsid w:val="00296FF6"/>
    <w:rsid w:val="002A5E62"/>
    <w:rsid w:val="002B5506"/>
    <w:rsid w:val="002E2FD5"/>
    <w:rsid w:val="002E4522"/>
    <w:rsid w:val="002E7EAB"/>
    <w:rsid w:val="002F1BE0"/>
    <w:rsid w:val="002F26E4"/>
    <w:rsid w:val="002F6133"/>
    <w:rsid w:val="00305F26"/>
    <w:rsid w:val="00310908"/>
    <w:rsid w:val="0032061D"/>
    <w:rsid w:val="00321817"/>
    <w:rsid w:val="0032575A"/>
    <w:rsid w:val="003348AD"/>
    <w:rsid w:val="00343DEA"/>
    <w:rsid w:val="00345D46"/>
    <w:rsid w:val="00346ECA"/>
    <w:rsid w:val="00356C74"/>
    <w:rsid w:val="00370940"/>
    <w:rsid w:val="00372B9A"/>
    <w:rsid w:val="003733BE"/>
    <w:rsid w:val="0037598B"/>
    <w:rsid w:val="00384ED8"/>
    <w:rsid w:val="003874B5"/>
    <w:rsid w:val="0039505C"/>
    <w:rsid w:val="00397AFF"/>
    <w:rsid w:val="003A6616"/>
    <w:rsid w:val="003B1D90"/>
    <w:rsid w:val="003B74D1"/>
    <w:rsid w:val="003C0179"/>
    <w:rsid w:val="003C2743"/>
    <w:rsid w:val="003E7248"/>
    <w:rsid w:val="003E79EF"/>
    <w:rsid w:val="003F1006"/>
    <w:rsid w:val="003F4D9B"/>
    <w:rsid w:val="00400881"/>
    <w:rsid w:val="00402F7C"/>
    <w:rsid w:val="00412514"/>
    <w:rsid w:val="00412908"/>
    <w:rsid w:val="00417E93"/>
    <w:rsid w:val="004236FB"/>
    <w:rsid w:val="004307CF"/>
    <w:rsid w:val="0045446C"/>
    <w:rsid w:val="0045566B"/>
    <w:rsid w:val="00463735"/>
    <w:rsid w:val="004726D7"/>
    <w:rsid w:val="0048501D"/>
    <w:rsid w:val="004872A0"/>
    <w:rsid w:val="0048775F"/>
    <w:rsid w:val="00492129"/>
    <w:rsid w:val="00492A71"/>
    <w:rsid w:val="00493CD3"/>
    <w:rsid w:val="00494423"/>
    <w:rsid w:val="004A602D"/>
    <w:rsid w:val="004B7FFD"/>
    <w:rsid w:val="004C271A"/>
    <w:rsid w:val="004C3ABA"/>
    <w:rsid w:val="004C5176"/>
    <w:rsid w:val="004C5ED5"/>
    <w:rsid w:val="004D003A"/>
    <w:rsid w:val="004E105F"/>
    <w:rsid w:val="004E36A4"/>
    <w:rsid w:val="004F2B70"/>
    <w:rsid w:val="004F4EBC"/>
    <w:rsid w:val="004F5AAA"/>
    <w:rsid w:val="00521FB1"/>
    <w:rsid w:val="005220B0"/>
    <w:rsid w:val="00532EEB"/>
    <w:rsid w:val="00535EFB"/>
    <w:rsid w:val="00536147"/>
    <w:rsid w:val="00536857"/>
    <w:rsid w:val="005562B3"/>
    <w:rsid w:val="005625F4"/>
    <w:rsid w:val="00564E72"/>
    <w:rsid w:val="005676AF"/>
    <w:rsid w:val="00570B28"/>
    <w:rsid w:val="0058079F"/>
    <w:rsid w:val="00582636"/>
    <w:rsid w:val="00585347"/>
    <w:rsid w:val="00585880"/>
    <w:rsid w:val="00587343"/>
    <w:rsid w:val="00590BA0"/>
    <w:rsid w:val="00591175"/>
    <w:rsid w:val="0059729E"/>
    <w:rsid w:val="005A2152"/>
    <w:rsid w:val="005A24D9"/>
    <w:rsid w:val="005A7C4E"/>
    <w:rsid w:val="005B5633"/>
    <w:rsid w:val="005B5DB6"/>
    <w:rsid w:val="005D121E"/>
    <w:rsid w:val="005E6962"/>
    <w:rsid w:val="005F0D4B"/>
    <w:rsid w:val="00600FC7"/>
    <w:rsid w:val="006026D7"/>
    <w:rsid w:val="0061110A"/>
    <w:rsid w:val="00620187"/>
    <w:rsid w:val="00623163"/>
    <w:rsid w:val="006275F2"/>
    <w:rsid w:val="00631769"/>
    <w:rsid w:val="00641F40"/>
    <w:rsid w:val="006441EF"/>
    <w:rsid w:val="0066143A"/>
    <w:rsid w:val="006741AF"/>
    <w:rsid w:val="0068156C"/>
    <w:rsid w:val="00684F09"/>
    <w:rsid w:val="00685723"/>
    <w:rsid w:val="00686BEA"/>
    <w:rsid w:val="006A080C"/>
    <w:rsid w:val="006A1BC3"/>
    <w:rsid w:val="006B2289"/>
    <w:rsid w:val="006B2FD6"/>
    <w:rsid w:val="006C67FD"/>
    <w:rsid w:val="006D55CA"/>
    <w:rsid w:val="006D6AE2"/>
    <w:rsid w:val="006E0613"/>
    <w:rsid w:val="006E29F6"/>
    <w:rsid w:val="006E6B43"/>
    <w:rsid w:val="006E6EE1"/>
    <w:rsid w:val="006F1910"/>
    <w:rsid w:val="006F1F2A"/>
    <w:rsid w:val="00701A85"/>
    <w:rsid w:val="00702A6E"/>
    <w:rsid w:val="00707F91"/>
    <w:rsid w:val="00717140"/>
    <w:rsid w:val="007243D4"/>
    <w:rsid w:val="00725B8F"/>
    <w:rsid w:val="00737343"/>
    <w:rsid w:val="00756766"/>
    <w:rsid w:val="00760619"/>
    <w:rsid w:val="0077657E"/>
    <w:rsid w:val="007814AE"/>
    <w:rsid w:val="00785044"/>
    <w:rsid w:val="007855EB"/>
    <w:rsid w:val="00785BFB"/>
    <w:rsid w:val="00795930"/>
    <w:rsid w:val="0079673A"/>
    <w:rsid w:val="007B0B74"/>
    <w:rsid w:val="007B3729"/>
    <w:rsid w:val="007C092E"/>
    <w:rsid w:val="007D4D1F"/>
    <w:rsid w:val="007F45F1"/>
    <w:rsid w:val="008023BB"/>
    <w:rsid w:val="008113D8"/>
    <w:rsid w:val="008163D2"/>
    <w:rsid w:val="00821A49"/>
    <w:rsid w:val="0082372C"/>
    <w:rsid w:val="00825765"/>
    <w:rsid w:val="008300B2"/>
    <w:rsid w:val="0084019A"/>
    <w:rsid w:val="00843D06"/>
    <w:rsid w:val="00845B29"/>
    <w:rsid w:val="00847007"/>
    <w:rsid w:val="00860134"/>
    <w:rsid w:val="00860389"/>
    <w:rsid w:val="00881AE8"/>
    <w:rsid w:val="00883DD4"/>
    <w:rsid w:val="00894238"/>
    <w:rsid w:val="00897E88"/>
    <w:rsid w:val="008A1E37"/>
    <w:rsid w:val="008A3D05"/>
    <w:rsid w:val="008B2ECE"/>
    <w:rsid w:val="008D7BEB"/>
    <w:rsid w:val="008E1142"/>
    <w:rsid w:val="008E358D"/>
    <w:rsid w:val="008F080F"/>
    <w:rsid w:val="008F7928"/>
    <w:rsid w:val="009010D6"/>
    <w:rsid w:val="009048EB"/>
    <w:rsid w:val="0091591F"/>
    <w:rsid w:val="009276CA"/>
    <w:rsid w:val="0092793E"/>
    <w:rsid w:val="0095130E"/>
    <w:rsid w:val="0096059B"/>
    <w:rsid w:val="00961363"/>
    <w:rsid w:val="0097262D"/>
    <w:rsid w:val="0097557D"/>
    <w:rsid w:val="00981A56"/>
    <w:rsid w:val="00985E46"/>
    <w:rsid w:val="009A14C1"/>
    <w:rsid w:val="009A1AF1"/>
    <w:rsid w:val="009A4915"/>
    <w:rsid w:val="009B1B9C"/>
    <w:rsid w:val="009B399F"/>
    <w:rsid w:val="009B5963"/>
    <w:rsid w:val="009D22B5"/>
    <w:rsid w:val="009E3395"/>
    <w:rsid w:val="009F3586"/>
    <w:rsid w:val="00A023F9"/>
    <w:rsid w:val="00A13B96"/>
    <w:rsid w:val="00A22551"/>
    <w:rsid w:val="00A270BE"/>
    <w:rsid w:val="00A270D5"/>
    <w:rsid w:val="00A41D85"/>
    <w:rsid w:val="00A53AFD"/>
    <w:rsid w:val="00A5400E"/>
    <w:rsid w:val="00A725A9"/>
    <w:rsid w:val="00A818F8"/>
    <w:rsid w:val="00A821EF"/>
    <w:rsid w:val="00A8405A"/>
    <w:rsid w:val="00A84886"/>
    <w:rsid w:val="00A92A78"/>
    <w:rsid w:val="00A97596"/>
    <w:rsid w:val="00A97680"/>
    <w:rsid w:val="00AA61EF"/>
    <w:rsid w:val="00AA7737"/>
    <w:rsid w:val="00AB0A2E"/>
    <w:rsid w:val="00AB77DC"/>
    <w:rsid w:val="00AD5AED"/>
    <w:rsid w:val="00AE0F3F"/>
    <w:rsid w:val="00B035ED"/>
    <w:rsid w:val="00B05918"/>
    <w:rsid w:val="00B059F7"/>
    <w:rsid w:val="00B1344E"/>
    <w:rsid w:val="00B2017E"/>
    <w:rsid w:val="00B31767"/>
    <w:rsid w:val="00B34577"/>
    <w:rsid w:val="00B4258A"/>
    <w:rsid w:val="00B53720"/>
    <w:rsid w:val="00B71A1F"/>
    <w:rsid w:val="00B71AF4"/>
    <w:rsid w:val="00B809F7"/>
    <w:rsid w:val="00B90096"/>
    <w:rsid w:val="00B94874"/>
    <w:rsid w:val="00BA46C3"/>
    <w:rsid w:val="00BA7A36"/>
    <w:rsid w:val="00BB59A3"/>
    <w:rsid w:val="00BB60D2"/>
    <w:rsid w:val="00BC0B85"/>
    <w:rsid w:val="00BC27F0"/>
    <w:rsid w:val="00BC3A4F"/>
    <w:rsid w:val="00BC3DCF"/>
    <w:rsid w:val="00BC53A9"/>
    <w:rsid w:val="00BD224E"/>
    <w:rsid w:val="00BE1B5E"/>
    <w:rsid w:val="00BE255A"/>
    <w:rsid w:val="00BE2EC3"/>
    <w:rsid w:val="00BE2FF0"/>
    <w:rsid w:val="00BE4630"/>
    <w:rsid w:val="00BE5B54"/>
    <w:rsid w:val="00BF0191"/>
    <w:rsid w:val="00BF3560"/>
    <w:rsid w:val="00BF366C"/>
    <w:rsid w:val="00C029EB"/>
    <w:rsid w:val="00C11ED1"/>
    <w:rsid w:val="00C323F9"/>
    <w:rsid w:val="00C35148"/>
    <w:rsid w:val="00C37D3A"/>
    <w:rsid w:val="00C40162"/>
    <w:rsid w:val="00C667A6"/>
    <w:rsid w:val="00C71190"/>
    <w:rsid w:val="00C769A9"/>
    <w:rsid w:val="00C7717F"/>
    <w:rsid w:val="00C77575"/>
    <w:rsid w:val="00C80206"/>
    <w:rsid w:val="00C844A6"/>
    <w:rsid w:val="00C910E8"/>
    <w:rsid w:val="00C96151"/>
    <w:rsid w:val="00C972DC"/>
    <w:rsid w:val="00CA3616"/>
    <w:rsid w:val="00CB46CF"/>
    <w:rsid w:val="00CC3556"/>
    <w:rsid w:val="00CC6CA3"/>
    <w:rsid w:val="00CD011A"/>
    <w:rsid w:val="00CD45F3"/>
    <w:rsid w:val="00CE0384"/>
    <w:rsid w:val="00CE6256"/>
    <w:rsid w:val="00CE6F91"/>
    <w:rsid w:val="00CF4C60"/>
    <w:rsid w:val="00D0269E"/>
    <w:rsid w:val="00D06963"/>
    <w:rsid w:val="00D10A82"/>
    <w:rsid w:val="00D12627"/>
    <w:rsid w:val="00D13889"/>
    <w:rsid w:val="00D252B6"/>
    <w:rsid w:val="00D25A75"/>
    <w:rsid w:val="00D27ABF"/>
    <w:rsid w:val="00D33350"/>
    <w:rsid w:val="00D36018"/>
    <w:rsid w:val="00D40BBA"/>
    <w:rsid w:val="00D60F28"/>
    <w:rsid w:val="00D61CBF"/>
    <w:rsid w:val="00D658D0"/>
    <w:rsid w:val="00D67C8C"/>
    <w:rsid w:val="00D776B7"/>
    <w:rsid w:val="00D81E0F"/>
    <w:rsid w:val="00D867CD"/>
    <w:rsid w:val="00DB2799"/>
    <w:rsid w:val="00DB3F07"/>
    <w:rsid w:val="00DE3837"/>
    <w:rsid w:val="00DF7B6C"/>
    <w:rsid w:val="00E2261A"/>
    <w:rsid w:val="00E40185"/>
    <w:rsid w:val="00E41A8D"/>
    <w:rsid w:val="00E518A1"/>
    <w:rsid w:val="00E54BD3"/>
    <w:rsid w:val="00E629A3"/>
    <w:rsid w:val="00E66D25"/>
    <w:rsid w:val="00E719DF"/>
    <w:rsid w:val="00E84B49"/>
    <w:rsid w:val="00E851D6"/>
    <w:rsid w:val="00E85E10"/>
    <w:rsid w:val="00E86F24"/>
    <w:rsid w:val="00E92DB8"/>
    <w:rsid w:val="00EB3F3B"/>
    <w:rsid w:val="00EB48F3"/>
    <w:rsid w:val="00EC09D7"/>
    <w:rsid w:val="00ED7BA6"/>
    <w:rsid w:val="00EE59D9"/>
    <w:rsid w:val="00EE7D5A"/>
    <w:rsid w:val="00F14C34"/>
    <w:rsid w:val="00F17C5A"/>
    <w:rsid w:val="00F2119D"/>
    <w:rsid w:val="00F2284E"/>
    <w:rsid w:val="00F31EF1"/>
    <w:rsid w:val="00F42BC9"/>
    <w:rsid w:val="00F45A5F"/>
    <w:rsid w:val="00F45CE3"/>
    <w:rsid w:val="00F50733"/>
    <w:rsid w:val="00F5490A"/>
    <w:rsid w:val="00F62DFB"/>
    <w:rsid w:val="00F66172"/>
    <w:rsid w:val="00F71A6A"/>
    <w:rsid w:val="00F77756"/>
    <w:rsid w:val="00F82B7E"/>
    <w:rsid w:val="00F855EC"/>
    <w:rsid w:val="00F87820"/>
    <w:rsid w:val="00F91C1D"/>
    <w:rsid w:val="00F91C52"/>
    <w:rsid w:val="00FA45A4"/>
    <w:rsid w:val="00FB21D0"/>
    <w:rsid w:val="00FB563F"/>
    <w:rsid w:val="00FC2B3F"/>
    <w:rsid w:val="00FC4390"/>
    <w:rsid w:val="00FF2DD6"/>
    <w:rsid w:val="00FF709E"/>
    <w:rsid w:val="00FF7F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837"/>
    <w:pPr>
      <w:widowControl w:val="0"/>
      <w:suppressAutoHyphens/>
      <w:spacing w:line="360" w:lineRule="atLeast"/>
      <w:jc w:val="both"/>
      <w:textAlignment w:val="baseline"/>
    </w:pPr>
    <w:rPr>
      <w:rFonts w:ascii="Times New Roman" w:eastAsia="Times New Roman" w:hAnsi="Times New Roman" w:cs="Times New Roman"/>
      <w:sz w:val="24"/>
      <w:szCs w:val="24"/>
      <w:lang w:val="uk-UA" w:eastAsia="zh-CN"/>
    </w:rPr>
  </w:style>
  <w:style w:type="paragraph" w:styleId="1">
    <w:name w:val="heading 1"/>
    <w:basedOn w:val="a"/>
    <w:next w:val="a"/>
    <w:link w:val="10"/>
    <w:qFormat/>
    <w:rsid w:val="00DE3837"/>
    <w:pPr>
      <w:keepNext/>
      <w:numPr>
        <w:numId w:val="1"/>
      </w:numPr>
      <w:spacing w:line="240" w:lineRule="auto"/>
      <w:ind w:left="567"/>
      <w:jc w:val="center"/>
      <w:outlineLvl w:val="0"/>
    </w:pPr>
    <w:rPr>
      <w:b/>
      <w:bCs/>
      <w:kern w:val="1"/>
      <w:sz w:val="32"/>
      <w:szCs w:val="32"/>
    </w:rPr>
  </w:style>
  <w:style w:type="paragraph" w:styleId="2">
    <w:name w:val="heading 2"/>
    <w:basedOn w:val="a"/>
    <w:next w:val="a"/>
    <w:link w:val="20"/>
    <w:qFormat/>
    <w:rsid w:val="00DE3837"/>
    <w:pPr>
      <w:keepLines/>
      <w:numPr>
        <w:ilvl w:val="1"/>
        <w:numId w:val="1"/>
      </w:numPr>
      <w:spacing w:line="276" w:lineRule="auto"/>
      <w:ind w:left="567"/>
      <w:jc w:val="left"/>
      <w:textAlignment w:val="auto"/>
      <w:outlineLvl w:val="1"/>
    </w:pPr>
    <w:rPr>
      <w:b/>
      <w:bCs/>
      <w:color w:val="000000"/>
      <w:sz w:val="32"/>
      <w:szCs w:val="26"/>
    </w:rPr>
  </w:style>
  <w:style w:type="paragraph" w:styleId="3">
    <w:name w:val="heading 3"/>
    <w:basedOn w:val="a"/>
    <w:next w:val="a0"/>
    <w:link w:val="30"/>
    <w:qFormat/>
    <w:rsid w:val="00DE3837"/>
    <w:pPr>
      <w:numPr>
        <w:ilvl w:val="2"/>
        <w:numId w:val="1"/>
      </w:numPr>
      <w:snapToGrid w:val="0"/>
      <w:spacing w:line="240" w:lineRule="auto"/>
      <w:ind w:firstLine="567"/>
      <w:jc w:val="left"/>
      <w:outlineLvl w:val="2"/>
    </w:pPr>
    <w:rPr>
      <w:b/>
      <w:kern w:val="1"/>
      <w:sz w:val="28"/>
      <w:lang w:val="cs-CZ"/>
    </w:rPr>
  </w:style>
  <w:style w:type="paragraph" w:styleId="4">
    <w:name w:val="heading 4"/>
    <w:basedOn w:val="a"/>
    <w:next w:val="a"/>
    <w:link w:val="40"/>
    <w:qFormat/>
    <w:rsid w:val="00DE3837"/>
    <w:pPr>
      <w:keepNext/>
      <w:widowControl/>
      <w:numPr>
        <w:ilvl w:val="3"/>
        <w:numId w:val="1"/>
      </w:numPr>
      <w:spacing w:line="240" w:lineRule="auto"/>
      <w:ind w:left="2948" w:hanging="2948"/>
      <w:jc w:val="left"/>
      <w:textAlignment w:val="auto"/>
      <w:outlineLvl w:val="3"/>
    </w:pPr>
    <w:rPr>
      <w:b/>
      <w:bCs/>
      <w:sz w:val="28"/>
      <w:szCs w:val="28"/>
    </w:rPr>
  </w:style>
  <w:style w:type="paragraph" w:styleId="5">
    <w:name w:val="heading 5"/>
    <w:basedOn w:val="a"/>
    <w:next w:val="a0"/>
    <w:link w:val="50"/>
    <w:qFormat/>
    <w:rsid w:val="00DE3837"/>
    <w:pPr>
      <w:keepNext/>
      <w:numPr>
        <w:ilvl w:val="4"/>
        <w:numId w:val="1"/>
      </w:numPr>
      <w:spacing w:line="240" w:lineRule="auto"/>
      <w:ind w:left="2948" w:hanging="2948"/>
      <w:jc w:val="left"/>
      <w:textAlignment w:val="auto"/>
      <w:outlineLvl w:val="4"/>
    </w:pPr>
    <w:rPr>
      <w:rFonts w:eastAsia="SimSun" w:cs="Mangal"/>
      <w:b/>
      <w:bCs/>
      <w:kern w:val="1"/>
      <w:sz w:val="28"/>
    </w:rPr>
  </w:style>
  <w:style w:type="paragraph" w:styleId="6">
    <w:name w:val="heading 6"/>
    <w:basedOn w:val="a"/>
    <w:next w:val="a0"/>
    <w:link w:val="60"/>
    <w:qFormat/>
    <w:rsid w:val="00DE3837"/>
    <w:pPr>
      <w:keepNext/>
      <w:numPr>
        <w:ilvl w:val="5"/>
        <w:numId w:val="1"/>
      </w:numPr>
      <w:spacing w:before="60" w:after="60" w:line="100" w:lineRule="atLeast"/>
      <w:ind w:left="567"/>
      <w:jc w:val="left"/>
      <w:textAlignment w:val="auto"/>
      <w:outlineLvl w:val="5"/>
    </w:pPr>
    <w:rPr>
      <w:rFonts w:eastAsia="SimSun" w:cs="Mangal"/>
      <w:b/>
      <w:bCs/>
      <w:iCs/>
      <w:kern w:val="1"/>
      <w:sz w:val="28"/>
    </w:rPr>
  </w:style>
  <w:style w:type="paragraph" w:styleId="7">
    <w:name w:val="heading 7"/>
    <w:basedOn w:val="a"/>
    <w:next w:val="a0"/>
    <w:link w:val="70"/>
    <w:qFormat/>
    <w:rsid w:val="00DE3837"/>
    <w:pPr>
      <w:keepNext/>
      <w:numPr>
        <w:ilvl w:val="6"/>
        <w:numId w:val="1"/>
      </w:numPr>
      <w:spacing w:before="60" w:after="60" w:line="100" w:lineRule="atLeast"/>
      <w:jc w:val="center"/>
      <w:textAlignment w:val="auto"/>
      <w:outlineLvl w:val="6"/>
    </w:pPr>
    <w:rPr>
      <w:rFonts w:eastAsia="SimSun" w:cs="Mangal"/>
      <w:b/>
      <w:bCs/>
      <w:kern w:val="1"/>
      <w:sz w:val="22"/>
      <w:szCs w:val="22"/>
    </w:rPr>
  </w:style>
  <w:style w:type="paragraph" w:styleId="8">
    <w:name w:val="heading 8"/>
    <w:basedOn w:val="a"/>
    <w:next w:val="a0"/>
    <w:link w:val="80"/>
    <w:qFormat/>
    <w:rsid w:val="00DE3837"/>
    <w:pPr>
      <w:keepNext/>
      <w:numPr>
        <w:ilvl w:val="7"/>
        <w:numId w:val="1"/>
      </w:numPr>
      <w:spacing w:before="60" w:after="60" w:line="100" w:lineRule="atLeast"/>
      <w:jc w:val="center"/>
      <w:textAlignment w:val="auto"/>
      <w:outlineLvl w:val="7"/>
    </w:pPr>
    <w:rPr>
      <w:rFonts w:eastAsia="SimSun" w:cs="Mangal"/>
      <w:b/>
      <w:bCs/>
      <w:i/>
      <w:iCs/>
      <w:kern w:val="1"/>
      <w:sz w:val="22"/>
      <w:szCs w:val="22"/>
    </w:rPr>
  </w:style>
  <w:style w:type="paragraph" w:styleId="9">
    <w:name w:val="heading 9"/>
    <w:basedOn w:val="a"/>
    <w:next w:val="a0"/>
    <w:link w:val="90"/>
    <w:qFormat/>
    <w:rsid w:val="00DE3837"/>
    <w:pPr>
      <w:keepNext/>
      <w:numPr>
        <w:ilvl w:val="8"/>
        <w:numId w:val="1"/>
      </w:numPr>
      <w:spacing w:before="60" w:after="60" w:line="100" w:lineRule="atLeast"/>
      <w:jc w:val="center"/>
      <w:textAlignment w:val="auto"/>
      <w:outlineLvl w:val="8"/>
    </w:pPr>
    <w:rPr>
      <w:rFonts w:eastAsia="SimSun" w:cs="Mangal"/>
      <w:b/>
      <w:bCs/>
      <w:kern w:val="1"/>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E3837"/>
    <w:rPr>
      <w:rFonts w:ascii="Times New Roman" w:eastAsia="Times New Roman" w:hAnsi="Times New Roman" w:cs="Times New Roman"/>
      <w:b/>
      <w:bCs/>
      <w:kern w:val="1"/>
      <w:sz w:val="32"/>
      <w:szCs w:val="32"/>
      <w:lang w:val="uk-UA" w:eastAsia="zh-CN"/>
    </w:rPr>
  </w:style>
  <w:style w:type="character" w:customStyle="1" w:styleId="20">
    <w:name w:val="Заголовок 2 Знак"/>
    <w:basedOn w:val="a1"/>
    <w:link w:val="2"/>
    <w:rsid w:val="00DE3837"/>
    <w:rPr>
      <w:rFonts w:ascii="Times New Roman" w:eastAsia="Times New Roman" w:hAnsi="Times New Roman" w:cs="Times New Roman"/>
      <w:b/>
      <w:bCs/>
      <w:color w:val="000000"/>
      <w:sz w:val="32"/>
      <w:szCs w:val="26"/>
      <w:lang w:val="uk-UA" w:eastAsia="zh-CN"/>
    </w:rPr>
  </w:style>
  <w:style w:type="character" w:customStyle="1" w:styleId="30">
    <w:name w:val="Заголовок 3 Знак"/>
    <w:basedOn w:val="a1"/>
    <w:link w:val="3"/>
    <w:rsid w:val="00DE3837"/>
    <w:rPr>
      <w:rFonts w:ascii="Times New Roman" w:eastAsia="Times New Roman" w:hAnsi="Times New Roman" w:cs="Times New Roman"/>
      <w:b/>
      <w:kern w:val="1"/>
      <w:sz w:val="28"/>
      <w:szCs w:val="24"/>
      <w:lang w:val="cs-CZ" w:eastAsia="zh-CN"/>
    </w:rPr>
  </w:style>
  <w:style w:type="character" w:customStyle="1" w:styleId="40">
    <w:name w:val="Заголовок 4 Знак"/>
    <w:basedOn w:val="a1"/>
    <w:link w:val="4"/>
    <w:rsid w:val="00DE3837"/>
    <w:rPr>
      <w:rFonts w:ascii="Times New Roman" w:eastAsia="Times New Roman" w:hAnsi="Times New Roman" w:cs="Times New Roman"/>
      <w:b/>
      <w:bCs/>
      <w:sz w:val="28"/>
      <w:szCs w:val="28"/>
      <w:lang w:val="uk-UA" w:eastAsia="zh-CN"/>
    </w:rPr>
  </w:style>
  <w:style w:type="character" w:customStyle="1" w:styleId="50">
    <w:name w:val="Заголовок 5 Знак"/>
    <w:basedOn w:val="a1"/>
    <w:link w:val="5"/>
    <w:rsid w:val="00DE3837"/>
    <w:rPr>
      <w:rFonts w:ascii="Times New Roman" w:eastAsia="SimSun" w:hAnsi="Times New Roman" w:cs="Mangal"/>
      <w:b/>
      <w:bCs/>
      <w:kern w:val="1"/>
      <w:sz w:val="28"/>
      <w:szCs w:val="24"/>
      <w:lang w:val="uk-UA" w:eastAsia="zh-CN"/>
    </w:rPr>
  </w:style>
  <w:style w:type="character" w:customStyle="1" w:styleId="60">
    <w:name w:val="Заголовок 6 Знак"/>
    <w:basedOn w:val="a1"/>
    <w:link w:val="6"/>
    <w:rsid w:val="00DE3837"/>
    <w:rPr>
      <w:rFonts w:ascii="Times New Roman" w:eastAsia="SimSun" w:hAnsi="Times New Roman" w:cs="Mangal"/>
      <w:b/>
      <w:bCs/>
      <w:iCs/>
      <w:kern w:val="1"/>
      <w:sz w:val="28"/>
      <w:szCs w:val="24"/>
      <w:lang w:val="uk-UA" w:eastAsia="zh-CN"/>
    </w:rPr>
  </w:style>
  <w:style w:type="character" w:customStyle="1" w:styleId="70">
    <w:name w:val="Заголовок 7 Знак"/>
    <w:basedOn w:val="a1"/>
    <w:link w:val="7"/>
    <w:rsid w:val="00DE3837"/>
    <w:rPr>
      <w:rFonts w:ascii="Times New Roman" w:eastAsia="SimSun" w:hAnsi="Times New Roman" w:cs="Mangal"/>
      <w:b/>
      <w:bCs/>
      <w:kern w:val="1"/>
      <w:lang w:val="uk-UA" w:eastAsia="zh-CN"/>
    </w:rPr>
  </w:style>
  <w:style w:type="character" w:customStyle="1" w:styleId="80">
    <w:name w:val="Заголовок 8 Знак"/>
    <w:basedOn w:val="a1"/>
    <w:link w:val="8"/>
    <w:rsid w:val="00DE3837"/>
    <w:rPr>
      <w:rFonts w:ascii="Times New Roman" w:eastAsia="SimSun" w:hAnsi="Times New Roman" w:cs="Mangal"/>
      <w:b/>
      <w:bCs/>
      <w:i/>
      <w:iCs/>
      <w:kern w:val="1"/>
      <w:lang w:val="uk-UA" w:eastAsia="zh-CN"/>
    </w:rPr>
  </w:style>
  <w:style w:type="character" w:customStyle="1" w:styleId="90">
    <w:name w:val="Заголовок 9 Знак"/>
    <w:basedOn w:val="a1"/>
    <w:link w:val="9"/>
    <w:rsid w:val="00DE3837"/>
    <w:rPr>
      <w:rFonts w:ascii="Times New Roman" w:eastAsia="SimSun" w:hAnsi="Times New Roman" w:cs="Mangal"/>
      <w:b/>
      <w:bCs/>
      <w:kern w:val="1"/>
      <w:sz w:val="21"/>
      <w:szCs w:val="21"/>
      <w:lang w:val="uk-UA" w:eastAsia="zh-CN"/>
    </w:rPr>
  </w:style>
  <w:style w:type="character" w:styleId="a4">
    <w:name w:val="Hyperlink"/>
    <w:basedOn w:val="a1"/>
    <w:uiPriority w:val="99"/>
    <w:rsid w:val="00DE3837"/>
    <w:rPr>
      <w:strike w:val="0"/>
      <w:dstrike w:val="0"/>
      <w:color w:val="0260D0"/>
      <w:u w:val="none"/>
    </w:rPr>
  </w:style>
  <w:style w:type="character" w:customStyle="1" w:styleId="apple-converted-space">
    <w:name w:val="apple-converted-space"/>
    <w:basedOn w:val="a1"/>
    <w:rsid w:val="00DE3837"/>
  </w:style>
  <w:style w:type="character" w:customStyle="1" w:styleId="a5">
    <w:name w:val="Ссылка указателя"/>
    <w:rsid w:val="00DE3837"/>
  </w:style>
  <w:style w:type="paragraph" w:styleId="a0">
    <w:name w:val="Body Text"/>
    <w:basedOn w:val="a"/>
    <w:link w:val="a6"/>
    <w:rsid w:val="00DE3837"/>
    <w:pPr>
      <w:snapToGrid w:val="0"/>
    </w:pPr>
    <w:rPr>
      <w:rFonts w:ascii="Arial" w:hAnsi="Arial" w:cs="Arial"/>
      <w:szCs w:val="20"/>
      <w:lang w:val="cs-CZ"/>
    </w:rPr>
  </w:style>
  <w:style w:type="character" w:customStyle="1" w:styleId="a6">
    <w:name w:val="Основной текст Знак"/>
    <w:basedOn w:val="a1"/>
    <w:link w:val="a0"/>
    <w:rsid w:val="00DE3837"/>
    <w:rPr>
      <w:rFonts w:ascii="Arial" w:eastAsia="Times New Roman" w:hAnsi="Arial" w:cs="Arial"/>
      <w:sz w:val="24"/>
      <w:szCs w:val="20"/>
      <w:lang w:val="cs-CZ" w:eastAsia="zh-CN"/>
    </w:rPr>
  </w:style>
  <w:style w:type="paragraph" w:styleId="a7">
    <w:name w:val="footer"/>
    <w:basedOn w:val="a"/>
    <w:link w:val="a8"/>
    <w:uiPriority w:val="99"/>
    <w:rsid w:val="00DE3837"/>
    <w:pPr>
      <w:tabs>
        <w:tab w:val="center" w:pos="4677"/>
        <w:tab w:val="right" w:pos="9355"/>
      </w:tabs>
    </w:pPr>
  </w:style>
  <w:style w:type="character" w:customStyle="1" w:styleId="a8">
    <w:name w:val="Нижний колонтитул Знак"/>
    <w:basedOn w:val="a1"/>
    <w:link w:val="a7"/>
    <w:uiPriority w:val="99"/>
    <w:rsid w:val="00DE3837"/>
    <w:rPr>
      <w:rFonts w:ascii="Times New Roman" w:eastAsia="Times New Roman" w:hAnsi="Times New Roman" w:cs="Times New Roman"/>
      <w:sz w:val="24"/>
      <w:szCs w:val="24"/>
      <w:lang w:val="uk-UA" w:eastAsia="zh-CN"/>
    </w:rPr>
  </w:style>
  <w:style w:type="paragraph" w:styleId="a9">
    <w:name w:val="header"/>
    <w:basedOn w:val="a"/>
    <w:link w:val="aa"/>
    <w:uiPriority w:val="99"/>
    <w:rsid w:val="00DE3837"/>
    <w:pPr>
      <w:tabs>
        <w:tab w:val="center" w:pos="4677"/>
        <w:tab w:val="right" w:pos="9355"/>
      </w:tabs>
    </w:pPr>
  </w:style>
  <w:style w:type="character" w:customStyle="1" w:styleId="aa">
    <w:name w:val="Верхний колонтитул Знак"/>
    <w:basedOn w:val="a1"/>
    <w:link w:val="a9"/>
    <w:uiPriority w:val="99"/>
    <w:rsid w:val="00DE3837"/>
    <w:rPr>
      <w:rFonts w:ascii="Times New Roman" w:eastAsia="Times New Roman" w:hAnsi="Times New Roman" w:cs="Times New Roman"/>
      <w:sz w:val="24"/>
      <w:szCs w:val="24"/>
      <w:lang w:val="uk-UA" w:eastAsia="zh-CN"/>
    </w:rPr>
  </w:style>
  <w:style w:type="paragraph" w:customStyle="1" w:styleId="Default">
    <w:name w:val="Default"/>
    <w:rsid w:val="00DE3837"/>
    <w:pPr>
      <w:widowControl w:val="0"/>
      <w:suppressAutoHyphens/>
      <w:autoSpaceDE w:val="0"/>
    </w:pPr>
    <w:rPr>
      <w:rFonts w:ascii="Arial Narrow" w:eastAsia="Times New Roman" w:hAnsi="Arial Narrow" w:cs="Arial Narrow"/>
      <w:color w:val="000000"/>
      <w:sz w:val="24"/>
      <w:szCs w:val="24"/>
      <w:lang w:eastAsia="zh-CN"/>
    </w:rPr>
  </w:style>
  <w:style w:type="paragraph" w:styleId="ab">
    <w:name w:val="List Paragraph"/>
    <w:basedOn w:val="a"/>
    <w:uiPriority w:val="34"/>
    <w:qFormat/>
    <w:rsid w:val="00DE3837"/>
    <w:pPr>
      <w:ind w:left="720"/>
      <w:contextualSpacing/>
    </w:pPr>
  </w:style>
  <w:style w:type="paragraph" w:customStyle="1" w:styleId="ac">
    <w:name w:val="Содержимое таблицы"/>
    <w:basedOn w:val="a"/>
    <w:rsid w:val="00DE3837"/>
    <w:pPr>
      <w:suppressLineNumbers/>
      <w:spacing w:line="100" w:lineRule="atLeast"/>
      <w:jc w:val="center"/>
      <w:textAlignment w:val="auto"/>
    </w:pPr>
    <w:rPr>
      <w:rFonts w:ascii="Arial" w:eastAsia="Arial Unicode MS" w:hAnsi="Arial" w:cs="Tahoma"/>
      <w:kern w:val="1"/>
      <w:sz w:val="21"/>
    </w:rPr>
  </w:style>
  <w:style w:type="paragraph" w:styleId="11">
    <w:name w:val="toc 1"/>
    <w:basedOn w:val="a"/>
    <w:uiPriority w:val="39"/>
    <w:qFormat/>
    <w:rsid w:val="00E85E10"/>
    <w:pPr>
      <w:spacing w:after="120" w:line="240" w:lineRule="auto"/>
      <w:contextualSpacing/>
      <w:jc w:val="left"/>
    </w:pPr>
    <w:rPr>
      <w:b/>
      <w:bCs/>
      <w:sz w:val="28"/>
    </w:rPr>
  </w:style>
  <w:style w:type="paragraph" w:styleId="21">
    <w:name w:val="toc 2"/>
    <w:basedOn w:val="a"/>
    <w:uiPriority w:val="39"/>
    <w:qFormat/>
    <w:rsid w:val="00DE3837"/>
    <w:pPr>
      <w:spacing w:before="240"/>
      <w:jc w:val="left"/>
    </w:pPr>
    <w:rPr>
      <w:rFonts w:asciiTheme="minorHAnsi" w:hAnsiTheme="minorHAnsi"/>
      <w:b/>
      <w:bCs/>
      <w:sz w:val="20"/>
      <w:szCs w:val="20"/>
    </w:rPr>
  </w:style>
  <w:style w:type="paragraph" w:styleId="31">
    <w:name w:val="toc 3"/>
    <w:basedOn w:val="a"/>
    <w:uiPriority w:val="39"/>
    <w:qFormat/>
    <w:rsid w:val="00DE3837"/>
    <w:pPr>
      <w:ind w:left="240"/>
      <w:jc w:val="left"/>
    </w:pPr>
    <w:rPr>
      <w:rFonts w:asciiTheme="minorHAnsi" w:hAnsiTheme="minorHAnsi"/>
      <w:sz w:val="20"/>
      <w:szCs w:val="20"/>
    </w:rPr>
  </w:style>
  <w:style w:type="paragraph" w:customStyle="1" w:styleId="22">
    <w:name w:val="Заголовок таблицы ссылок2"/>
    <w:basedOn w:val="a"/>
    <w:rsid w:val="00DE3837"/>
    <w:pPr>
      <w:keepNext/>
      <w:suppressLineNumbers/>
      <w:tabs>
        <w:tab w:val="right" w:leader="dot" w:pos="9637"/>
      </w:tabs>
      <w:spacing w:before="240" w:after="120" w:line="100" w:lineRule="atLeast"/>
      <w:jc w:val="center"/>
      <w:textAlignment w:val="auto"/>
    </w:pPr>
    <w:rPr>
      <w:rFonts w:eastAsia="SimSun" w:cs="Mangal"/>
      <w:b/>
      <w:bCs/>
      <w:kern w:val="1"/>
      <w:sz w:val="32"/>
      <w:szCs w:val="32"/>
    </w:rPr>
  </w:style>
  <w:style w:type="table" w:styleId="ad">
    <w:name w:val="Table Grid"/>
    <w:basedOn w:val="a2"/>
    <w:uiPriority w:val="59"/>
    <w:rsid w:val="00DE3837"/>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DE3837"/>
    <w:pPr>
      <w:spacing w:line="240" w:lineRule="auto"/>
    </w:pPr>
    <w:rPr>
      <w:rFonts w:ascii="Tahoma" w:hAnsi="Tahoma" w:cs="Tahoma"/>
      <w:sz w:val="16"/>
      <w:szCs w:val="16"/>
    </w:rPr>
  </w:style>
  <w:style w:type="character" w:customStyle="1" w:styleId="af">
    <w:name w:val="Текст выноски Знак"/>
    <w:basedOn w:val="a1"/>
    <w:link w:val="ae"/>
    <w:uiPriority w:val="99"/>
    <w:semiHidden/>
    <w:rsid w:val="00DE3837"/>
    <w:rPr>
      <w:rFonts w:ascii="Tahoma" w:eastAsia="Times New Roman" w:hAnsi="Tahoma" w:cs="Tahoma"/>
      <w:sz w:val="16"/>
      <w:szCs w:val="16"/>
      <w:lang w:val="uk-UA" w:eastAsia="zh-CN"/>
    </w:rPr>
  </w:style>
  <w:style w:type="character" w:customStyle="1" w:styleId="xfm05417487">
    <w:name w:val="xfm05417487"/>
    <w:basedOn w:val="a1"/>
    <w:rsid w:val="00164514"/>
  </w:style>
  <w:style w:type="paragraph" w:styleId="af0">
    <w:name w:val="Normal (Web)"/>
    <w:basedOn w:val="a"/>
    <w:uiPriority w:val="99"/>
    <w:unhideWhenUsed/>
    <w:rsid w:val="00164514"/>
    <w:pPr>
      <w:widowControl/>
      <w:suppressAutoHyphens w:val="0"/>
      <w:spacing w:before="100" w:beforeAutospacing="1" w:after="100" w:afterAutospacing="1" w:line="240" w:lineRule="auto"/>
      <w:jc w:val="left"/>
      <w:textAlignment w:val="auto"/>
    </w:pPr>
    <w:rPr>
      <w:lang w:val="ru-RU" w:eastAsia="ru-RU"/>
    </w:rPr>
  </w:style>
  <w:style w:type="paragraph" w:styleId="af1">
    <w:name w:val="Body Text Indent"/>
    <w:basedOn w:val="a"/>
    <w:link w:val="af2"/>
    <w:uiPriority w:val="99"/>
    <w:semiHidden/>
    <w:unhideWhenUsed/>
    <w:rsid w:val="00A41D85"/>
    <w:pPr>
      <w:spacing w:after="120"/>
      <w:ind w:left="283"/>
    </w:pPr>
  </w:style>
  <w:style w:type="character" w:customStyle="1" w:styleId="af2">
    <w:name w:val="Основной текст с отступом Знак"/>
    <w:basedOn w:val="a1"/>
    <w:link w:val="af1"/>
    <w:uiPriority w:val="99"/>
    <w:rsid w:val="00A41D85"/>
    <w:rPr>
      <w:rFonts w:ascii="Times New Roman" w:eastAsia="Times New Roman" w:hAnsi="Times New Roman" w:cs="Times New Roman"/>
      <w:sz w:val="24"/>
      <w:szCs w:val="24"/>
      <w:lang w:val="uk-UA" w:eastAsia="zh-CN"/>
    </w:rPr>
  </w:style>
  <w:style w:type="character" w:customStyle="1" w:styleId="FontStyle19">
    <w:name w:val="Font Style19"/>
    <w:rsid w:val="00A41D85"/>
    <w:rPr>
      <w:rFonts w:ascii="Times New Roman" w:hAnsi="Times New Roman" w:cs="Times New Roman"/>
      <w:b/>
      <w:bCs/>
      <w:sz w:val="20"/>
      <w:szCs w:val="20"/>
    </w:rPr>
  </w:style>
  <w:style w:type="paragraph" w:customStyle="1" w:styleId="210">
    <w:name w:val="Основной текст с отступом 21"/>
    <w:basedOn w:val="a"/>
    <w:rsid w:val="00A41D85"/>
    <w:pPr>
      <w:widowControl/>
      <w:spacing w:after="120" w:line="480" w:lineRule="auto"/>
      <w:ind w:left="283"/>
      <w:jc w:val="left"/>
      <w:textAlignment w:val="auto"/>
    </w:pPr>
    <w:rPr>
      <w:color w:val="00000A"/>
      <w:kern w:val="1"/>
      <w:sz w:val="20"/>
      <w:szCs w:val="20"/>
    </w:rPr>
  </w:style>
  <w:style w:type="paragraph" w:customStyle="1" w:styleId="220">
    <w:name w:val="Основной текст с отступом 22"/>
    <w:basedOn w:val="a"/>
    <w:rsid w:val="00A41D85"/>
    <w:pPr>
      <w:widowControl/>
      <w:spacing w:line="240" w:lineRule="auto"/>
      <w:ind w:left="284" w:firstLine="436"/>
      <w:jc w:val="left"/>
      <w:textAlignment w:val="auto"/>
    </w:pPr>
    <w:rPr>
      <w:color w:val="00000A"/>
      <w:kern w:val="1"/>
      <w:sz w:val="28"/>
      <w:szCs w:val="20"/>
    </w:rPr>
  </w:style>
  <w:style w:type="paragraph" w:customStyle="1" w:styleId="12">
    <w:name w:val="Стиль1"/>
    <w:basedOn w:val="a"/>
    <w:qFormat/>
    <w:rsid w:val="003348AD"/>
    <w:rPr>
      <w:color w:val="FABF8F" w:themeColor="accent6" w:themeTint="99"/>
      <w:lang w:val="ru-RU"/>
    </w:rPr>
  </w:style>
  <w:style w:type="paragraph" w:styleId="af3">
    <w:name w:val="TOC Heading"/>
    <w:basedOn w:val="1"/>
    <w:next w:val="a"/>
    <w:uiPriority w:val="39"/>
    <w:unhideWhenUsed/>
    <w:qFormat/>
    <w:rsid w:val="00356C74"/>
    <w:pPr>
      <w:keepLines/>
      <w:widowControl/>
      <w:numPr>
        <w:numId w:val="0"/>
      </w:numPr>
      <w:suppressAutoHyphens w:val="0"/>
      <w:spacing w:before="480" w:line="276" w:lineRule="auto"/>
      <w:jc w:val="left"/>
      <w:textAlignment w:val="auto"/>
      <w:outlineLvl w:val="9"/>
    </w:pPr>
    <w:rPr>
      <w:rFonts w:asciiTheme="majorHAnsi" w:eastAsiaTheme="majorEastAsia" w:hAnsiTheme="majorHAnsi" w:cstheme="majorBidi"/>
      <w:color w:val="365F91" w:themeColor="accent1" w:themeShade="BF"/>
      <w:kern w:val="0"/>
      <w:sz w:val="28"/>
      <w:szCs w:val="28"/>
      <w:lang w:val="ru-RU" w:eastAsia="en-US"/>
    </w:rPr>
  </w:style>
  <w:style w:type="paragraph" w:customStyle="1" w:styleId="Standard">
    <w:name w:val="Standard"/>
    <w:rsid w:val="00B2017E"/>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Standard"/>
    <w:rsid w:val="00C35148"/>
    <w:pPr>
      <w:suppressLineNumbers/>
    </w:pPr>
  </w:style>
  <w:style w:type="paragraph" w:customStyle="1" w:styleId="NormalHead">
    <w:name w:val="Normal Head"/>
    <w:basedOn w:val="a"/>
    <w:rsid w:val="00AB77DC"/>
    <w:pPr>
      <w:widowControl/>
      <w:suppressAutoHyphens w:val="0"/>
      <w:spacing w:before="40" w:after="40" w:line="240" w:lineRule="auto"/>
      <w:jc w:val="center"/>
      <w:textAlignment w:val="auto"/>
    </w:pPr>
    <w:rPr>
      <w:b/>
      <w:sz w:val="14"/>
      <w:szCs w:val="20"/>
      <w:lang w:eastAsia="ru-RU"/>
    </w:rPr>
  </w:style>
  <w:style w:type="paragraph" w:styleId="23">
    <w:name w:val="Body Text Indent 2"/>
    <w:basedOn w:val="a"/>
    <w:link w:val="24"/>
    <w:semiHidden/>
    <w:unhideWhenUsed/>
    <w:rsid w:val="00A8405A"/>
    <w:pPr>
      <w:widowControl/>
      <w:suppressAutoHyphens w:val="0"/>
      <w:spacing w:after="120" w:line="480" w:lineRule="auto"/>
      <w:ind w:left="283"/>
      <w:jc w:val="left"/>
      <w:textAlignment w:val="auto"/>
    </w:pPr>
    <w:rPr>
      <w:lang w:eastAsia="ru-RU"/>
    </w:rPr>
  </w:style>
  <w:style w:type="character" w:customStyle="1" w:styleId="24">
    <w:name w:val="Основной текст с отступом 2 Знак"/>
    <w:basedOn w:val="a1"/>
    <w:link w:val="23"/>
    <w:rsid w:val="00A8405A"/>
    <w:rPr>
      <w:rFonts w:ascii="Times New Roman" w:eastAsia="Times New Roman" w:hAnsi="Times New Roman" w:cs="Times New Roman"/>
      <w:sz w:val="24"/>
      <w:szCs w:val="24"/>
      <w:lang w:val="uk-UA" w:eastAsia="ru-RU"/>
    </w:rPr>
  </w:style>
  <w:style w:type="paragraph" w:styleId="41">
    <w:name w:val="toc 4"/>
    <w:basedOn w:val="a"/>
    <w:next w:val="a"/>
    <w:autoRedefine/>
    <w:uiPriority w:val="39"/>
    <w:unhideWhenUsed/>
    <w:rsid w:val="00120C75"/>
    <w:pPr>
      <w:ind w:left="480"/>
      <w:jc w:val="left"/>
    </w:pPr>
    <w:rPr>
      <w:rFonts w:asciiTheme="minorHAnsi" w:hAnsiTheme="minorHAnsi"/>
      <w:sz w:val="20"/>
      <w:szCs w:val="20"/>
    </w:rPr>
  </w:style>
  <w:style w:type="paragraph" w:styleId="51">
    <w:name w:val="toc 5"/>
    <w:basedOn w:val="a"/>
    <w:next w:val="a"/>
    <w:autoRedefine/>
    <w:uiPriority w:val="39"/>
    <w:unhideWhenUsed/>
    <w:rsid w:val="00120C75"/>
    <w:pPr>
      <w:ind w:left="720"/>
      <w:jc w:val="left"/>
    </w:pPr>
    <w:rPr>
      <w:rFonts w:asciiTheme="minorHAnsi" w:hAnsiTheme="minorHAnsi"/>
      <w:sz w:val="20"/>
      <w:szCs w:val="20"/>
    </w:rPr>
  </w:style>
  <w:style w:type="paragraph" w:styleId="61">
    <w:name w:val="toc 6"/>
    <w:basedOn w:val="a"/>
    <w:next w:val="a"/>
    <w:autoRedefine/>
    <w:uiPriority w:val="39"/>
    <w:unhideWhenUsed/>
    <w:rsid w:val="00120C75"/>
    <w:pPr>
      <w:ind w:left="960"/>
      <w:jc w:val="left"/>
    </w:pPr>
    <w:rPr>
      <w:rFonts w:asciiTheme="minorHAnsi" w:hAnsiTheme="minorHAnsi"/>
      <w:sz w:val="20"/>
      <w:szCs w:val="20"/>
    </w:rPr>
  </w:style>
  <w:style w:type="paragraph" w:styleId="71">
    <w:name w:val="toc 7"/>
    <w:basedOn w:val="a"/>
    <w:next w:val="a"/>
    <w:autoRedefine/>
    <w:uiPriority w:val="39"/>
    <w:unhideWhenUsed/>
    <w:rsid w:val="00120C75"/>
    <w:pPr>
      <w:ind w:left="1200"/>
      <w:jc w:val="left"/>
    </w:pPr>
    <w:rPr>
      <w:rFonts w:asciiTheme="minorHAnsi" w:hAnsiTheme="minorHAnsi"/>
      <w:sz w:val="20"/>
      <w:szCs w:val="20"/>
    </w:rPr>
  </w:style>
  <w:style w:type="paragraph" w:styleId="81">
    <w:name w:val="toc 8"/>
    <w:basedOn w:val="a"/>
    <w:next w:val="a"/>
    <w:autoRedefine/>
    <w:uiPriority w:val="39"/>
    <w:unhideWhenUsed/>
    <w:rsid w:val="00120C75"/>
    <w:pPr>
      <w:ind w:left="1440"/>
      <w:jc w:val="left"/>
    </w:pPr>
    <w:rPr>
      <w:rFonts w:asciiTheme="minorHAnsi" w:hAnsiTheme="minorHAnsi"/>
      <w:sz w:val="20"/>
      <w:szCs w:val="20"/>
    </w:rPr>
  </w:style>
  <w:style w:type="paragraph" w:styleId="91">
    <w:name w:val="toc 9"/>
    <w:basedOn w:val="a"/>
    <w:next w:val="a"/>
    <w:autoRedefine/>
    <w:uiPriority w:val="39"/>
    <w:unhideWhenUsed/>
    <w:rsid w:val="00120C75"/>
    <w:pPr>
      <w:ind w:left="1680"/>
      <w:jc w:val="left"/>
    </w:pPr>
    <w:rPr>
      <w:rFonts w:asciiTheme="minorHAnsi" w:hAnsiTheme="minorHAnsi"/>
      <w:sz w:val="20"/>
      <w:szCs w:val="20"/>
    </w:rPr>
  </w:style>
  <w:style w:type="paragraph" w:customStyle="1" w:styleId="Standarduser">
    <w:name w:val="Standard (user)"/>
    <w:rsid w:val="000C44AE"/>
    <w:pPr>
      <w:widowControl w:val="0"/>
      <w:suppressAutoHyphens/>
      <w:autoSpaceDN w:val="0"/>
      <w:textAlignment w:val="baseline"/>
    </w:pPr>
    <w:rPr>
      <w:rFonts w:ascii="Times New Roman" w:eastAsia="Andale Sans UI" w:hAnsi="Times New Roman" w:cs="Tahoma"/>
      <w:color w:val="00000A"/>
      <w:kern w:val="3"/>
      <w:sz w:val="24"/>
      <w:szCs w:val="24"/>
      <w:lang w:val="uk-UA" w:eastAsia="fa-IR" w:bidi="fa-IR"/>
    </w:rPr>
  </w:style>
  <w:style w:type="paragraph" w:customStyle="1" w:styleId="110">
    <w:name w:val="Заголовок 11"/>
    <w:basedOn w:val="Standard"/>
    <w:next w:val="a"/>
    <w:rsid w:val="000C44AE"/>
    <w:pPr>
      <w:keepNext/>
      <w:widowControl/>
      <w:tabs>
        <w:tab w:val="left" w:pos="792"/>
      </w:tabs>
      <w:ind w:left="360" w:hanging="360"/>
      <w:jc w:val="center"/>
      <w:outlineLvl w:val="0"/>
    </w:pPr>
    <w:rPr>
      <w:rFonts w:eastAsia="Times New Roman" w:cs="Times New Roman"/>
      <w:b/>
      <w:bCs/>
      <w:color w:val="00000A"/>
      <w:sz w:val="28"/>
      <w:lang w:val="uk-UA" w:eastAsia="ar-SA" w:bidi="ar-SA"/>
    </w:rPr>
  </w:style>
  <w:style w:type="paragraph" w:customStyle="1" w:styleId="af4">
    <w:name w:val="Основной"/>
    <w:basedOn w:val="Standard"/>
    <w:rsid w:val="000C44AE"/>
    <w:pPr>
      <w:widowControl/>
      <w:spacing w:line="360" w:lineRule="auto"/>
      <w:ind w:firstLine="709"/>
      <w:jc w:val="both"/>
    </w:pPr>
    <w:rPr>
      <w:rFonts w:eastAsia="Times New Roman" w:cs="Times New Roman"/>
      <w:color w:val="00000A"/>
      <w:sz w:val="28"/>
      <w:szCs w:val="28"/>
      <w:lang w:val="uk-UA" w:eastAsia="ar-SA" w:bidi="ar-SA"/>
    </w:rPr>
  </w:style>
  <w:style w:type="paragraph" w:customStyle="1" w:styleId="rtejustify">
    <w:name w:val="rtejustify"/>
    <w:basedOn w:val="a"/>
    <w:rsid w:val="00A97680"/>
    <w:pPr>
      <w:widowControl/>
      <w:suppressAutoHyphens w:val="0"/>
      <w:spacing w:before="100" w:beforeAutospacing="1" w:after="100" w:afterAutospacing="1" w:line="240" w:lineRule="auto"/>
      <w:jc w:val="left"/>
      <w:textAlignment w:val="auto"/>
    </w:pPr>
    <w:rPr>
      <w:lang w:val="ru-RU" w:eastAsia="ru-RU"/>
    </w:rPr>
  </w:style>
  <w:style w:type="paragraph" w:styleId="af5">
    <w:name w:val="Block Text"/>
    <w:basedOn w:val="a"/>
    <w:semiHidden/>
    <w:rsid w:val="00A97680"/>
    <w:pPr>
      <w:widowControl/>
      <w:suppressAutoHyphens w:val="0"/>
      <w:spacing w:line="240" w:lineRule="auto"/>
      <w:ind w:left="-108" w:right="-108"/>
      <w:jc w:val="center"/>
      <w:textAlignment w:val="auto"/>
    </w:pPr>
    <w:rPr>
      <w:b/>
      <w:bCs/>
      <w:sz w:val="28"/>
      <w:lang w:eastAsia="ru-RU"/>
    </w:rPr>
  </w:style>
  <w:style w:type="character" w:styleId="af6">
    <w:name w:val="FollowedHyperlink"/>
    <w:basedOn w:val="a1"/>
    <w:uiPriority w:val="99"/>
    <w:semiHidden/>
    <w:unhideWhenUsed/>
    <w:rsid w:val="000F7850"/>
    <w:rPr>
      <w:color w:val="800080" w:themeColor="followedHyperlink"/>
      <w:u w:val="single"/>
    </w:rPr>
  </w:style>
  <w:style w:type="character" w:customStyle="1" w:styleId="hps">
    <w:name w:val="hps"/>
    <w:basedOn w:val="a1"/>
    <w:rsid w:val="00492129"/>
  </w:style>
  <w:style w:type="character" w:customStyle="1" w:styleId="shorttext">
    <w:name w:val="short_text"/>
    <w:basedOn w:val="a1"/>
    <w:rsid w:val="0091591F"/>
  </w:style>
  <w:style w:type="character" w:customStyle="1" w:styleId="atn">
    <w:name w:val="atn"/>
    <w:basedOn w:val="a1"/>
    <w:rsid w:val="0091591F"/>
  </w:style>
  <w:style w:type="paragraph" w:customStyle="1" w:styleId="25">
    <w:name w:val="Название объекта2"/>
    <w:basedOn w:val="a"/>
    <w:rsid w:val="0091591F"/>
    <w:pPr>
      <w:snapToGrid w:val="0"/>
      <w:spacing w:line="360" w:lineRule="auto"/>
      <w:jc w:val="center"/>
    </w:pPr>
    <w:rPr>
      <w:b/>
      <w:sz w:val="28"/>
      <w:lang w:val="cs-CZ"/>
    </w:rPr>
  </w:style>
  <w:style w:type="paragraph" w:customStyle="1" w:styleId="af7">
    <w:name w:val="Обычный абзац"/>
    <w:basedOn w:val="a"/>
    <w:rsid w:val="0091591F"/>
    <w:pPr>
      <w:widowControl/>
      <w:spacing w:before="120" w:line="240" w:lineRule="auto"/>
      <w:textAlignment w:val="auto"/>
    </w:pPr>
    <w:rPr>
      <w:szCs w:val="26"/>
    </w:rPr>
  </w:style>
  <w:style w:type="paragraph" w:customStyle="1" w:styleId="13">
    <w:name w:val="1"/>
    <w:basedOn w:val="a"/>
    <w:rsid w:val="00B059F7"/>
    <w:pPr>
      <w:widowControl/>
      <w:suppressAutoHyphens w:val="0"/>
      <w:spacing w:before="100" w:beforeAutospacing="1" w:after="100" w:afterAutospacing="1" w:line="240" w:lineRule="auto"/>
      <w:jc w:val="left"/>
      <w:textAlignment w:val="auto"/>
    </w:pPr>
    <w:rPr>
      <w:lang w:val="ru-RU" w:eastAsia="ru-RU"/>
    </w:rPr>
  </w:style>
  <w:style w:type="character" w:styleId="af8">
    <w:name w:val="Strong"/>
    <w:basedOn w:val="a1"/>
    <w:uiPriority w:val="22"/>
    <w:qFormat/>
    <w:rsid w:val="0059729E"/>
    <w:rPr>
      <w:b/>
      <w:bCs/>
    </w:rPr>
  </w:style>
  <w:style w:type="table" w:styleId="2-1">
    <w:name w:val="Medium List 2 Accent 1"/>
    <w:basedOn w:val="a2"/>
    <w:uiPriority w:val="66"/>
    <w:rsid w:val="00F62DFB"/>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af9">
    <w:name w:val="page number"/>
    <w:basedOn w:val="a1"/>
    <w:semiHidden/>
    <w:rsid w:val="00785044"/>
  </w:style>
  <w:style w:type="paragraph" w:styleId="afa">
    <w:name w:val="No Spacing"/>
    <w:qFormat/>
    <w:rsid w:val="00785044"/>
    <w:rPr>
      <w:rFonts w:ascii="Times New Roman" w:eastAsia="Calibri" w:hAnsi="Times New Roman" w:cs="Times New Roman"/>
      <w:sz w:val="24"/>
      <w:szCs w:val="24"/>
      <w:lang w:val="uk-UA"/>
    </w:rPr>
  </w:style>
  <w:style w:type="paragraph" w:styleId="z-">
    <w:name w:val="HTML Top of Form"/>
    <w:basedOn w:val="a"/>
    <w:next w:val="a"/>
    <w:link w:val="z-0"/>
    <w:hidden/>
    <w:uiPriority w:val="99"/>
    <w:semiHidden/>
    <w:unhideWhenUsed/>
    <w:rsid w:val="00585347"/>
    <w:pPr>
      <w:widowControl/>
      <w:pBdr>
        <w:bottom w:val="single" w:sz="6" w:space="1" w:color="auto"/>
      </w:pBdr>
      <w:suppressAutoHyphens w:val="0"/>
      <w:spacing w:line="240" w:lineRule="auto"/>
      <w:jc w:val="center"/>
      <w:textAlignment w:val="auto"/>
    </w:pPr>
    <w:rPr>
      <w:rFonts w:ascii="Arial" w:hAnsi="Arial" w:cs="Arial"/>
      <w:vanish/>
      <w:sz w:val="16"/>
      <w:szCs w:val="16"/>
      <w:lang w:val="ru-RU" w:eastAsia="ru-RU"/>
    </w:rPr>
  </w:style>
  <w:style w:type="character" w:customStyle="1" w:styleId="z-0">
    <w:name w:val="z-Начало формы Знак"/>
    <w:basedOn w:val="a1"/>
    <w:link w:val="z-"/>
    <w:uiPriority w:val="99"/>
    <w:semiHidden/>
    <w:rsid w:val="00585347"/>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585347"/>
    <w:pPr>
      <w:widowControl/>
      <w:pBdr>
        <w:top w:val="single" w:sz="6" w:space="1" w:color="auto"/>
      </w:pBdr>
      <w:suppressAutoHyphens w:val="0"/>
      <w:spacing w:line="240" w:lineRule="auto"/>
      <w:jc w:val="center"/>
      <w:textAlignment w:val="auto"/>
    </w:pPr>
    <w:rPr>
      <w:rFonts w:ascii="Arial" w:hAnsi="Arial" w:cs="Arial"/>
      <w:vanish/>
      <w:sz w:val="16"/>
      <w:szCs w:val="16"/>
      <w:lang w:val="ru-RU" w:eastAsia="ru-RU"/>
    </w:rPr>
  </w:style>
  <w:style w:type="character" w:customStyle="1" w:styleId="z-2">
    <w:name w:val="z-Конец формы Знак"/>
    <w:basedOn w:val="a1"/>
    <w:link w:val="z-1"/>
    <w:uiPriority w:val="99"/>
    <w:semiHidden/>
    <w:rsid w:val="00585347"/>
    <w:rPr>
      <w:rFonts w:ascii="Arial" w:eastAsia="Times New Roman" w:hAnsi="Arial" w:cs="Arial"/>
      <w:vanish/>
      <w:sz w:val="16"/>
      <w:szCs w:val="16"/>
      <w:lang w:eastAsia="ru-RU"/>
    </w:rPr>
  </w:style>
  <w:style w:type="character" w:customStyle="1" w:styleId="highlight">
    <w:name w:val="highlight"/>
    <w:basedOn w:val="a1"/>
    <w:rsid w:val="0095130E"/>
  </w:style>
  <w:style w:type="character" w:customStyle="1" w:styleId="markedcontent">
    <w:name w:val="markedcontent"/>
    <w:basedOn w:val="a1"/>
    <w:rsid w:val="005220B0"/>
  </w:style>
</w:styles>
</file>

<file path=word/webSettings.xml><?xml version="1.0" encoding="utf-8"?>
<w:webSettings xmlns:r="http://schemas.openxmlformats.org/officeDocument/2006/relationships" xmlns:w="http://schemas.openxmlformats.org/wordprocessingml/2006/main">
  <w:divs>
    <w:div w:id="304622704">
      <w:bodyDiv w:val="1"/>
      <w:marLeft w:val="0"/>
      <w:marRight w:val="0"/>
      <w:marTop w:val="0"/>
      <w:marBottom w:val="0"/>
      <w:divBdr>
        <w:top w:val="none" w:sz="0" w:space="0" w:color="auto"/>
        <w:left w:val="none" w:sz="0" w:space="0" w:color="auto"/>
        <w:bottom w:val="none" w:sz="0" w:space="0" w:color="auto"/>
        <w:right w:val="none" w:sz="0" w:space="0" w:color="auto"/>
      </w:divBdr>
    </w:div>
    <w:div w:id="358817121">
      <w:bodyDiv w:val="1"/>
      <w:marLeft w:val="0"/>
      <w:marRight w:val="0"/>
      <w:marTop w:val="0"/>
      <w:marBottom w:val="0"/>
      <w:divBdr>
        <w:top w:val="none" w:sz="0" w:space="0" w:color="auto"/>
        <w:left w:val="none" w:sz="0" w:space="0" w:color="auto"/>
        <w:bottom w:val="none" w:sz="0" w:space="0" w:color="auto"/>
        <w:right w:val="none" w:sz="0" w:space="0" w:color="auto"/>
      </w:divBdr>
    </w:div>
    <w:div w:id="576130542">
      <w:bodyDiv w:val="1"/>
      <w:marLeft w:val="0"/>
      <w:marRight w:val="0"/>
      <w:marTop w:val="0"/>
      <w:marBottom w:val="0"/>
      <w:divBdr>
        <w:top w:val="none" w:sz="0" w:space="0" w:color="auto"/>
        <w:left w:val="none" w:sz="0" w:space="0" w:color="auto"/>
        <w:bottom w:val="none" w:sz="0" w:space="0" w:color="auto"/>
        <w:right w:val="none" w:sz="0" w:space="0" w:color="auto"/>
      </w:divBdr>
    </w:div>
    <w:div w:id="598101648">
      <w:bodyDiv w:val="1"/>
      <w:marLeft w:val="0"/>
      <w:marRight w:val="0"/>
      <w:marTop w:val="0"/>
      <w:marBottom w:val="0"/>
      <w:divBdr>
        <w:top w:val="none" w:sz="0" w:space="0" w:color="auto"/>
        <w:left w:val="none" w:sz="0" w:space="0" w:color="auto"/>
        <w:bottom w:val="none" w:sz="0" w:space="0" w:color="auto"/>
        <w:right w:val="none" w:sz="0" w:space="0" w:color="auto"/>
      </w:divBdr>
    </w:div>
    <w:div w:id="684673113">
      <w:bodyDiv w:val="1"/>
      <w:marLeft w:val="0"/>
      <w:marRight w:val="0"/>
      <w:marTop w:val="0"/>
      <w:marBottom w:val="0"/>
      <w:divBdr>
        <w:top w:val="none" w:sz="0" w:space="0" w:color="auto"/>
        <w:left w:val="none" w:sz="0" w:space="0" w:color="auto"/>
        <w:bottom w:val="none" w:sz="0" w:space="0" w:color="auto"/>
        <w:right w:val="none" w:sz="0" w:space="0" w:color="auto"/>
      </w:divBdr>
      <w:divsChild>
        <w:div w:id="81463198">
          <w:marLeft w:val="0"/>
          <w:marRight w:val="0"/>
          <w:marTop w:val="0"/>
          <w:marBottom w:val="0"/>
          <w:divBdr>
            <w:top w:val="none" w:sz="0" w:space="0" w:color="auto"/>
            <w:left w:val="none" w:sz="0" w:space="0" w:color="auto"/>
            <w:bottom w:val="none" w:sz="0" w:space="0" w:color="auto"/>
            <w:right w:val="none" w:sz="0" w:space="0" w:color="auto"/>
          </w:divBdr>
        </w:div>
        <w:div w:id="406079591">
          <w:marLeft w:val="0"/>
          <w:marRight w:val="0"/>
          <w:marTop w:val="0"/>
          <w:marBottom w:val="0"/>
          <w:divBdr>
            <w:top w:val="none" w:sz="0" w:space="0" w:color="auto"/>
            <w:left w:val="none" w:sz="0" w:space="0" w:color="auto"/>
            <w:bottom w:val="none" w:sz="0" w:space="0" w:color="auto"/>
            <w:right w:val="none" w:sz="0" w:space="0" w:color="auto"/>
          </w:divBdr>
        </w:div>
        <w:div w:id="704870566">
          <w:marLeft w:val="0"/>
          <w:marRight w:val="0"/>
          <w:marTop w:val="0"/>
          <w:marBottom w:val="0"/>
          <w:divBdr>
            <w:top w:val="none" w:sz="0" w:space="0" w:color="auto"/>
            <w:left w:val="none" w:sz="0" w:space="0" w:color="auto"/>
            <w:bottom w:val="none" w:sz="0" w:space="0" w:color="auto"/>
            <w:right w:val="none" w:sz="0" w:space="0" w:color="auto"/>
          </w:divBdr>
        </w:div>
        <w:div w:id="755590873">
          <w:marLeft w:val="0"/>
          <w:marRight w:val="0"/>
          <w:marTop w:val="0"/>
          <w:marBottom w:val="0"/>
          <w:divBdr>
            <w:top w:val="none" w:sz="0" w:space="0" w:color="auto"/>
            <w:left w:val="none" w:sz="0" w:space="0" w:color="auto"/>
            <w:bottom w:val="none" w:sz="0" w:space="0" w:color="auto"/>
            <w:right w:val="none" w:sz="0" w:space="0" w:color="auto"/>
          </w:divBdr>
        </w:div>
        <w:div w:id="797340570">
          <w:marLeft w:val="0"/>
          <w:marRight w:val="0"/>
          <w:marTop w:val="0"/>
          <w:marBottom w:val="0"/>
          <w:divBdr>
            <w:top w:val="none" w:sz="0" w:space="0" w:color="auto"/>
            <w:left w:val="none" w:sz="0" w:space="0" w:color="auto"/>
            <w:bottom w:val="none" w:sz="0" w:space="0" w:color="auto"/>
            <w:right w:val="none" w:sz="0" w:space="0" w:color="auto"/>
          </w:divBdr>
        </w:div>
        <w:div w:id="841776580">
          <w:marLeft w:val="0"/>
          <w:marRight w:val="0"/>
          <w:marTop w:val="0"/>
          <w:marBottom w:val="0"/>
          <w:divBdr>
            <w:top w:val="none" w:sz="0" w:space="0" w:color="auto"/>
            <w:left w:val="none" w:sz="0" w:space="0" w:color="auto"/>
            <w:bottom w:val="none" w:sz="0" w:space="0" w:color="auto"/>
            <w:right w:val="none" w:sz="0" w:space="0" w:color="auto"/>
          </w:divBdr>
        </w:div>
        <w:div w:id="906496004">
          <w:marLeft w:val="0"/>
          <w:marRight w:val="0"/>
          <w:marTop w:val="0"/>
          <w:marBottom w:val="0"/>
          <w:divBdr>
            <w:top w:val="none" w:sz="0" w:space="0" w:color="auto"/>
            <w:left w:val="none" w:sz="0" w:space="0" w:color="auto"/>
            <w:bottom w:val="none" w:sz="0" w:space="0" w:color="auto"/>
            <w:right w:val="none" w:sz="0" w:space="0" w:color="auto"/>
          </w:divBdr>
        </w:div>
        <w:div w:id="1022560472">
          <w:marLeft w:val="0"/>
          <w:marRight w:val="0"/>
          <w:marTop w:val="0"/>
          <w:marBottom w:val="0"/>
          <w:divBdr>
            <w:top w:val="none" w:sz="0" w:space="0" w:color="auto"/>
            <w:left w:val="none" w:sz="0" w:space="0" w:color="auto"/>
            <w:bottom w:val="none" w:sz="0" w:space="0" w:color="auto"/>
            <w:right w:val="none" w:sz="0" w:space="0" w:color="auto"/>
          </w:divBdr>
        </w:div>
        <w:div w:id="1166164048">
          <w:marLeft w:val="0"/>
          <w:marRight w:val="0"/>
          <w:marTop w:val="0"/>
          <w:marBottom w:val="0"/>
          <w:divBdr>
            <w:top w:val="none" w:sz="0" w:space="0" w:color="auto"/>
            <w:left w:val="none" w:sz="0" w:space="0" w:color="auto"/>
            <w:bottom w:val="none" w:sz="0" w:space="0" w:color="auto"/>
            <w:right w:val="none" w:sz="0" w:space="0" w:color="auto"/>
          </w:divBdr>
        </w:div>
        <w:div w:id="1241405270">
          <w:marLeft w:val="0"/>
          <w:marRight w:val="0"/>
          <w:marTop w:val="0"/>
          <w:marBottom w:val="0"/>
          <w:divBdr>
            <w:top w:val="none" w:sz="0" w:space="0" w:color="auto"/>
            <w:left w:val="none" w:sz="0" w:space="0" w:color="auto"/>
            <w:bottom w:val="none" w:sz="0" w:space="0" w:color="auto"/>
            <w:right w:val="none" w:sz="0" w:space="0" w:color="auto"/>
          </w:divBdr>
        </w:div>
        <w:div w:id="1269578335">
          <w:marLeft w:val="0"/>
          <w:marRight w:val="0"/>
          <w:marTop w:val="0"/>
          <w:marBottom w:val="0"/>
          <w:divBdr>
            <w:top w:val="none" w:sz="0" w:space="0" w:color="auto"/>
            <w:left w:val="none" w:sz="0" w:space="0" w:color="auto"/>
            <w:bottom w:val="none" w:sz="0" w:space="0" w:color="auto"/>
            <w:right w:val="none" w:sz="0" w:space="0" w:color="auto"/>
          </w:divBdr>
        </w:div>
        <w:div w:id="1702782635">
          <w:marLeft w:val="0"/>
          <w:marRight w:val="0"/>
          <w:marTop w:val="0"/>
          <w:marBottom w:val="0"/>
          <w:divBdr>
            <w:top w:val="none" w:sz="0" w:space="0" w:color="auto"/>
            <w:left w:val="none" w:sz="0" w:space="0" w:color="auto"/>
            <w:bottom w:val="none" w:sz="0" w:space="0" w:color="auto"/>
            <w:right w:val="none" w:sz="0" w:space="0" w:color="auto"/>
          </w:divBdr>
        </w:div>
        <w:div w:id="1791701507">
          <w:marLeft w:val="0"/>
          <w:marRight w:val="0"/>
          <w:marTop w:val="0"/>
          <w:marBottom w:val="0"/>
          <w:divBdr>
            <w:top w:val="none" w:sz="0" w:space="0" w:color="auto"/>
            <w:left w:val="none" w:sz="0" w:space="0" w:color="auto"/>
            <w:bottom w:val="none" w:sz="0" w:space="0" w:color="auto"/>
            <w:right w:val="none" w:sz="0" w:space="0" w:color="auto"/>
          </w:divBdr>
        </w:div>
        <w:div w:id="1842817875">
          <w:marLeft w:val="0"/>
          <w:marRight w:val="0"/>
          <w:marTop w:val="0"/>
          <w:marBottom w:val="0"/>
          <w:divBdr>
            <w:top w:val="none" w:sz="0" w:space="0" w:color="auto"/>
            <w:left w:val="none" w:sz="0" w:space="0" w:color="auto"/>
            <w:bottom w:val="none" w:sz="0" w:space="0" w:color="auto"/>
            <w:right w:val="none" w:sz="0" w:space="0" w:color="auto"/>
          </w:divBdr>
        </w:div>
      </w:divsChild>
    </w:div>
    <w:div w:id="799418179">
      <w:bodyDiv w:val="1"/>
      <w:marLeft w:val="0"/>
      <w:marRight w:val="0"/>
      <w:marTop w:val="0"/>
      <w:marBottom w:val="0"/>
      <w:divBdr>
        <w:top w:val="none" w:sz="0" w:space="0" w:color="auto"/>
        <w:left w:val="none" w:sz="0" w:space="0" w:color="auto"/>
        <w:bottom w:val="none" w:sz="0" w:space="0" w:color="auto"/>
        <w:right w:val="none" w:sz="0" w:space="0" w:color="auto"/>
      </w:divBdr>
      <w:divsChild>
        <w:div w:id="59210176">
          <w:marLeft w:val="547"/>
          <w:marRight w:val="0"/>
          <w:marTop w:val="0"/>
          <w:marBottom w:val="0"/>
          <w:divBdr>
            <w:top w:val="none" w:sz="0" w:space="0" w:color="auto"/>
            <w:left w:val="none" w:sz="0" w:space="0" w:color="auto"/>
            <w:bottom w:val="none" w:sz="0" w:space="0" w:color="auto"/>
            <w:right w:val="none" w:sz="0" w:space="0" w:color="auto"/>
          </w:divBdr>
        </w:div>
        <w:div w:id="143863607">
          <w:marLeft w:val="547"/>
          <w:marRight w:val="0"/>
          <w:marTop w:val="0"/>
          <w:marBottom w:val="0"/>
          <w:divBdr>
            <w:top w:val="none" w:sz="0" w:space="0" w:color="auto"/>
            <w:left w:val="none" w:sz="0" w:space="0" w:color="auto"/>
            <w:bottom w:val="none" w:sz="0" w:space="0" w:color="auto"/>
            <w:right w:val="none" w:sz="0" w:space="0" w:color="auto"/>
          </w:divBdr>
        </w:div>
        <w:div w:id="160781571">
          <w:marLeft w:val="547"/>
          <w:marRight w:val="0"/>
          <w:marTop w:val="0"/>
          <w:marBottom w:val="0"/>
          <w:divBdr>
            <w:top w:val="none" w:sz="0" w:space="0" w:color="auto"/>
            <w:left w:val="none" w:sz="0" w:space="0" w:color="auto"/>
            <w:bottom w:val="none" w:sz="0" w:space="0" w:color="auto"/>
            <w:right w:val="none" w:sz="0" w:space="0" w:color="auto"/>
          </w:divBdr>
        </w:div>
        <w:div w:id="521208691">
          <w:marLeft w:val="547"/>
          <w:marRight w:val="0"/>
          <w:marTop w:val="0"/>
          <w:marBottom w:val="0"/>
          <w:divBdr>
            <w:top w:val="none" w:sz="0" w:space="0" w:color="auto"/>
            <w:left w:val="none" w:sz="0" w:space="0" w:color="auto"/>
            <w:bottom w:val="none" w:sz="0" w:space="0" w:color="auto"/>
            <w:right w:val="none" w:sz="0" w:space="0" w:color="auto"/>
          </w:divBdr>
        </w:div>
        <w:div w:id="812601210">
          <w:marLeft w:val="547"/>
          <w:marRight w:val="0"/>
          <w:marTop w:val="0"/>
          <w:marBottom w:val="0"/>
          <w:divBdr>
            <w:top w:val="none" w:sz="0" w:space="0" w:color="auto"/>
            <w:left w:val="none" w:sz="0" w:space="0" w:color="auto"/>
            <w:bottom w:val="none" w:sz="0" w:space="0" w:color="auto"/>
            <w:right w:val="none" w:sz="0" w:space="0" w:color="auto"/>
          </w:divBdr>
        </w:div>
        <w:div w:id="1233395318">
          <w:marLeft w:val="547"/>
          <w:marRight w:val="0"/>
          <w:marTop w:val="0"/>
          <w:marBottom w:val="0"/>
          <w:divBdr>
            <w:top w:val="none" w:sz="0" w:space="0" w:color="auto"/>
            <w:left w:val="none" w:sz="0" w:space="0" w:color="auto"/>
            <w:bottom w:val="none" w:sz="0" w:space="0" w:color="auto"/>
            <w:right w:val="none" w:sz="0" w:space="0" w:color="auto"/>
          </w:divBdr>
        </w:div>
        <w:div w:id="1511331649">
          <w:marLeft w:val="547"/>
          <w:marRight w:val="0"/>
          <w:marTop w:val="0"/>
          <w:marBottom w:val="0"/>
          <w:divBdr>
            <w:top w:val="none" w:sz="0" w:space="0" w:color="auto"/>
            <w:left w:val="none" w:sz="0" w:space="0" w:color="auto"/>
            <w:bottom w:val="none" w:sz="0" w:space="0" w:color="auto"/>
            <w:right w:val="none" w:sz="0" w:space="0" w:color="auto"/>
          </w:divBdr>
        </w:div>
        <w:div w:id="1786266692">
          <w:marLeft w:val="547"/>
          <w:marRight w:val="0"/>
          <w:marTop w:val="0"/>
          <w:marBottom w:val="0"/>
          <w:divBdr>
            <w:top w:val="none" w:sz="0" w:space="0" w:color="auto"/>
            <w:left w:val="none" w:sz="0" w:space="0" w:color="auto"/>
            <w:bottom w:val="none" w:sz="0" w:space="0" w:color="auto"/>
            <w:right w:val="none" w:sz="0" w:space="0" w:color="auto"/>
          </w:divBdr>
        </w:div>
        <w:div w:id="1969625232">
          <w:marLeft w:val="547"/>
          <w:marRight w:val="0"/>
          <w:marTop w:val="0"/>
          <w:marBottom w:val="0"/>
          <w:divBdr>
            <w:top w:val="none" w:sz="0" w:space="0" w:color="auto"/>
            <w:left w:val="none" w:sz="0" w:space="0" w:color="auto"/>
            <w:bottom w:val="none" w:sz="0" w:space="0" w:color="auto"/>
            <w:right w:val="none" w:sz="0" w:space="0" w:color="auto"/>
          </w:divBdr>
        </w:div>
        <w:div w:id="2010794770">
          <w:marLeft w:val="547"/>
          <w:marRight w:val="0"/>
          <w:marTop w:val="0"/>
          <w:marBottom w:val="0"/>
          <w:divBdr>
            <w:top w:val="none" w:sz="0" w:space="0" w:color="auto"/>
            <w:left w:val="none" w:sz="0" w:space="0" w:color="auto"/>
            <w:bottom w:val="none" w:sz="0" w:space="0" w:color="auto"/>
            <w:right w:val="none" w:sz="0" w:space="0" w:color="auto"/>
          </w:divBdr>
        </w:div>
      </w:divsChild>
    </w:div>
    <w:div w:id="1017584420">
      <w:bodyDiv w:val="1"/>
      <w:marLeft w:val="0"/>
      <w:marRight w:val="0"/>
      <w:marTop w:val="0"/>
      <w:marBottom w:val="0"/>
      <w:divBdr>
        <w:top w:val="none" w:sz="0" w:space="0" w:color="auto"/>
        <w:left w:val="none" w:sz="0" w:space="0" w:color="auto"/>
        <w:bottom w:val="none" w:sz="0" w:space="0" w:color="auto"/>
        <w:right w:val="none" w:sz="0" w:space="0" w:color="auto"/>
      </w:divBdr>
    </w:div>
    <w:div w:id="1136608179">
      <w:bodyDiv w:val="1"/>
      <w:marLeft w:val="0"/>
      <w:marRight w:val="0"/>
      <w:marTop w:val="0"/>
      <w:marBottom w:val="0"/>
      <w:divBdr>
        <w:top w:val="none" w:sz="0" w:space="0" w:color="auto"/>
        <w:left w:val="none" w:sz="0" w:space="0" w:color="auto"/>
        <w:bottom w:val="none" w:sz="0" w:space="0" w:color="auto"/>
        <w:right w:val="none" w:sz="0" w:space="0" w:color="auto"/>
      </w:divBdr>
    </w:div>
    <w:div w:id="1202093127">
      <w:bodyDiv w:val="1"/>
      <w:marLeft w:val="0"/>
      <w:marRight w:val="0"/>
      <w:marTop w:val="0"/>
      <w:marBottom w:val="0"/>
      <w:divBdr>
        <w:top w:val="none" w:sz="0" w:space="0" w:color="auto"/>
        <w:left w:val="none" w:sz="0" w:space="0" w:color="auto"/>
        <w:bottom w:val="none" w:sz="0" w:space="0" w:color="auto"/>
        <w:right w:val="none" w:sz="0" w:space="0" w:color="auto"/>
      </w:divBdr>
    </w:div>
    <w:div w:id="1334802685">
      <w:bodyDiv w:val="1"/>
      <w:marLeft w:val="0"/>
      <w:marRight w:val="0"/>
      <w:marTop w:val="0"/>
      <w:marBottom w:val="0"/>
      <w:divBdr>
        <w:top w:val="none" w:sz="0" w:space="0" w:color="auto"/>
        <w:left w:val="none" w:sz="0" w:space="0" w:color="auto"/>
        <w:bottom w:val="none" w:sz="0" w:space="0" w:color="auto"/>
        <w:right w:val="none" w:sz="0" w:space="0" w:color="auto"/>
      </w:divBdr>
    </w:div>
    <w:div w:id="1526601048">
      <w:bodyDiv w:val="1"/>
      <w:marLeft w:val="0"/>
      <w:marRight w:val="0"/>
      <w:marTop w:val="0"/>
      <w:marBottom w:val="0"/>
      <w:divBdr>
        <w:top w:val="none" w:sz="0" w:space="0" w:color="auto"/>
        <w:left w:val="none" w:sz="0" w:space="0" w:color="auto"/>
        <w:bottom w:val="none" w:sz="0" w:space="0" w:color="auto"/>
        <w:right w:val="none" w:sz="0" w:space="0" w:color="auto"/>
      </w:divBdr>
    </w:div>
    <w:div w:id="1567566495">
      <w:bodyDiv w:val="1"/>
      <w:marLeft w:val="0"/>
      <w:marRight w:val="0"/>
      <w:marTop w:val="0"/>
      <w:marBottom w:val="0"/>
      <w:divBdr>
        <w:top w:val="none" w:sz="0" w:space="0" w:color="auto"/>
        <w:left w:val="none" w:sz="0" w:space="0" w:color="auto"/>
        <w:bottom w:val="none" w:sz="0" w:space="0" w:color="auto"/>
        <w:right w:val="none" w:sz="0" w:space="0" w:color="auto"/>
      </w:divBdr>
      <w:divsChild>
        <w:div w:id="8147313">
          <w:marLeft w:val="0"/>
          <w:marRight w:val="0"/>
          <w:marTop w:val="0"/>
          <w:marBottom w:val="0"/>
          <w:divBdr>
            <w:top w:val="none" w:sz="0" w:space="0" w:color="auto"/>
            <w:left w:val="none" w:sz="0" w:space="0" w:color="auto"/>
            <w:bottom w:val="none" w:sz="0" w:space="0" w:color="auto"/>
            <w:right w:val="none" w:sz="0" w:space="0" w:color="auto"/>
          </w:divBdr>
        </w:div>
        <w:div w:id="159126753">
          <w:marLeft w:val="0"/>
          <w:marRight w:val="0"/>
          <w:marTop w:val="0"/>
          <w:marBottom w:val="0"/>
          <w:divBdr>
            <w:top w:val="none" w:sz="0" w:space="0" w:color="auto"/>
            <w:left w:val="none" w:sz="0" w:space="0" w:color="auto"/>
            <w:bottom w:val="none" w:sz="0" w:space="0" w:color="auto"/>
            <w:right w:val="none" w:sz="0" w:space="0" w:color="auto"/>
          </w:divBdr>
        </w:div>
        <w:div w:id="306859606">
          <w:marLeft w:val="0"/>
          <w:marRight w:val="0"/>
          <w:marTop w:val="0"/>
          <w:marBottom w:val="0"/>
          <w:divBdr>
            <w:top w:val="none" w:sz="0" w:space="0" w:color="auto"/>
            <w:left w:val="none" w:sz="0" w:space="0" w:color="auto"/>
            <w:bottom w:val="none" w:sz="0" w:space="0" w:color="auto"/>
            <w:right w:val="none" w:sz="0" w:space="0" w:color="auto"/>
          </w:divBdr>
        </w:div>
        <w:div w:id="440027163">
          <w:marLeft w:val="0"/>
          <w:marRight w:val="0"/>
          <w:marTop w:val="0"/>
          <w:marBottom w:val="0"/>
          <w:divBdr>
            <w:top w:val="none" w:sz="0" w:space="0" w:color="auto"/>
            <w:left w:val="none" w:sz="0" w:space="0" w:color="auto"/>
            <w:bottom w:val="none" w:sz="0" w:space="0" w:color="auto"/>
            <w:right w:val="none" w:sz="0" w:space="0" w:color="auto"/>
          </w:divBdr>
        </w:div>
        <w:div w:id="502403765">
          <w:marLeft w:val="0"/>
          <w:marRight w:val="0"/>
          <w:marTop w:val="0"/>
          <w:marBottom w:val="0"/>
          <w:divBdr>
            <w:top w:val="none" w:sz="0" w:space="0" w:color="auto"/>
            <w:left w:val="none" w:sz="0" w:space="0" w:color="auto"/>
            <w:bottom w:val="none" w:sz="0" w:space="0" w:color="auto"/>
            <w:right w:val="none" w:sz="0" w:space="0" w:color="auto"/>
          </w:divBdr>
        </w:div>
        <w:div w:id="728770759">
          <w:marLeft w:val="0"/>
          <w:marRight w:val="0"/>
          <w:marTop w:val="0"/>
          <w:marBottom w:val="0"/>
          <w:divBdr>
            <w:top w:val="none" w:sz="0" w:space="0" w:color="auto"/>
            <w:left w:val="none" w:sz="0" w:space="0" w:color="auto"/>
            <w:bottom w:val="none" w:sz="0" w:space="0" w:color="auto"/>
            <w:right w:val="none" w:sz="0" w:space="0" w:color="auto"/>
          </w:divBdr>
        </w:div>
        <w:div w:id="811754892">
          <w:marLeft w:val="0"/>
          <w:marRight w:val="0"/>
          <w:marTop w:val="0"/>
          <w:marBottom w:val="0"/>
          <w:divBdr>
            <w:top w:val="none" w:sz="0" w:space="0" w:color="auto"/>
            <w:left w:val="none" w:sz="0" w:space="0" w:color="auto"/>
            <w:bottom w:val="none" w:sz="0" w:space="0" w:color="auto"/>
            <w:right w:val="none" w:sz="0" w:space="0" w:color="auto"/>
          </w:divBdr>
        </w:div>
        <w:div w:id="1128007192">
          <w:marLeft w:val="0"/>
          <w:marRight w:val="0"/>
          <w:marTop w:val="0"/>
          <w:marBottom w:val="0"/>
          <w:divBdr>
            <w:top w:val="none" w:sz="0" w:space="0" w:color="auto"/>
            <w:left w:val="none" w:sz="0" w:space="0" w:color="auto"/>
            <w:bottom w:val="none" w:sz="0" w:space="0" w:color="auto"/>
            <w:right w:val="none" w:sz="0" w:space="0" w:color="auto"/>
          </w:divBdr>
        </w:div>
        <w:div w:id="1142383885">
          <w:marLeft w:val="0"/>
          <w:marRight w:val="0"/>
          <w:marTop w:val="0"/>
          <w:marBottom w:val="0"/>
          <w:divBdr>
            <w:top w:val="none" w:sz="0" w:space="0" w:color="auto"/>
            <w:left w:val="none" w:sz="0" w:space="0" w:color="auto"/>
            <w:bottom w:val="none" w:sz="0" w:space="0" w:color="auto"/>
            <w:right w:val="none" w:sz="0" w:space="0" w:color="auto"/>
          </w:divBdr>
        </w:div>
        <w:div w:id="1269004041">
          <w:marLeft w:val="0"/>
          <w:marRight w:val="0"/>
          <w:marTop w:val="0"/>
          <w:marBottom w:val="0"/>
          <w:divBdr>
            <w:top w:val="none" w:sz="0" w:space="0" w:color="auto"/>
            <w:left w:val="none" w:sz="0" w:space="0" w:color="auto"/>
            <w:bottom w:val="none" w:sz="0" w:space="0" w:color="auto"/>
            <w:right w:val="none" w:sz="0" w:space="0" w:color="auto"/>
          </w:divBdr>
        </w:div>
        <w:div w:id="1334801937">
          <w:marLeft w:val="0"/>
          <w:marRight w:val="0"/>
          <w:marTop w:val="0"/>
          <w:marBottom w:val="0"/>
          <w:divBdr>
            <w:top w:val="none" w:sz="0" w:space="0" w:color="auto"/>
            <w:left w:val="none" w:sz="0" w:space="0" w:color="auto"/>
            <w:bottom w:val="none" w:sz="0" w:space="0" w:color="auto"/>
            <w:right w:val="none" w:sz="0" w:space="0" w:color="auto"/>
          </w:divBdr>
        </w:div>
        <w:div w:id="1588615880">
          <w:marLeft w:val="0"/>
          <w:marRight w:val="0"/>
          <w:marTop w:val="0"/>
          <w:marBottom w:val="0"/>
          <w:divBdr>
            <w:top w:val="none" w:sz="0" w:space="0" w:color="auto"/>
            <w:left w:val="none" w:sz="0" w:space="0" w:color="auto"/>
            <w:bottom w:val="none" w:sz="0" w:space="0" w:color="auto"/>
            <w:right w:val="none" w:sz="0" w:space="0" w:color="auto"/>
          </w:divBdr>
        </w:div>
        <w:div w:id="1772509551">
          <w:marLeft w:val="0"/>
          <w:marRight w:val="0"/>
          <w:marTop w:val="0"/>
          <w:marBottom w:val="0"/>
          <w:divBdr>
            <w:top w:val="none" w:sz="0" w:space="0" w:color="auto"/>
            <w:left w:val="none" w:sz="0" w:space="0" w:color="auto"/>
            <w:bottom w:val="none" w:sz="0" w:space="0" w:color="auto"/>
            <w:right w:val="none" w:sz="0" w:space="0" w:color="auto"/>
          </w:divBdr>
        </w:div>
        <w:div w:id="1804497658">
          <w:marLeft w:val="0"/>
          <w:marRight w:val="0"/>
          <w:marTop w:val="0"/>
          <w:marBottom w:val="0"/>
          <w:divBdr>
            <w:top w:val="none" w:sz="0" w:space="0" w:color="auto"/>
            <w:left w:val="none" w:sz="0" w:space="0" w:color="auto"/>
            <w:bottom w:val="none" w:sz="0" w:space="0" w:color="auto"/>
            <w:right w:val="none" w:sz="0" w:space="0" w:color="auto"/>
          </w:divBdr>
        </w:div>
      </w:divsChild>
    </w:div>
    <w:div w:id="1923635949">
      <w:bodyDiv w:val="1"/>
      <w:marLeft w:val="0"/>
      <w:marRight w:val="0"/>
      <w:marTop w:val="0"/>
      <w:marBottom w:val="0"/>
      <w:divBdr>
        <w:top w:val="none" w:sz="0" w:space="0" w:color="auto"/>
        <w:left w:val="none" w:sz="0" w:space="0" w:color="auto"/>
        <w:bottom w:val="none" w:sz="0" w:space="0" w:color="auto"/>
        <w:right w:val="none" w:sz="0" w:space="0" w:color="auto"/>
      </w:divBdr>
    </w:div>
    <w:div w:id="2029981227">
      <w:bodyDiv w:val="1"/>
      <w:marLeft w:val="0"/>
      <w:marRight w:val="0"/>
      <w:marTop w:val="0"/>
      <w:marBottom w:val="0"/>
      <w:divBdr>
        <w:top w:val="none" w:sz="0" w:space="0" w:color="auto"/>
        <w:left w:val="none" w:sz="0" w:space="0" w:color="auto"/>
        <w:bottom w:val="none" w:sz="0" w:space="0" w:color="auto"/>
        <w:right w:val="none" w:sz="0" w:space="0" w:color="auto"/>
      </w:divBdr>
    </w:div>
    <w:div w:id="2091803798">
      <w:bodyDiv w:val="1"/>
      <w:marLeft w:val="0"/>
      <w:marRight w:val="0"/>
      <w:marTop w:val="0"/>
      <w:marBottom w:val="0"/>
      <w:divBdr>
        <w:top w:val="none" w:sz="0" w:space="0" w:color="auto"/>
        <w:left w:val="none" w:sz="0" w:space="0" w:color="auto"/>
        <w:bottom w:val="none" w:sz="0" w:space="0" w:color="auto"/>
        <w:right w:val="none" w:sz="0" w:space="0" w:color="auto"/>
      </w:divBdr>
      <w:divsChild>
        <w:div w:id="891118928">
          <w:marLeft w:val="0"/>
          <w:marRight w:val="0"/>
          <w:marTop w:val="0"/>
          <w:marBottom w:val="0"/>
          <w:divBdr>
            <w:top w:val="none" w:sz="0" w:space="0" w:color="auto"/>
            <w:left w:val="none" w:sz="0" w:space="0" w:color="auto"/>
            <w:bottom w:val="none" w:sz="0" w:space="0" w:color="auto"/>
            <w:right w:val="none" w:sz="0" w:space="0" w:color="auto"/>
          </w:divBdr>
        </w:div>
        <w:div w:id="1563562722">
          <w:marLeft w:val="0"/>
          <w:marRight w:val="0"/>
          <w:marTop w:val="0"/>
          <w:marBottom w:val="0"/>
          <w:divBdr>
            <w:top w:val="none" w:sz="0" w:space="0" w:color="auto"/>
            <w:left w:val="none" w:sz="0" w:space="0" w:color="auto"/>
            <w:bottom w:val="none" w:sz="0" w:space="0" w:color="auto"/>
            <w:right w:val="none" w:sz="0" w:space="0" w:color="auto"/>
          </w:divBdr>
        </w:div>
      </w:divsChild>
    </w:div>
    <w:div w:id="212148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pposluga@ukr.net" TargetMode="External"/><Relationship Id="rId18" Type="http://schemas.openxmlformats.org/officeDocument/2006/relationships/diagramLayout" Target="diagrams/layout1.xml"/><Relationship Id="rId26" Type="http://schemas.microsoft.com/office/2007/relationships/diagramDrawing" Target="diagrams/drawing2.xml"/><Relationship Id="rId39" Type="http://schemas.openxmlformats.org/officeDocument/2006/relationships/diagramQuickStyle" Target="diagrams/quickStyle5.xml"/><Relationship Id="rId21" Type="http://schemas.microsoft.com/office/2007/relationships/diagramDrawing" Target="diagrams/drawing1.xml"/><Relationship Id="rId34" Type="http://schemas.openxmlformats.org/officeDocument/2006/relationships/diagramQuickStyle" Target="diagrams/quickStyle4.xml"/><Relationship Id="rId42" Type="http://schemas.openxmlformats.org/officeDocument/2006/relationships/diagramData" Target="diagrams/data6.xml"/><Relationship Id="rId47" Type="http://schemas.openxmlformats.org/officeDocument/2006/relationships/diagramData" Target="diagrams/data7.xml"/><Relationship Id="rId50" Type="http://schemas.openxmlformats.org/officeDocument/2006/relationships/diagramColors" Target="diagrams/colors7.xml"/><Relationship Id="rId55" Type="http://schemas.openxmlformats.org/officeDocument/2006/relationships/diagramColors" Target="diagrams/colors8.xml"/><Relationship Id="rId63" Type="http://schemas.openxmlformats.org/officeDocument/2006/relationships/footer" Target="footer1.xm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7.xml"/><Relationship Id="rId29" Type="http://schemas.openxmlformats.org/officeDocument/2006/relationships/diagramQuickStyle" Target="diagrams/quickStyle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diagramQuickStyle" Target="diagrams/quickStyle2.xml"/><Relationship Id="rId32" Type="http://schemas.openxmlformats.org/officeDocument/2006/relationships/diagramData" Target="diagrams/data4.xml"/><Relationship Id="rId37" Type="http://schemas.openxmlformats.org/officeDocument/2006/relationships/diagramData" Target="diagrams/data5.xml"/><Relationship Id="rId40" Type="http://schemas.openxmlformats.org/officeDocument/2006/relationships/diagramColors" Target="diagrams/colors5.xml"/><Relationship Id="rId45" Type="http://schemas.openxmlformats.org/officeDocument/2006/relationships/diagramColors" Target="diagrams/colors6.xml"/><Relationship Id="rId53" Type="http://schemas.openxmlformats.org/officeDocument/2006/relationships/diagramLayout" Target="diagrams/layout8.xml"/><Relationship Id="rId58" Type="http://schemas.openxmlformats.org/officeDocument/2006/relationships/hyperlink" Target="https://menr.gov.ua/files/docs/nakazy/2019/nakaz_260.pdf" TargetMode="External"/><Relationship Id="rId66"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diagramLayout" Target="diagrams/layout2.xml"/><Relationship Id="rId28" Type="http://schemas.openxmlformats.org/officeDocument/2006/relationships/diagramLayout" Target="diagrams/layout3.xml"/><Relationship Id="rId36" Type="http://schemas.microsoft.com/office/2007/relationships/diagramDrawing" Target="diagrams/drawing4.xml"/><Relationship Id="rId49" Type="http://schemas.openxmlformats.org/officeDocument/2006/relationships/diagramQuickStyle" Target="diagrams/quickStyle7.xml"/><Relationship Id="rId57" Type="http://schemas.openxmlformats.org/officeDocument/2006/relationships/hyperlink" Target="https://zakon.rada.gov.ua/laws/show/1272-2020-%D0%BF" TargetMode="External"/><Relationship Id="rId61" Type="http://schemas.openxmlformats.org/officeDocument/2006/relationships/hyperlink" Target="http://eco.cg.gov.ua/web_docs/2145/2016/03/docs/%D0%94%D0%BE%D0%BF%D0%BE%D0%B2%D1%96%D0%B4%D1%8C%202018%20_%D0%BD%D0%BE%D0%B2%D0%B0%20%D1%81%D1%82%D1%80%D1%83%D0%BA%D1%82%D1%83%D1%80%D0%B0%20%28%D0%BE%D1%81%D1%82%D0%B0%D1%82%D0%BE%D1%87%D0%BD%D0%B8%D0%B9%29.pdf" TargetMode="External"/><Relationship Id="rId10" Type="http://schemas.openxmlformats.org/officeDocument/2006/relationships/chart" Target="charts/chart2.xml"/><Relationship Id="rId19" Type="http://schemas.openxmlformats.org/officeDocument/2006/relationships/diagramQuickStyle" Target="diagrams/quickStyle1.xml"/><Relationship Id="rId31" Type="http://schemas.microsoft.com/office/2007/relationships/diagramDrawing" Target="diagrams/drawing3.xml"/><Relationship Id="rId44" Type="http://schemas.openxmlformats.org/officeDocument/2006/relationships/diagramQuickStyle" Target="diagrams/quickStyle6.xml"/><Relationship Id="rId52" Type="http://schemas.openxmlformats.org/officeDocument/2006/relationships/diagramData" Target="diagrams/data8.xml"/><Relationship Id="rId60" Type="http://schemas.openxmlformats.org/officeDocument/2006/relationships/hyperlink" Target="https://menr.gov.ua/files/docs/nakazy/2018/nakaz_465.pdf" TargetMode="External"/><Relationship Id="rId6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5.xml"/><Relationship Id="rId22" Type="http://schemas.openxmlformats.org/officeDocument/2006/relationships/diagramData" Target="diagrams/data2.xml"/><Relationship Id="rId27" Type="http://schemas.openxmlformats.org/officeDocument/2006/relationships/diagramData" Target="diagrams/data3.xml"/><Relationship Id="rId30" Type="http://schemas.openxmlformats.org/officeDocument/2006/relationships/diagramColors" Target="diagrams/colors3.xml"/><Relationship Id="rId35" Type="http://schemas.openxmlformats.org/officeDocument/2006/relationships/diagramColors" Target="diagrams/colors4.xml"/><Relationship Id="rId43" Type="http://schemas.openxmlformats.org/officeDocument/2006/relationships/diagramLayout" Target="diagrams/layout6.xml"/><Relationship Id="rId48" Type="http://schemas.openxmlformats.org/officeDocument/2006/relationships/diagramLayout" Target="diagrams/layout7.xml"/><Relationship Id="rId56" Type="http://schemas.microsoft.com/office/2007/relationships/diagramDrawing" Target="diagrams/drawing8.xml"/><Relationship Id="rId64" Type="http://schemas.openxmlformats.org/officeDocument/2006/relationships/header" Target="header1.xml"/><Relationship Id="rId69" Type="http://schemas.openxmlformats.org/officeDocument/2006/relationships/theme" Target="theme/theme1.xml"/><Relationship Id="rId8" Type="http://schemas.openxmlformats.org/officeDocument/2006/relationships/image" Target="media/image1.jpeg"/><Relationship Id="rId51" Type="http://schemas.microsoft.com/office/2007/relationships/diagramDrawing" Target="diagrams/drawing7.xml"/><Relationship Id="rId3" Type="http://schemas.openxmlformats.org/officeDocument/2006/relationships/styles" Target="styles.xml"/><Relationship Id="rId12" Type="http://schemas.openxmlformats.org/officeDocument/2006/relationships/chart" Target="charts/chart4.xml"/><Relationship Id="rId17" Type="http://schemas.openxmlformats.org/officeDocument/2006/relationships/diagramData" Target="diagrams/data1.xml"/><Relationship Id="rId25" Type="http://schemas.openxmlformats.org/officeDocument/2006/relationships/diagramColors" Target="diagrams/colors2.xml"/><Relationship Id="rId33" Type="http://schemas.openxmlformats.org/officeDocument/2006/relationships/diagramLayout" Target="diagrams/layout4.xml"/><Relationship Id="rId38" Type="http://schemas.openxmlformats.org/officeDocument/2006/relationships/diagramLayout" Target="diagrams/layout5.xml"/><Relationship Id="rId46" Type="http://schemas.microsoft.com/office/2007/relationships/diagramDrawing" Target="diagrams/drawing6.xml"/><Relationship Id="rId59" Type="http://schemas.openxmlformats.org/officeDocument/2006/relationships/hyperlink" Target="https://menr.gov.ua/files/docs/nakazy/2018/nakaz_296.pdf" TargetMode="External"/><Relationship Id="rId67" Type="http://schemas.openxmlformats.org/officeDocument/2006/relationships/footer" Target="footer4.xml"/><Relationship Id="rId20" Type="http://schemas.openxmlformats.org/officeDocument/2006/relationships/diagramColors" Target="diagrams/colors1.xml"/><Relationship Id="rId41" Type="http://schemas.microsoft.com/office/2007/relationships/diagramDrawing" Target="diagrams/drawing5.xml"/><Relationship Id="rId54" Type="http://schemas.openxmlformats.org/officeDocument/2006/relationships/diagramQuickStyle" Target="diagrams/quickStyle8.xml"/><Relationship Id="rId62" Type="http://schemas.openxmlformats.org/officeDocument/2006/relationships/hyperlink" Target="https://www.chernigivstat.gov.ua/statdani/Navk/index.php"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27"/>
  <c:chart>
    <c:autoTitleDeleted val="1"/>
    <c:view3D>
      <c:rAngAx val="1"/>
    </c:view3D>
    <c:plotArea>
      <c:layout>
        <c:manualLayout>
          <c:layoutTarget val="inner"/>
          <c:xMode val="edge"/>
          <c:yMode val="edge"/>
          <c:x val="2.8238603280391999E-2"/>
          <c:y val="5.6129032258064475E-2"/>
          <c:w val="0.9512835810199417"/>
          <c:h val="0.83209946125155465"/>
        </c:manualLayout>
      </c:layout>
      <c:bar3DChart>
        <c:barDir val="col"/>
        <c:grouping val="clustered"/>
        <c:varyColors val="1"/>
        <c:ser>
          <c:idx val="0"/>
          <c:order val="0"/>
          <c:tx>
            <c:strRef>
              <c:f>Лист1!$B$1</c:f>
              <c:strCache>
                <c:ptCount val="1"/>
                <c:pt idx="0">
                  <c:v>Столбец1</c:v>
                </c:pt>
              </c:strCache>
            </c:strRef>
          </c:tx>
          <c:spPr>
            <a:gradFill>
              <a:gsLst>
                <a:gs pos="0">
                  <a:srgbClr val="03D4A8"/>
                </a:gs>
                <a:gs pos="25000">
                  <a:srgbClr val="21D6E0"/>
                </a:gs>
                <a:gs pos="75000">
                  <a:srgbClr val="0087E6"/>
                </a:gs>
                <a:gs pos="100000">
                  <a:srgbClr val="005CBF"/>
                </a:gs>
              </a:gsLst>
              <a:lin ang="0" scaled="0"/>
            </a:gradFill>
            <a:ln>
              <a:solidFill>
                <a:srgbClr val="053D0C"/>
              </a:solidFill>
            </a:ln>
          </c:spPr>
          <c:invertIfNegative val="1"/>
          <c:dLbls>
            <c:dLbl>
              <c:idx val="0"/>
              <c:layout>
                <c:manualLayout>
                  <c:x val="1.1573759957270845E-2"/>
                  <c:y val="-5.28868628263574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227C-4C5E-A7B9-B765EB7E2AE0}"/>
                </c:ext>
              </c:extLst>
            </c:dLbl>
            <c:dLbl>
              <c:idx val="1"/>
              <c:layout>
                <c:manualLayout>
                  <c:x val="1.388872466027089E-2"/>
                  <c:y val="-2.004639742612864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227C-4C5E-A7B9-B765EB7E2AE0}"/>
                </c:ext>
              </c:extLst>
            </c:dLbl>
            <c:dLbl>
              <c:idx val="2"/>
              <c:layout>
                <c:manualLayout>
                  <c:x val="1.5801779043831497E-4"/>
                  <c:y val="-3.7109474218948439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227C-4C5E-A7B9-B765EB7E2AE0}"/>
                </c:ext>
              </c:extLst>
            </c:dLbl>
            <c:dLbl>
              <c:idx val="3"/>
              <c:layout>
                <c:manualLayout>
                  <c:x val="2.4333306459559953E-3"/>
                  <c:y val="-4.022318177969688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227C-4C5E-A7B9-B765EB7E2AE0}"/>
                </c:ext>
              </c:extLst>
            </c:dLbl>
            <c:dLbl>
              <c:idx val="4"/>
              <c:layout>
                <c:manualLayout>
                  <c:x val="1.169259985846492E-2"/>
                  <c:y val="-2.872915079163486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227C-4C5E-A7B9-B765EB7E2AE0}"/>
                </c:ext>
              </c:extLst>
            </c:dLbl>
            <c:dLbl>
              <c:idx val="5"/>
              <c:layout>
                <c:manualLayout>
                  <c:x val="1.1573996936389778E-2"/>
                  <c:y val="-4.489950046566757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227C-4C5E-A7B9-B765EB7E2AE0}"/>
                </c:ext>
              </c:extLst>
            </c:dLbl>
            <c:dLbl>
              <c:idx val="6"/>
              <c:layout>
                <c:manualLayout>
                  <c:x val="9.2196751856529879E-3"/>
                  <c:y val="-3.7212767758869308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227C-4C5E-A7B9-B765EB7E2AE0}"/>
                </c:ext>
              </c:extLst>
            </c:dLbl>
            <c:dLbl>
              <c:idx val="7"/>
              <c:layout>
                <c:manualLayout>
                  <c:x val="2.3148148148148147E-3"/>
                  <c:y val="-0.32142857142858244"/>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227C-4C5E-A7B9-B765EB7E2AE0}"/>
                </c:ext>
              </c:extLst>
            </c:dLbl>
            <c:spPr>
              <a:noFill/>
              <a:ln>
                <a:noFill/>
              </a:ln>
              <a:effectLst/>
            </c:spPr>
            <c:txPr>
              <a:bodyPr anchor="t" anchorCtr="1"/>
              <a:lstStyle/>
              <a:p>
                <a:pPr>
                  <a:defRPr sz="1400" b="1">
                    <a:latin typeface="Times New Roman" pitchFamily="18" charset="0"/>
                    <a:cs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Лист1!$A$2:$A$8</c:f>
              <c:strCache>
                <c:ptCount val="7"/>
                <c:pt idx="0">
                  <c:v>2014р.</c:v>
                </c:pt>
                <c:pt idx="1">
                  <c:v>2015р.</c:v>
                </c:pt>
                <c:pt idx="2">
                  <c:v>2016р.</c:v>
                </c:pt>
                <c:pt idx="3">
                  <c:v>2017р.</c:v>
                </c:pt>
                <c:pt idx="4">
                  <c:v>2018р.</c:v>
                </c:pt>
                <c:pt idx="5">
                  <c:v>2019р.</c:v>
                </c:pt>
                <c:pt idx="6">
                  <c:v>2020р.</c:v>
                </c:pt>
              </c:strCache>
            </c:strRef>
          </c:cat>
          <c:val>
            <c:numRef>
              <c:f>Лист1!$B$2:$B$8</c:f>
              <c:numCache>
                <c:formatCode>General</c:formatCode>
                <c:ptCount val="7"/>
                <c:pt idx="0">
                  <c:v>807</c:v>
                </c:pt>
                <c:pt idx="1">
                  <c:v>707</c:v>
                </c:pt>
                <c:pt idx="2">
                  <c:v>719</c:v>
                </c:pt>
                <c:pt idx="3">
                  <c:v>712</c:v>
                </c:pt>
                <c:pt idx="4">
                  <c:v>650</c:v>
                </c:pt>
                <c:pt idx="5">
                  <c:v>606.70000000000005</c:v>
                </c:pt>
                <c:pt idx="6">
                  <c:v>583.6</c:v>
                </c:pt>
              </c:numCache>
            </c:numRef>
          </c:val>
          <c:extLst xmlns:c16r2="http://schemas.microsoft.com/office/drawing/2015/06/chart">
            <c:ext xmlns:c16="http://schemas.microsoft.com/office/drawing/2014/chart" uri="{C3380CC4-5D6E-409C-BE32-E72D297353CC}">
              <c16:uniqueId val="{00000008-227C-4C5E-A7B9-B765EB7E2AE0}"/>
            </c:ext>
          </c:extLst>
        </c:ser>
        <c:gapWidth val="82"/>
        <c:gapDepth val="70"/>
        <c:shape val="cylinder"/>
        <c:axId val="83070976"/>
        <c:axId val="83072512"/>
        <c:axId val="0"/>
      </c:bar3DChart>
      <c:catAx>
        <c:axId val="83070976"/>
        <c:scaling>
          <c:orientation val="minMax"/>
        </c:scaling>
        <c:axPos val="b"/>
        <c:numFmt formatCode="General" sourceLinked="0"/>
        <c:tickLblPos val="nextTo"/>
        <c:txPr>
          <a:bodyPr/>
          <a:lstStyle/>
          <a:p>
            <a:pPr>
              <a:defRPr sz="1200" b="1"/>
            </a:pPr>
            <a:endParaRPr lang="ru-RU"/>
          </a:p>
        </c:txPr>
        <c:crossAx val="83072512"/>
        <c:crosses val="autoZero"/>
        <c:auto val="1"/>
        <c:lblAlgn val="ctr"/>
        <c:lblOffset val="100"/>
      </c:catAx>
      <c:valAx>
        <c:axId val="83072512"/>
        <c:scaling>
          <c:orientation val="minMax"/>
        </c:scaling>
        <c:delete val="1"/>
        <c:axPos val="l"/>
        <c:numFmt formatCode="General" sourceLinked="1"/>
        <c:tickLblPos val="none"/>
        <c:crossAx val="83070976"/>
        <c:crosses val="autoZero"/>
        <c:crossBetween val="between"/>
      </c:valAx>
    </c:plotArea>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10"/>
      <c:depthPercent val="100"/>
      <c:rAngAx val="1"/>
    </c:view3D>
    <c:plotArea>
      <c:layout/>
      <c:bar3DChart>
        <c:barDir val="col"/>
        <c:grouping val="clustered"/>
        <c:varyColors val="1"/>
        <c:ser>
          <c:idx val="0"/>
          <c:order val="0"/>
          <c:tx>
            <c:strRef>
              <c:f>Лист1!$B$1</c:f>
              <c:strCache>
                <c:ptCount val="1"/>
                <c:pt idx="0">
                  <c:v>Столбец1</c:v>
                </c:pt>
              </c:strCache>
            </c:strRef>
          </c:tx>
          <c:spPr>
            <a:gradFill flip="none" rotWithShape="1">
              <a:gsLst>
                <a:gs pos="0">
                  <a:srgbClr val="1F497D">
                    <a:lumMod val="75000"/>
                  </a:srgbClr>
                </a:gs>
                <a:gs pos="17999">
                  <a:srgbClr val="99CCFF"/>
                </a:gs>
                <a:gs pos="36000">
                  <a:srgbClr val="7030A0"/>
                </a:gs>
                <a:gs pos="61000">
                  <a:srgbClr val="CC99FF"/>
                </a:gs>
                <a:gs pos="82001">
                  <a:schemeClr val="accent5">
                    <a:lumMod val="75000"/>
                  </a:schemeClr>
                </a:gs>
                <a:gs pos="100000">
                  <a:srgbClr val="CCCCFF"/>
                </a:gs>
              </a:gsLst>
              <a:lin ang="0" scaled="0"/>
              <a:tileRect/>
            </a:gradFill>
            <a:ln>
              <a:solidFill>
                <a:schemeClr val="accent1">
                  <a:lumMod val="50000"/>
                </a:schemeClr>
              </a:solidFill>
            </a:ln>
          </c:spPr>
          <c:dLbls>
            <c:dLbl>
              <c:idx val="0"/>
              <c:layout>
                <c:manualLayout>
                  <c:x val="-2.0780593552085854E-3"/>
                  <c:y val="-5.090022514958142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4599-4E6B-B8CE-DCC812598B24}"/>
                </c:ext>
              </c:extLst>
            </c:dLbl>
            <c:dLbl>
              <c:idx val="1"/>
              <c:layout>
                <c:manualLayout>
                  <c:x val="4.7874732382001814E-3"/>
                  <c:y val="-2.136905872547925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599-4E6B-B8CE-DCC812598B24}"/>
                </c:ext>
              </c:extLst>
            </c:dLbl>
            <c:dLbl>
              <c:idx val="2"/>
              <c:layout>
                <c:manualLayout>
                  <c:x val="-2.1172950650792809E-3"/>
                  <c:y val="-3.594531726188265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4599-4E6B-B8CE-DCC812598B24}"/>
                </c:ext>
              </c:extLst>
            </c:dLbl>
            <c:dLbl>
              <c:idx val="3"/>
              <c:layout>
                <c:manualLayout>
                  <c:x val="-2.1172950650793242E-3"/>
                  <c:y val="-2.7561791742856789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4599-4E6B-B8CE-DCC812598B24}"/>
                </c:ext>
              </c:extLst>
            </c:dLbl>
            <c:dLbl>
              <c:idx val="4"/>
              <c:layout>
                <c:manualLayout>
                  <c:x val="-1.9592772746410427E-3"/>
                  <c:y val="-2.388625592417065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4599-4E6B-B8CE-DCC812598B24}"/>
                </c:ext>
              </c:extLst>
            </c:dLbl>
            <c:dLbl>
              <c:idx val="5"/>
              <c:layout>
                <c:manualLayout>
                  <c:x val="-2.0778801967160252E-3"/>
                  <c:y val="-3.800922988891795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4599-4E6B-B8CE-DCC812598B24}"/>
                </c:ext>
              </c:extLst>
            </c:dLbl>
            <c:dLbl>
              <c:idx val="6"/>
              <c:layout>
                <c:manualLayout>
                  <c:x val="1.1842376358245521E-4"/>
                  <c:y val="-1.582913510218806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4599-4E6B-B8CE-DCC812598B24}"/>
                </c:ext>
              </c:extLst>
            </c:dLbl>
            <c:dLbl>
              <c:idx val="7"/>
              <c:layout>
                <c:manualLayout>
                  <c:x val="2.3148148148148147E-3"/>
                  <c:y val="-0.32142857142858267"/>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4599-4E6B-B8CE-DCC812598B24}"/>
                </c:ext>
              </c:extLst>
            </c:dLbl>
            <c:spPr>
              <a:noFill/>
              <a:ln>
                <a:noFill/>
              </a:ln>
              <a:effectLst/>
            </c:spPr>
            <c:txPr>
              <a:bodyPr anchor="t" anchorCtr="1"/>
              <a:lstStyle/>
              <a:p>
                <a:pPr>
                  <a:defRPr sz="1400" b="1" i="0" baseline="0">
                    <a:latin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Лист1!$A$2:$A$8</c:f>
              <c:strCache>
                <c:ptCount val="7"/>
                <c:pt idx="0">
                  <c:v>2014р.</c:v>
                </c:pt>
                <c:pt idx="1">
                  <c:v>2015р.</c:v>
                </c:pt>
                <c:pt idx="2">
                  <c:v>2016р.</c:v>
                </c:pt>
                <c:pt idx="3">
                  <c:v>2017р.</c:v>
                </c:pt>
                <c:pt idx="4">
                  <c:v>2018р.</c:v>
                </c:pt>
                <c:pt idx="5">
                  <c:v>2019р.</c:v>
                </c:pt>
                <c:pt idx="6">
                  <c:v>2020р.</c:v>
                </c:pt>
              </c:strCache>
            </c:strRef>
          </c:cat>
          <c:val>
            <c:numRef>
              <c:f>Лист1!$B$2:$B$8</c:f>
              <c:numCache>
                <c:formatCode>General</c:formatCode>
                <c:ptCount val="7"/>
                <c:pt idx="0">
                  <c:v>13.9</c:v>
                </c:pt>
                <c:pt idx="1">
                  <c:v>12.3</c:v>
                </c:pt>
                <c:pt idx="2">
                  <c:v>12.7</c:v>
                </c:pt>
                <c:pt idx="3">
                  <c:v>12.8</c:v>
                </c:pt>
                <c:pt idx="4">
                  <c:v>11.9</c:v>
                </c:pt>
                <c:pt idx="5">
                  <c:v>11.3</c:v>
                </c:pt>
                <c:pt idx="6">
                  <c:v>11</c:v>
                </c:pt>
              </c:numCache>
            </c:numRef>
          </c:val>
          <c:extLst xmlns:c16r2="http://schemas.microsoft.com/office/drawing/2015/06/chart">
            <c:ext xmlns:c16="http://schemas.microsoft.com/office/drawing/2014/chart" uri="{C3380CC4-5D6E-409C-BE32-E72D297353CC}">
              <c16:uniqueId val="{00000008-227C-4C5E-A7B9-B765EB7E2AE0}"/>
            </c:ext>
          </c:extLst>
        </c:ser>
        <c:shape val="box"/>
        <c:axId val="83989248"/>
        <c:axId val="83990784"/>
        <c:axId val="0"/>
      </c:bar3DChart>
      <c:catAx>
        <c:axId val="83989248"/>
        <c:scaling>
          <c:orientation val="minMax"/>
        </c:scaling>
        <c:axPos val="b"/>
        <c:numFmt formatCode="General" sourceLinked="0"/>
        <c:tickLblPos val="nextTo"/>
        <c:txPr>
          <a:bodyPr/>
          <a:lstStyle/>
          <a:p>
            <a:pPr>
              <a:defRPr sz="1400" b="1" i="0" baseline="0">
                <a:latin typeface="Times New Roman" pitchFamily="18" charset="0"/>
              </a:defRPr>
            </a:pPr>
            <a:endParaRPr lang="ru-RU"/>
          </a:p>
        </c:txPr>
        <c:crossAx val="83990784"/>
        <c:crosses val="autoZero"/>
        <c:auto val="1"/>
        <c:lblAlgn val="ctr"/>
        <c:lblOffset val="100"/>
      </c:catAx>
      <c:valAx>
        <c:axId val="83990784"/>
        <c:scaling>
          <c:orientation val="minMax"/>
        </c:scaling>
        <c:delete val="1"/>
        <c:axPos val="l"/>
        <c:numFmt formatCode="General" sourceLinked="1"/>
        <c:tickLblPos val="none"/>
        <c:crossAx val="83989248"/>
        <c:crosses val="autoZero"/>
        <c:crossBetween val="between"/>
      </c:valAx>
    </c:plotArea>
    <c:plotVisOnly val="1"/>
    <c:dispBlanksAs val="gap"/>
  </c:chart>
  <c:spPr>
    <a:noFill/>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bar3DChart>
        <c:barDir val="col"/>
        <c:grouping val="stacked"/>
        <c:ser>
          <c:idx val="0"/>
          <c:order val="0"/>
          <c:tx>
            <c:strRef>
              <c:f>Лист1!$B$1</c:f>
              <c:strCache>
                <c:ptCount val="1"/>
                <c:pt idx="0">
                  <c:v>Столбец1</c:v>
                </c:pt>
              </c:strCache>
            </c:strRef>
          </c:tx>
          <c:spPr>
            <a:gradFill>
              <a:gsLst>
                <a:gs pos="0">
                  <a:srgbClr val="03D4A8"/>
                </a:gs>
                <a:gs pos="25000">
                  <a:srgbClr val="21D6E0"/>
                </a:gs>
                <a:gs pos="75000">
                  <a:srgbClr val="0087E6"/>
                </a:gs>
                <a:gs pos="100000">
                  <a:srgbClr val="005CBF"/>
                </a:gs>
              </a:gsLst>
              <a:lin ang="0" scaled="0"/>
            </a:gradFill>
            <a:ln>
              <a:solidFill>
                <a:schemeClr val="tx2">
                  <a:lumMod val="50000"/>
                </a:schemeClr>
              </a:solidFill>
            </a:ln>
          </c:spPr>
          <c:dLbls>
            <c:dLbl>
              <c:idx val="0"/>
              <c:layout>
                <c:manualLayout>
                  <c:x val="1.1573817777897221E-2"/>
                  <c:y val="-0.40378901024468788"/>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227C-4C5E-A7B9-B765EB7E2AE0}"/>
                </c:ext>
              </c:extLst>
            </c:dLbl>
            <c:dLbl>
              <c:idx val="1"/>
              <c:layout>
                <c:manualLayout>
                  <c:x val="1.3888706620005841E-2"/>
                  <c:y val="-0.41666666666667335"/>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227C-4C5E-A7B9-B765EB7E2AE0}"/>
                </c:ext>
              </c:extLst>
            </c:dLbl>
            <c:dLbl>
              <c:idx val="2"/>
              <c:layout>
                <c:manualLayout>
                  <c:x val="9.2592592592595658E-3"/>
                  <c:y val="-0.40079365079365076"/>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227C-4C5E-A7B9-B765EB7E2AE0}"/>
                </c:ext>
              </c:extLst>
            </c:dLbl>
            <c:dLbl>
              <c:idx val="3"/>
              <c:layout>
                <c:manualLayout>
                  <c:x val="9.2592592592595658E-3"/>
                  <c:y val="-0.3611111111111111"/>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227C-4C5E-A7B9-B765EB7E2AE0}"/>
                </c:ext>
              </c:extLst>
            </c:dLbl>
            <c:dLbl>
              <c:idx val="4"/>
              <c:layout>
                <c:manualLayout>
                  <c:x val="1.8518518518518583E-2"/>
                  <c:y val="-0.3690476190476251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227C-4C5E-A7B9-B765EB7E2AE0}"/>
                </c:ext>
              </c:extLst>
            </c:dLbl>
            <c:dLbl>
              <c:idx val="5"/>
              <c:layout>
                <c:manualLayout>
                  <c:x val="1.1574074074074073E-2"/>
                  <c:y val="-0.37301587301588496"/>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227C-4C5E-A7B9-B765EB7E2AE0}"/>
                </c:ext>
              </c:extLst>
            </c:dLbl>
            <c:dLbl>
              <c:idx val="6"/>
              <c:layout>
                <c:manualLayout>
                  <c:x val="6.9444444444445906E-3"/>
                  <c:y val="-0.34126984126985138"/>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227C-4C5E-A7B9-B765EB7E2AE0}"/>
                </c:ext>
              </c:extLst>
            </c:dLbl>
            <c:dLbl>
              <c:idx val="7"/>
              <c:layout>
                <c:manualLayout>
                  <c:x val="2.3148148148148147E-3"/>
                  <c:y val="-0.32142857142858267"/>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227C-4C5E-A7B9-B765EB7E2AE0}"/>
                </c:ext>
              </c:extLst>
            </c:dLbl>
            <c:spPr>
              <a:noFill/>
              <a:ln>
                <a:noFill/>
              </a:ln>
              <a:effectLst/>
            </c:spPr>
            <c:txPr>
              <a:bodyPr anchor="t" anchorCtr="1"/>
              <a:lstStyle/>
              <a:p>
                <a:pPr>
                  <a:defRPr sz="1400" b="1" i="0" baseline="0">
                    <a:latin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Лист1!$A$2:$A$8</c:f>
              <c:strCache>
                <c:ptCount val="7"/>
                <c:pt idx="0">
                  <c:v>2014р.</c:v>
                </c:pt>
                <c:pt idx="1">
                  <c:v>2015р.</c:v>
                </c:pt>
                <c:pt idx="2">
                  <c:v>2016р.</c:v>
                </c:pt>
                <c:pt idx="3">
                  <c:v>2017р.</c:v>
                </c:pt>
                <c:pt idx="4">
                  <c:v>2018р.</c:v>
                </c:pt>
                <c:pt idx="5">
                  <c:v>2019р.</c:v>
                </c:pt>
                <c:pt idx="6">
                  <c:v>2020р.</c:v>
                </c:pt>
              </c:strCache>
            </c:strRef>
          </c:cat>
          <c:val>
            <c:numRef>
              <c:f>Лист1!$B$2:$B$8</c:f>
              <c:numCache>
                <c:formatCode>General</c:formatCode>
                <c:ptCount val="7"/>
                <c:pt idx="0">
                  <c:v>18.8</c:v>
                </c:pt>
                <c:pt idx="1">
                  <c:v>16.399999999999999</c:v>
                </c:pt>
                <c:pt idx="2">
                  <c:v>16.7</c:v>
                </c:pt>
                <c:pt idx="3">
                  <c:v>16.600000000000001</c:v>
                </c:pt>
                <c:pt idx="4">
                  <c:v>15.1</c:v>
                </c:pt>
                <c:pt idx="5">
                  <c:v>14.1</c:v>
                </c:pt>
                <c:pt idx="6">
                  <c:v>13.6</c:v>
                </c:pt>
              </c:numCache>
            </c:numRef>
          </c:val>
          <c:extLst xmlns:c16r2="http://schemas.microsoft.com/office/drawing/2015/06/chart">
            <c:ext xmlns:c16="http://schemas.microsoft.com/office/drawing/2014/chart" uri="{C3380CC4-5D6E-409C-BE32-E72D297353CC}">
              <c16:uniqueId val="{00000008-227C-4C5E-A7B9-B765EB7E2AE0}"/>
            </c:ext>
          </c:extLst>
        </c:ser>
        <c:shape val="box"/>
        <c:axId val="84370560"/>
        <c:axId val="84372096"/>
        <c:axId val="0"/>
      </c:bar3DChart>
      <c:catAx>
        <c:axId val="84370560"/>
        <c:scaling>
          <c:orientation val="minMax"/>
        </c:scaling>
        <c:axPos val="b"/>
        <c:numFmt formatCode="General" sourceLinked="0"/>
        <c:tickLblPos val="nextTo"/>
        <c:txPr>
          <a:bodyPr/>
          <a:lstStyle/>
          <a:p>
            <a:pPr>
              <a:defRPr sz="1400" b="1" i="0" baseline="0">
                <a:latin typeface="Times New Roman" pitchFamily="18" charset="0"/>
              </a:defRPr>
            </a:pPr>
            <a:endParaRPr lang="ru-RU"/>
          </a:p>
        </c:txPr>
        <c:crossAx val="84372096"/>
        <c:crosses val="autoZero"/>
        <c:auto val="1"/>
        <c:lblAlgn val="ctr"/>
        <c:lblOffset val="100"/>
      </c:catAx>
      <c:valAx>
        <c:axId val="84372096"/>
        <c:scaling>
          <c:orientation val="minMax"/>
        </c:scaling>
        <c:delete val="1"/>
        <c:axPos val="l"/>
        <c:numFmt formatCode="General" sourceLinked="1"/>
        <c:tickLblPos val="none"/>
        <c:crossAx val="84370560"/>
        <c:crosses val="autoZero"/>
        <c:crossBetween val="between"/>
      </c:valAx>
    </c:plotArea>
    <c:plotVisOnly val="1"/>
    <c:dispBlanksAs val="gap"/>
  </c:chart>
  <c:spPr>
    <a:noFill/>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rotY val="160"/>
      <c:perspective val="30"/>
    </c:view3D>
    <c:plotArea>
      <c:layout>
        <c:manualLayout>
          <c:layoutTarget val="inner"/>
          <c:xMode val="edge"/>
          <c:yMode val="edge"/>
          <c:x val="0.15509259259259348"/>
          <c:y val="0.16567460317460317"/>
          <c:w val="0.70370370370370372"/>
          <c:h val="0.67261904761905134"/>
        </c:manualLayout>
      </c:layout>
      <c:pie3DChart>
        <c:varyColors val="1"/>
        <c:ser>
          <c:idx val="0"/>
          <c:order val="0"/>
          <c:tx>
            <c:strRef>
              <c:f>Лист1!$B$1</c:f>
              <c:strCache>
                <c:ptCount val="1"/>
                <c:pt idx="0">
                  <c:v>Столбец1</c:v>
                </c:pt>
              </c:strCache>
            </c:strRef>
          </c:tx>
          <c:dLbls>
            <c:dLbl>
              <c:idx val="0"/>
              <c:layout>
                <c:manualLayout>
                  <c:x val="0.15376585739282664"/>
                  <c:y val="-8.4076990376203541E-3"/>
                </c:manualLayout>
              </c:layou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5A3A-41B6-83A4-482F4DF87419}"/>
                </c:ext>
              </c:extLst>
            </c:dLbl>
            <c:dLbl>
              <c:idx val="1"/>
              <c:layout>
                <c:manualLayout>
                  <c:x val="0.14957294400699941"/>
                  <c:y val="4.4461317335333317E-2"/>
                </c:manualLayout>
              </c:layou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A3A-41B6-83A4-482F4DF87419}"/>
                </c:ext>
              </c:extLst>
            </c:dLbl>
            <c:dLbl>
              <c:idx val="2"/>
              <c:layout>
                <c:manualLayout>
                  <c:x val="-4.4251239428404684E-3"/>
                  <c:y val="7.9035745531808518E-2"/>
                </c:manualLayout>
              </c:layou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5A3A-41B6-83A4-482F4DF87419}"/>
                </c:ext>
              </c:extLst>
            </c:dLbl>
            <c:dLbl>
              <c:idx val="3"/>
              <c:layout>
                <c:manualLayout>
                  <c:x val="-5.6415317876932103E-2"/>
                  <c:y val="-4.775403074615691E-2"/>
                </c:manualLayout>
              </c:layou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5A3A-41B6-83A4-482F4DF87419}"/>
                </c:ext>
              </c:extLst>
            </c:dLbl>
            <c:dLbl>
              <c:idx val="4"/>
              <c:layout>
                <c:manualLayout>
                  <c:x val="1.7129629629629641E-3"/>
                  <c:y val="-0.27594425696787983"/>
                </c:manualLayout>
              </c:layou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5A3A-41B6-83A4-482F4DF87419}"/>
                </c:ext>
              </c:extLst>
            </c:dLbl>
            <c:dLbl>
              <c:idx val="7"/>
              <c:layout>
                <c:manualLayout>
                  <c:x val="0.11702354913969108"/>
                  <c:y val="-9.8996375453068927E-2"/>
                </c:manualLayout>
              </c:layou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5A3A-41B6-83A4-482F4DF87419}"/>
                </c:ext>
              </c:extLst>
            </c:dLbl>
            <c:spPr>
              <a:noFill/>
              <a:ln>
                <a:noFill/>
              </a:ln>
              <a:effectLst/>
            </c:spPr>
            <c:txPr>
              <a:bodyPr/>
              <a:lstStyle/>
              <a:p>
                <a:pPr>
                  <a:defRPr sz="1400">
                    <a:latin typeface="Times New Roman" pitchFamily="18" charset="0"/>
                    <a:cs typeface="Times New Roman" pitchFamily="18" charset="0"/>
                  </a:defRPr>
                </a:pPr>
                <a:endParaRPr lang="ru-RU"/>
              </a:p>
            </c:txPr>
            <c:showCatName val="1"/>
            <c:showPercent val="1"/>
            <c:showLeaderLines val="1"/>
            <c:extLst xmlns:c16r2="http://schemas.microsoft.com/office/drawing/2015/06/chart">
              <c:ext xmlns:c15="http://schemas.microsoft.com/office/drawing/2012/chart" uri="{CE6537A1-D6FC-4f65-9D91-7224C49458BB}"/>
            </c:extLst>
          </c:dLbls>
          <c:cat>
            <c:strRef>
              <c:f>Лист1!$A$2:$A$9</c:f>
              <c:strCache>
                <c:ptCount val="8"/>
                <c:pt idx="0">
                  <c:v>пил</c:v>
                </c:pt>
                <c:pt idx="1">
                  <c:v>діоксид сірки</c:v>
                </c:pt>
                <c:pt idx="2">
                  <c:v>діоксид азоту</c:v>
                </c:pt>
                <c:pt idx="3">
                  <c:v>оксид вуглецю</c:v>
                </c:pt>
                <c:pt idx="4">
                  <c:v>оксиди азоту</c:v>
                </c:pt>
                <c:pt idx="5">
                  <c:v>метан</c:v>
                </c:pt>
                <c:pt idx="6">
                  <c:v>неметанових летких органічних сполук</c:v>
                </c:pt>
                <c:pt idx="7">
                  <c:v>інші</c:v>
                </c:pt>
              </c:strCache>
            </c:strRef>
          </c:cat>
          <c:val>
            <c:numRef>
              <c:f>Лист1!$B$2:$B$9</c:f>
              <c:numCache>
                <c:formatCode>General</c:formatCode>
                <c:ptCount val="8"/>
                <c:pt idx="0">
                  <c:v>64</c:v>
                </c:pt>
                <c:pt idx="1">
                  <c:v>26.7</c:v>
                </c:pt>
                <c:pt idx="2">
                  <c:v>41.8</c:v>
                </c:pt>
                <c:pt idx="3">
                  <c:v>34</c:v>
                </c:pt>
                <c:pt idx="4">
                  <c:v>42</c:v>
                </c:pt>
                <c:pt idx="5">
                  <c:v>312</c:v>
                </c:pt>
                <c:pt idx="6">
                  <c:v>102</c:v>
                </c:pt>
                <c:pt idx="7">
                  <c:v>67</c:v>
                </c:pt>
              </c:numCache>
            </c:numRef>
          </c:val>
          <c:extLst xmlns:c16r2="http://schemas.microsoft.com/office/drawing/2015/06/chart">
            <c:ext xmlns:c16="http://schemas.microsoft.com/office/drawing/2014/chart" uri="{C3380CC4-5D6E-409C-BE32-E72D297353CC}">
              <c16:uniqueId val="{00000006-5A3A-41B6-83A4-482F4DF87419}"/>
            </c:ext>
          </c:extLst>
        </c:ser>
      </c:pie3DChart>
    </c:plotArea>
    <c:plotVisOnly val="1"/>
    <c:dispBlanksAs val="zero"/>
  </c:chart>
  <c:spPr>
    <a:noFill/>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floor>
      <c:spPr>
        <a:solidFill>
          <a:schemeClr val="accent5">
            <a:lumMod val="40000"/>
            <a:lumOff val="60000"/>
            <a:alpha val="27000"/>
          </a:schemeClr>
        </a:solidFill>
        <a:ln>
          <a:noFill/>
        </a:ln>
      </c:spPr>
    </c:floor>
    <c:plotArea>
      <c:layout/>
      <c:bar3DChart>
        <c:barDir val="col"/>
        <c:grouping val="stacked"/>
        <c:ser>
          <c:idx val="0"/>
          <c:order val="0"/>
          <c:tx>
            <c:strRef>
              <c:f>Лист1!$B$1</c:f>
              <c:strCache>
                <c:ptCount val="1"/>
                <c:pt idx="0">
                  <c:v>Столбец1</c:v>
                </c:pt>
              </c:strCache>
            </c:strRef>
          </c:tx>
          <c:spPr>
            <a:gradFill>
              <a:gsLst>
                <a:gs pos="0">
                  <a:srgbClr val="03D4A8"/>
                </a:gs>
                <a:gs pos="25000">
                  <a:srgbClr val="21D6E0"/>
                </a:gs>
                <a:gs pos="75000">
                  <a:srgbClr val="0087E6"/>
                </a:gs>
                <a:gs pos="100000">
                  <a:srgbClr val="005CBF"/>
                </a:gs>
              </a:gsLst>
              <a:lin ang="0" scaled="0"/>
            </a:gradFill>
            <a:ln>
              <a:solidFill>
                <a:schemeClr val="tx2">
                  <a:lumMod val="50000"/>
                </a:schemeClr>
              </a:solidFill>
            </a:ln>
          </c:spPr>
          <c:dLbls>
            <c:dLbl>
              <c:idx val="0"/>
              <c:layout>
                <c:manualLayout>
                  <c:x val="9.2985049223795833E-3"/>
                  <c:y val="-0.1840089219616779"/>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227C-4C5E-A7B9-B765EB7E2AE0}"/>
                </c:ext>
              </c:extLst>
            </c:dLbl>
            <c:dLbl>
              <c:idx val="1"/>
              <c:layout>
                <c:manualLayout>
                  <c:x val="1.3888724660270857E-2"/>
                  <c:y val="-0.1968865430282753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227C-4C5E-A7B9-B765EB7E2AE0}"/>
                </c:ext>
              </c:extLst>
            </c:dLbl>
            <c:dLbl>
              <c:idx val="2"/>
              <c:layout>
                <c:manualLayout>
                  <c:x val="9.2592692125089936E-3"/>
                  <c:y val="-0.3128816590233913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227C-4C5E-A7B9-B765EB7E2AE0}"/>
                </c:ext>
              </c:extLst>
            </c:dLbl>
            <c:dLbl>
              <c:idx val="3"/>
              <c:layout>
                <c:manualLayout>
                  <c:x val="1.1534582068026485E-2"/>
                  <c:y val="-0.34645900031727084"/>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227C-4C5E-A7B9-B765EB7E2AE0}"/>
                </c:ext>
              </c:extLst>
            </c:dLbl>
            <c:dLbl>
              <c:idx val="4"/>
              <c:layout>
                <c:manualLayout>
                  <c:x val="1.8518518518518583E-2"/>
                  <c:y val="-0.3690476190476254"/>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227C-4C5E-A7B9-B765EB7E2AE0}"/>
                </c:ext>
              </c:extLst>
            </c:dLbl>
            <c:dLbl>
              <c:idx val="5"/>
              <c:layout>
                <c:manualLayout>
                  <c:x val="1.1573996936389778E-2"/>
                  <c:y val="-0.41697210925557826"/>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227C-4C5E-A7B9-B765EB7E2AE0}"/>
                </c:ext>
              </c:extLst>
            </c:dLbl>
            <c:dLbl>
              <c:idx val="6"/>
              <c:layout>
                <c:manualLayout>
                  <c:x val="6.9444631089843976E-3"/>
                  <c:y val="-0.37437471923731741"/>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227C-4C5E-A7B9-B765EB7E2AE0}"/>
                </c:ext>
              </c:extLst>
            </c:dLbl>
            <c:dLbl>
              <c:idx val="7"/>
              <c:layout>
                <c:manualLayout>
                  <c:x val="2.3148148148148147E-3"/>
                  <c:y val="-0.32142857142858311"/>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227C-4C5E-A7B9-B765EB7E2AE0}"/>
                </c:ext>
              </c:extLst>
            </c:dLbl>
            <c:spPr>
              <a:noFill/>
              <a:ln>
                <a:noFill/>
              </a:ln>
              <a:effectLst/>
            </c:spPr>
            <c:txPr>
              <a:bodyPr anchor="t" anchorCtr="1"/>
              <a:lstStyle/>
              <a:p>
                <a:pPr>
                  <a:defRPr sz="1400" b="1" i="0" baseline="0">
                    <a:latin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Лист1!$A$2:$A$8</c:f>
              <c:strCache>
                <c:ptCount val="7"/>
                <c:pt idx="0">
                  <c:v>2014р.</c:v>
                </c:pt>
                <c:pt idx="1">
                  <c:v>2015р.</c:v>
                </c:pt>
                <c:pt idx="2">
                  <c:v>2016р.</c:v>
                </c:pt>
                <c:pt idx="3">
                  <c:v>2017р.</c:v>
                </c:pt>
                <c:pt idx="4">
                  <c:v>2018р.</c:v>
                </c:pt>
                <c:pt idx="5">
                  <c:v>2019р.</c:v>
                </c:pt>
                <c:pt idx="6">
                  <c:v>2020р.</c:v>
                </c:pt>
              </c:strCache>
            </c:strRef>
          </c:cat>
          <c:val>
            <c:numRef>
              <c:f>Лист1!$B$2:$B$8</c:f>
              <c:numCache>
                <c:formatCode>General</c:formatCode>
                <c:ptCount val="7"/>
                <c:pt idx="0">
                  <c:v>5040.8</c:v>
                </c:pt>
                <c:pt idx="1">
                  <c:v>6538.2000000000007</c:v>
                </c:pt>
                <c:pt idx="2">
                  <c:v>16985.5</c:v>
                </c:pt>
                <c:pt idx="3">
                  <c:v>17207.2</c:v>
                </c:pt>
                <c:pt idx="4">
                  <c:v>25087.399999999951</c:v>
                </c:pt>
                <c:pt idx="5">
                  <c:v>27226</c:v>
                </c:pt>
                <c:pt idx="6">
                  <c:v>25323.8</c:v>
                </c:pt>
              </c:numCache>
            </c:numRef>
          </c:val>
          <c:extLst xmlns:c16r2="http://schemas.microsoft.com/office/drawing/2015/06/chart">
            <c:ext xmlns:c16="http://schemas.microsoft.com/office/drawing/2014/chart" uri="{C3380CC4-5D6E-409C-BE32-E72D297353CC}">
              <c16:uniqueId val="{00000008-227C-4C5E-A7B9-B765EB7E2AE0}"/>
            </c:ext>
          </c:extLst>
        </c:ser>
        <c:shape val="box"/>
        <c:axId val="76622080"/>
        <c:axId val="76632064"/>
        <c:axId val="0"/>
      </c:bar3DChart>
      <c:catAx>
        <c:axId val="76622080"/>
        <c:scaling>
          <c:orientation val="minMax"/>
        </c:scaling>
        <c:axPos val="b"/>
        <c:numFmt formatCode="General" sourceLinked="0"/>
        <c:tickLblPos val="nextTo"/>
        <c:txPr>
          <a:bodyPr/>
          <a:lstStyle/>
          <a:p>
            <a:pPr>
              <a:defRPr sz="1400" b="1" i="0" baseline="0">
                <a:latin typeface="Times New Roman" pitchFamily="18" charset="0"/>
              </a:defRPr>
            </a:pPr>
            <a:endParaRPr lang="ru-RU"/>
          </a:p>
        </c:txPr>
        <c:crossAx val="76632064"/>
        <c:crosses val="autoZero"/>
        <c:auto val="1"/>
        <c:lblAlgn val="ctr"/>
        <c:lblOffset val="100"/>
      </c:catAx>
      <c:valAx>
        <c:axId val="76632064"/>
        <c:scaling>
          <c:orientation val="minMax"/>
        </c:scaling>
        <c:delete val="1"/>
        <c:axPos val="l"/>
        <c:numFmt formatCode="General" sourceLinked="1"/>
        <c:tickLblPos val="none"/>
        <c:crossAx val="76622080"/>
        <c:crosses val="autoZero"/>
        <c:crossBetween val="between"/>
      </c:valAx>
    </c:plotArea>
    <c:plotVisOnly val="1"/>
    <c:dispBlanksAs val="gap"/>
  </c:chart>
  <c:spPr>
    <a:noFill/>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7.4563109951814144E-2"/>
          <c:y val="8.1946665063813706E-2"/>
          <c:w val="0.91107595665520436"/>
          <c:h val="0.79913432529118911"/>
        </c:manualLayout>
      </c:layout>
      <c:lineChart>
        <c:grouping val="standard"/>
        <c:ser>
          <c:idx val="0"/>
          <c:order val="0"/>
          <c:tx>
            <c:strRef>
              <c:f>Лист1!$B$1</c:f>
              <c:strCache>
                <c:ptCount val="1"/>
                <c:pt idx="0">
                  <c:v>58475</c:v>
                </c:pt>
              </c:strCache>
            </c:strRef>
          </c:tx>
          <c:spPr>
            <a:ln>
              <a:solidFill>
                <a:schemeClr val="accent2">
                  <a:lumMod val="75000"/>
                </a:schemeClr>
              </a:solidFill>
            </a:ln>
          </c:spPr>
          <c:marker>
            <c:spPr>
              <a:solidFill>
                <a:schemeClr val="accent2">
                  <a:lumMod val="75000"/>
                </a:schemeClr>
              </a:solidFill>
            </c:spPr>
          </c:marker>
          <c:dLbls>
            <c:dLbl>
              <c:idx val="0"/>
              <c:layout>
                <c:manualLayout>
                  <c:x val="-4.2360060514372223E-2"/>
                  <c:y val="0.1031746031746032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BBF8-43C2-B649-9F6907257E58}"/>
                </c:ext>
              </c:extLst>
            </c:dLbl>
            <c:dLbl>
              <c:idx val="1"/>
              <c:layout>
                <c:manualLayout>
                  <c:x val="-4.1366385644211932E-2"/>
                  <c:y val="-4.6229905246040447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BBF8-43C2-B649-9F6907257E58}"/>
                </c:ext>
              </c:extLst>
            </c:dLbl>
            <c:dLbl>
              <c:idx val="2"/>
              <c:layout>
                <c:manualLayout>
                  <c:x val="-4.0342914775592563E-2"/>
                  <c:y val="8.3333333333333467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BBF8-43C2-B649-9F6907257E58}"/>
                </c:ext>
              </c:extLst>
            </c:dLbl>
            <c:dLbl>
              <c:idx val="3"/>
              <c:layout>
                <c:manualLayout>
                  <c:x val="-5.2845389765275745E-2"/>
                  <c:y val="-5.8382526733947934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BBF8-43C2-B649-9F6907257E58}"/>
                </c:ext>
              </c:extLst>
            </c:dLbl>
            <c:dLbl>
              <c:idx val="4"/>
              <c:layout>
                <c:manualLayout>
                  <c:x val="-4.2360060514372223E-2"/>
                  <c:y val="7.1428571428571452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BBF8-43C2-B649-9F6907257E58}"/>
                </c:ext>
              </c:extLst>
            </c:dLbl>
            <c:dLbl>
              <c:idx val="5"/>
              <c:layout>
                <c:manualLayout>
                  <c:x val="-6.1686074873480094E-2"/>
                  <c:y val="-6.7906286092984172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BBF8-43C2-B649-9F6907257E58}"/>
                </c:ext>
              </c:extLst>
            </c:dLbl>
            <c:dLbl>
              <c:idx val="6"/>
              <c:layout>
                <c:manualLayout>
                  <c:x val="-7.4933271777509927E-2"/>
                  <c:y val="8.4920509936258548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BBF8-43C2-B649-9F6907257E58}"/>
                </c:ext>
              </c:extLst>
            </c:dLbl>
            <c:dLbl>
              <c:idx val="7"/>
              <c:layout>
                <c:manualLayout>
                  <c:x val="-5.3539053161304445E-2"/>
                  <c:y val="-8.9641561980325024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BBF8-43C2-B649-9F6907257E58}"/>
                </c:ext>
              </c:extLst>
            </c:dLbl>
            <c:dLbl>
              <c:idx val="8"/>
              <c:layout>
                <c:manualLayout>
                  <c:x val="-2.4061903121105052E-2"/>
                  <c:y val="0.13782853479192991"/>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BBF8-43C2-B649-9F6907257E58}"/>
                </c:ext>
              </c:extLst>
            </c:dLbl>
            <c:dLbl>
              <c:idx val="9"/>
              <c:layout>
                <c:manualLayout>
                  <c:x val="-3.0257186081694611E-2"/>
                  <c:y val="-5.1587301587301723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BBF8-43C2-B649-9F6907257E58}"/>
                </c:ext>
              </c:extLst>
            </c:dLbl>
            <c:dLbl>
              <c:idx val="10"/>
              <c:layout>
                <c:manualLayout>
                  <c:x val="-3.0257186081694611E-2"/>
                  <c:y val="6.7460317460317498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BBF8-43C2-B649-9F6907257E58}"/>
                </c:ext>
              </c:extLst>
            </c:dLbl>
            <c:dLbl>
              <c:idx val="11"/>
              <c:layout>
                <c:manualLayout>
                  <c:x val="0"/>
                  <c:y val="3.5714285714285712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BBF8-43C2-B649-9F6907257E58}"/>
                </c:ext>
              </c:extLst>
            </c:dLbl>
            <c:dLbl>
              <c:idx val="12"/>
              <c:layout>
                <c:manualLayout>
                  <c:x val="0"/>
                  <c:y val="-3.1746344206974482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BBF8-43C2-B649-9F6907257E58}"/>
                </c:ext>
              </c:extLst>
            </c:dLbl>
            <c:spPr>
              <a:noFill/>
              <a:ln>
                <a:noFill/>
              </a:ln>
              <a:effectLst/>
            </c:spPr>
            <c:txPr>
              <a:bodyPr/>
              <a:lstStyle/>
              <a:p>
                <a:pPr>
                  <a:defRPr sz="1600" b="1">
                    <a:latin typeface="Times New Roman" pitchFamily="18" charset="0"/>
                    <a:cs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numRef>
              <c:f>Лист1!$A$2:$A$10</c:f>
              <c:numCache>
                <c:formatCode>General</c:formatCode>
                <c:ptCount val="9"/>
                <c:pt idx="0">
                  <c:v>2013</c:v>
                </c:pt>
                <c:pt idx="1">
                  <c:v>2014</c:v>
                </c:pt>
                <c:pt idx="2">
                  <c:v>2015</c:v>
                </c:pt>
                <c:pt idx="3">
                  <c:v>2016</c:v>
                </c:pt>
                <c:pt idx="4">
                  <c:v>2017</c:v>
                </c:pt>
                <c:pt idx="5">
                  <c:v>2018</c:v>
                </c:pt>
                <c:pt idx="6">
                  <c:v>2019</c:v>
                </c:pt>
                <c:pt idx="7">
                  <c:v>2020</c:v>
                </c:pt>
                <c:pt idx="8">
                  <c:v>2021</c:v>
                </c:pt>
              </c:numCache>
            </c:numRef>
          </c:cat>
          <c:val>
            <c:numRef>
              <c:f>Лист1!$B$2:$B$10</c:f>
              <c:numCache>
                <c:formatCode>General</c:formatCode>
                <c:ptCount val="9"/>
                <c:pt idx="0">
                  <c:v>58475</c:v>
                </c:pt>
                <c:pt idx="1">
                  <c:v>58202</c:v>
                </c:pt>
                <c:pt idx="2">
                  <c:v>57735</c:v>
                </c:pt>
                <c:pt idx="3">
                  <c:v>57135</c:v>
                </c:pt>
                <c:pt idx="4">
                  <c:v>56270</c:v>
                </c:pt>
                <c:pt idx="5">
                  <c:v>55215</c:v>
                </c:pt>
                <c:pt idx="6">
                  <c:v>54167</c:v>
                </c:pt>
                <c:pt idx="7">
                  <c:v>53395</c:v>
                </c:pt>
                <c:pt idx="8">
                  <c:v>52553</c:v>
                </c:pt>
              </c:numCache>
            </c:numRef>
          </c:val>
          <c:extLst xmlns:c16r2="http://schemas.microsoft.com/office/drawing/2015/06/chart">
            <c:ext xmlns:c16="http://schemas.microsoft.com/office/drawing/2014/chart" uri="{C3380CC4-5D6E-409C-BE32-E72D297353CC}">
              <c16:uniqueId val="{0000000D-BBF8-43C2-B649-9F6907257E58}"/>
            </c:ext>
          </c:extLst>
        </c:ser>
        <c:marker val="1"/>
        <c:axId val="86545152"/>
        <c:axId val="86546688"/>
      </c:lineChart>
      <c:catAx>
        <c:axId val="86545152"/>
        <c:scaling>
          <c:orientation val="minMax"/>
        </c:scaling>
        <c:axPos val="b"/>
        <c:numFmt formatCode="General" sourceLinked="1"/>
        <c:tickLblPos val="nextTo"/>
        <c:txPr>
          <a:bodyPr/>
          <a:lstStyle/>
          <a:p>
            <a:pPr>
              <a:defRPr sz="1050" b="1">
                <a:latin typeface="Times New Roman" pitchFamily="18" charset="0"/>
                <a:cs typeface="Times New Roman" pitchFamily="18" charset="0"/>
              </a:defRPr>
            </a:pPr>
            <a:endParaRPr lang="ru-RU"/>
          </a:p>
        </c:txPr>
        <c:crossAx val="86546688"/>
        <c:crosses val="autoZero"/>
        <c:auto val="1"/>
        <c:lblAlgn val="ctr"/>
        <c:lblOffset val="100"/>
      </c:catAx>
      <c:valAx>
        <c:axId val="86546688"/>
        <c:scaling>
          <c:orientation val="minMax"/>
          <c:min val="45000"/>
        </c:scaling>
        <c:axPos val="l"/>
        <c:numFmt formatCode="General" sourceLinked="1"/>
        <c:tickLblPos val="nextTo"/>
        <c:crossAx val="86545152"/>
        <c:crosses val="autoZero"/>
        <c:crossBetween val="between"/>
      </c:valAx>
      <c:spPr>
        <a:noFill/>
        <a:ln w="25391">
          <a:noFill/>
        </a:ln>
      </c:spPr>
    </c:plotArea>
    <c:plotVisOnly val="1"/>
    <c:dispBlanksAs val="gap"/>
  </c:chart>
  <c:spPr>
    <a:noFill/>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3.0118574037335977E-2"/>
          <c:y val="4.2998860642094204E-2"/>
          <c:w val="0.96988142596266358"/>
          <c:h val="0.95700113935790576"/>
        </c:manualLayout>
      </c:layout>
      <c:pie3DChart>
        <c:varyColors val="1"/>
        <c:ser>
          <c:idx val="0"/>
          <c:order val="0"/>
          <c:tx>
            <c:strRef>
              <c:f>Лист1!$B$1</c:f>
              <c:strCache>
                <c:ptCount val="1"/>
                <c:pt idx="0">
                  <c:v>Продажи</c:v>
                </c:pt>
              </c:strCache>
            </c:strRef>
          </c:tx>
          <c:spPr>
            <a:ln>
              <a:solidFill>
                <a:schemeClr val="tx1"/>
              </a:solidFill>
            </a:ln>
          </c:spPr>
          <c:dPt>
            <c:idx val="2"/>
            <c:spPr>
              <a:ln w="15875">
                <a:solidFill>
                  <a:schemeClr val="tx1"/>
                </a:solidFill>
              </a:ln>
            </c:spPr>
            <c:extLst xmlns:c16r2="http://schemas.microsoft.com/office/drawing/2015/06/chart">
              <c:ext xmlns:c16="http://schemas.microsoft.com/office/drawing/2014/chart" uri="{C3380CC4-5D6E-409C-BE32-E72D297353CC}">
                <c16:uniqueId val="{00000000-89A5-4C83-8A6D-49F80A202CD7}"/>
              </c:ext>
            </c:extLst>
          </c:dPt>
          <c:dLbls>
            <c:dLbl>
              <c:idx val="0"/>
              <c:layout>
                <c:manualLayout>
                  <c:x val="7.1577162297153676E-2"/>
                  <c:y val="5.1809329273696419E-4"/>
                </c:manualLayout>
              </c:layout>
              <c:tx>
                <c:rich>
                  <a:bodyPr/>
                  <a:lstStyle/>
                  <a:p>
                    <a:r>
                      <a:rPr lang="uk-UA" sz="1400" b="0">
                        <a:latin typeface="Times New Roman" pitchFamily="18" charset="0"/>
                        <a:cs typeface="Times New Roman" pitchFamily="18" charset="0"/>
                      </a:rPr>
                      <a:t>0</a:t>
                    </a:r>
                    <a:r>
                      <a:rPr lang="uk-UA"/>
                      <a:t>-19 років; 16%</a:t>
                    </a:r>
                  </a:p>
                </c:rich>
              </c:tx>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89A5-4C83-8A6D-49F80A202CD7}"/>
                </c:ext>
              </c:extLst>
            </c:dLbl>
            <c:dLbl>
              <c:idx val="1"/>
              <c:layout>
                <c:manualLayout>
                  <c:x val="-6.7478817024164391E-3"/>
                  <c:y val="7.1918289994664139E-2"/>
                </c:manualLayout>
              </c:layout>
              <c:tx>
                <c:rich>
                  <a:bodyPr/>
                  <a:lstStyle/>
                  <a:p>
                    <a:r>
                      <a:rPr lang="uk-UA" sz="1400" b="0">
                        <a:latin typeface="Times New Roman" pitchFamily="18" charset="0"/>
                        <a:cs typeface="Times New Roman" pitchFamily="18" charset="0"/>
                      </a:rPr>
                      <a:t>2</a:t>
                    </a:r>
                    <a:r>
                      <a:rPr lang="uk-UA"/>
                      <a:t>0-39 років; 26%</a:t>
                    </a:r>
                  </a:p>
                </c:rich>
              </c:tx>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89A5-4C83-8A6D-49F80A202CD7}"/>
                </c:ext>
              </c:extLst>
            </c:dLbl>
            <c:dLbl>
              <c:idx val="2"/>
              <c:layout>
                <c:manualLayout>
                  <c:x val="-0.10343701568970955"/>
                  <c:y val="-0.10228438239994943"/>
                </c:manualLayout>
              </c:layout>
              <c:tx>
                <c:rich>
                  <a:bodyPr/>
                  <a:lstStyle/>
                  <a:p>
                    <a:r>
                      <a:rPr lang="uk-UA" sz="1400" b="0">
                        <a:latin typeface="Times New Roman" pitchFamily="18" charset="0"/>
                        <a:cs typeface="Times New Roman" pitchFamily="18" charset="0"/>
                      </a:rPr>
                      <a:t>4</a:t>
                    </a:r>
                    <a:r>
                      <a:rPr lang="uk-UA"/>
                      <a:t>0-59 років; 31%</a:t>
                    </a:r>
                  </a:p>
                </c:rich>
              </c:tx>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89A5-4C83-8A6D-49F80A202CD7}"/>
                </c:ext>
              </c:extLst>
            </c:dLbl>
            <c:dLbl>
              <c:idx val="3"/>
              <c:layout>
                <c:manualLayout>
                  <c:x val="-9.3818862433045672E-2"/>
                  <c:y val="5.7061531015258939E-2"/>
                </c:manualLayout>
              </c:layout>
              <c:tx>
                <c:rich>
                  <a:bodyPr/>
                  <a:lstStyle/>
                  <a:p>
                    <a:r>
                      <a:rPr lang="uk-UA" sz="1400" b="0">
                        <a:latin typeface="Times New Roman" pitchFamily="18" charset="0"/>
                        <a:cs typeface="Times New Roman" pitchFamily="18" charset="0"/>
                      </a:rPr>
                      <a:t>6</a:t>
                    </a:r>
                    <a:r>
                      <a:rPr lang="uk-UA"/>
                      <a:t>0 і старше років; 27%</a:t>
                    </a:r>
                  </a:p>
                </c:rich>
              </c:tx>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89A5-4C83-8A6D-49F80A202CD7}"/>
                </c:ext>
              </c:extLst>
            </c:dLbl>
            <c:spPr>
              <a:noFill/>
              <a:ln>
                <a:noFill/>
              </a:ln>
              <a:effectLst/>
            </c:spPr>
            <c:txPr>
              <a:bodyPr/>
              <a:lstStyle/>
              <a:p>
                <a:pPr>
                  <a:defRPr sz="1400" b="0">
                    <a:latin typeface="Times New Roman" pitchFamily="18" charset="0"/>
                    <a:cs typeface="Times New Roman" pitchFamily="18" charset="0"/>
                  </a:defRPr>
                </a:pPr>
                <a:endParaRPr lang="ru-RU"/>
              </a:p>
            </c:txPr>
            <c:showVal val="1"/>
            <c:showCatName val="1"/>
            <c:extLst xmlns:c16r2="http://schemas.microsoft.com/office/drawing/2015/06/chart">
              <c:ext xmlns:c15="http://schemas.microsoft.com/office/drawing/2012/chart" uri="{CE6537A1-D6FC-4f65-9D91-7224C49458BB}"/>
            </c:extLst>
          </c:dLbls>
          <c:cat>
            <c:strRef>
              <c:f>Лист1!$A$2:$A$5</c:f>
              <c:strCache>
                <c:ptCount val="4"/>
                <c:pt idx="0">
                  <c:v>0-19 років</c:v>
                </c:pt>
                <c:pt idx="1">
                  <c:v>20-39 років</c:v>
                </c:pt>
                <c:pt idx="2">
                  <c:v>40-59 років</c:v>
                </c:pt>
                <c:pt idx="3">
                  <c:v>60 і старше років</c:v>
                </c:pt>
              </c:strCache>
            </c:strRef>
          </c:cat>
          <c:val>
            <c:numRef>
              <c:f>Лист1!$B$2:$B$5</c:f>
              <c:numCache>
                <c:formatCode>General</c:formatCode>
                <c:ptCount val="4"/>
                <c:pt idx="0">
                  <c:v>16.399999999999999</c:v>
                </c:pt>
                <c:pt idx="1">
                  <c:v>25.3</c:v>
                </c:pt>
                <c:pt idx="2">
                  <c:v>30.7</c:v>
                </c:pt>
                <c:pt idx="3">
                  <c:v>27.6</c:v>
                </c:pt>
              </c:numCache>
            </c:numRef>
          </c:val>
          <c:extLst xmlns:c16r2="http://schemas.microsoft.com/office/drawing/2015/06/chart">
            <c:ext xmlns:c16="http://schemas.microsoft.com/office/drawing/2014/chart" uri="{C3380CC4-5D6E-409C-BE32-E72D297353CC}">
              <c16:uniqueId val="{00000004-89A5-4C83-8A6D-49F80A202CD7}"/>
            </c:ext>
          </c:extLst>
        </c:ser>
      </c:pie3DChart>
      <c:spPr>
        <a:noFill/>
      </c:spPr>
    </c:plotArea>
    <c:plotVisOnly val="1"/>
    <c:dispBlanksAs val="zero"/>
  </c:chart>
  <c:spPr>
    <a:ln>
      <a:noFill/>
    </a:ln>
  </c:spPr>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7FE0CD8-9C75-4776-8931-9EC17FFB5553}" type="doc">
      <dgm:prSet loTypeId="urn:microsoft.com/office/officeart/2005/8/layout/vList2" loCatId="list" qsTypeId="urn:microsoft.com/office/officeart/2005/8/quickstyle/simple3" qsCatId="simple" csTypeId="urn:microsoft.com/office/officeart/2005/8/colors/accent1_2" csCatId="accent1" phldr="1"/>
      <dgm:spPr/>
      <dgm:t>
        <a:bodyPr/>
        <a:lstStyle/>
        <a:p>
          <a:endParaRPr lang="ru-RU"/>
        </a:p>
      </dgm:t>
    </dgm:pt>
    <dgm:pt modelId="{C5CE7DDB-D678-4A9F-8E46-F483EA0F3EE6}">
      <dgm:prSet phldrT="[Текст]" custT="1"/>
      <dgm:spPr>
        <a:solidFill>
          <a:srgbClr val="CCECFF"/>
        </a:solidFill>
      </dgm:spPr>
      <dgm:t>
        <a:bodyPr/>
        <a:lstStyle/>
        <a:p>
          <a:pPr algn="ctr"/>
          <a:r>
            <a:rPr lang="uk-UA" sz="1400" b="1">
              <a:latin typeface="Times New Roman" panose="02020603050405020304" pitchFamily="18" charset="0"/>
              <a:cs typeface="Times New Roman" panose="02020603050405020304" pitchFamily="18" charset="0"/>
            </a:rPr>
            <a:t>Політичні фактори </a:t>
          </a:r>
          <a:endParaRPr lang="ru-RU" sz="1400" b="1">
            <a:latin typeface="Times New Roman" panose="02020603050405020304" pitchFamily="18" charset="0"/>
            <a:cs typeface="Times New Roman" panose="02020603050405020304" pitchFamily="18" charset="0"/>
          </a:endParaRPr>
        </a:p>
      </dgm:t>
    </dgm:pt>
    <dgm:pt modelId="{38B691D1-E51D-48FF-AC2D-6432CE227FAD}" type="parTrans" cxnId="{DA657050-5DF4-49F5-A680-463EECE98E07}">
      <dgm:prSet/>
      <dgm:spPr/>
      <dgm:t>
        <a:bodyPr/>
        <a:lstStyle/>
        <a:p>
          <a:endParaRPr lang="ru-RU"/>
        </a:p>
      </dgm:t>
    </dgm:pt>
    <dgm:pt modelId="{1E89B268-2B4C-48C5-9EFA-155E0BEE8805}" type="sibTrans" cxnId="{DA657050-5DF4-49F5-A680-463EECE98E07}">
      <dgm:prSet/>
      <dgm:spPr/>
      <dgm:t>
        <a:bodyPr/>
        <a:lstStyle/>
        <a:p>
          <a:endParaRPr lang="ru-RU"/>
        </a:p>
      </dgm:t>
    </dgm:pt>
    <dgm:pt modelId="{1E08302D-1010-4B7F-99EE-F3CFC314FF48}" type="pres">
      <dgm:prSet presAssocID="{77FE0CD8-9C75-4776-8931-9EC17FFB5553}" presName="linear" presStyleCnt="0">
        <dgm:presLayoutVars>
          <dgm:animLvl val="lvl"/>
          <dgm:resizeHandles val="exact"/>
        </dgm:presLayoutVars>
      </dgm:prSet>
      <dgm:spPr/>
      <dgm:t>
        <a:bodyPr/>
        <a:lstStyle/>
        <a:p>
          <a:endParaRPr lang="ru-RU"/>
        </a:p>
      </dgm:t>
    </dgm:pt>
    <dgm:pt modelId="{AB2CDCDF-4D05-42F7-8C8D-D41CADCEADDA}" type="pres">
      <dgm:prSet presAssocID="{C5CE7DDB-D678-4A9F-8E46-F483EA0F3EE6}" presName="parentText" presStyleLbl="node1" presStyleIdx="0" presStyleCnt="1">
        <dgm:presLayoutVars>
          <dgm:chMax val="0"/>
          <dgm:bulletEnabled val="1"/>
        </dgm:presLayoutVars>
      </dgm:prSet>
      <dgm:spPr/>
      <dgm:t>
        <a:bodyPr/>
        <a:lstStyle/>
        <a:p>
          <a:endParaRPr lang="ru-RU"/>
        </a:p>
      </dgm:t>
    </dgm:pt>
  </dgm:ptLst>
  <dgm:cxnLst>
    <dgm:cxn modelId="{F4B2A229-D9D9-495F-A56B-92CFE623EEBE}" type="presOf" srcId="{77FE0CD8-9C75-4776-8931-9EC17FFB5553}" destId="{1E08302D-1010-4B7F-99EE-F3CFC314FF48}" srcOrd="0" destOrd="0" presId="urn:microsoft.com/office/officeart/2005/8/layout/vList2"/>
    <dgm:cxn modelId="{DA657050-5DF4-49F5-A680-463EECE98E07}" srcId="{77FE0CD8-9C75-4776-8931-9EC17FFB5553}" destId="{C5CE7DDB-D678-4A9F-8E46-F483EA0F3EE6}" srcOrd="0" destOrd="0" parTransId="{38B691D1-E51D-48FF-AC2D-6432CE227FAD}" sibTransId="{1E89B268-2B4C-48C5-9EFA-155E0BEE8805}"/>
    <dgm:cxn modelId="{21E6A226-151D-479B-9ED4-69353CCE909E}" type="presOf" srcId="{C5CE7DDB-D678-4A9F-8E46-F483EA0F3EE6}" destId="{AB2CDCDF-4D05-42F7-8C8D-D41CADCEADDA}" srcOrd="0" destOrd="0" presId="urn:microsoft.com/office/officeart/2005/8/layout/vList2"/>
    <dgm:cxn modelId="{4C1D2709-D3E7-4AC3-BC8A-4DAB0D490AD1}" type="presParOf" srcId="{1E08302D-1010-4B7F-99EE-F3CFC314FF48}" destId="{AB2CDCDF-4D05-42F7-8C8D-D41CADCEADDA}" srcOrd="0" destOrd="0" presId="urn:microsoft.com/office/officeart/2005/8/layout/vList2"/>
  </dgm:cxnLst>
  <dgm:bg/>
  <dgm:whole/>
  <dgm:extLst>
    <a:ext uri="http://schemas.microsoft.com/office/drawing/2008/diagram">
      <dsp:dataModelExt xmlns:dsp="http://schemas.microsoft.com/office/drawing/2008/diagram" xmlns="" relId="rId2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97A7D87-73A4-4AC8-A43D-4101ABE87E8D}"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ru-RU"/>
        </a:p>
      </dgm:t>
    </dgm:pt>
    <dgm:pt modelId="{B6B4B7D8-53F2-48B0-AA06-B533924245C1}">
      <dgm:prSet phldrT="[Текст]" custT="1"/>
      <dgm:spPr>
        <a:solidFill>
          <a:srgbClr val="CCECFF"/>
        </a:solidFill>
      </dgm:spPr>
      <dgm:t>
        <a:bodyPr/>
        <a:lstStyle/>
        <a:p>
          <a:r>
            <a:rPr lang="ru-RU" sz="1400" b="1">
              <a:solidFill>
                <a:schemeClr val="tx1"/>
              </a:solidFill>
              <a:latin typeface="Times New Roman" panose="02020603050405020304" pitchFamily="18" charset="0"/>
              <a:cs typeface="Times New Roman" panose="02020603050405020304" pitchFamily="18" charset="0"/>
            </a:rPr>
            <a:t>Можливості</a:t>
          </a:r>
        </a:p>
      </dgm:t>
    </dgm:pt>
    <dgm:pt modelId="{844DC417-CFC6-4CC3-8FB5-13DF5BE0E065}" type="parTrans" cxnId="{D016E817-0649-4310-8C60-6DE45B9C4EE6}">
      <dgm:prSet/>
      <dgm:spPr/>
      <dgm:t>
        <a:bodyPr/>
        <a:lstStyle/>
        <a:p>
          <a:endParaRPr lang="ru-RU"/>
        </a:p>
      </dgm:t>
    </dgm:pt>
    <dgm:pt modelId="{198D0A94-66B1-4E38-96A2-8FAB1053E4E6}" type="sibTrans" cxnId="{D016E817-0649-4310-8C60-6DE45B9C4EE6}">
      <dgm:prSet/>
      <dgm:spPr/>
      <dgm:t>
        <a:bodyPr/>
        <a:lstStyle/>
        <a:p>
          <a:endParaRPr lang="ru-RU"/>
        </a:p>
      </dgm:t>
    </dgm:pt>
    <dgm:pt modelId="{331A6D23-8146-4DD4-93F5-1E3E9CD1DA69}">
      <dgm:prSet phldrT="[Текст]" custT="1"/>
      <dgm:spPr>
        <a:noFill/>
      </dgm:spPr>
      <dgm:t>
        <a:bodyPr/>
        <a:lstStyle/>
        <a:p>
          <a:pPr>
            <a:lnSpc>
              <a:spcPct val="100000"/>
            </a:lnSpc>
            <a:spcAft>
              <a:spcPts val="0"/>
            </a:spcAft>
          </a:pPr>
          <a:r>
            <a:rPr lang="uk-UA" sz="1400">
              <a:latin typeface="Times New Roman" panose="02020603050405020304" pitchFamily="18" charset="0"/>
              <a:cs typeface="Times New Roman" panose="02020603050405020304" pitchFamily="18" charset="0"/>
            </a:rPr>
            <a:t>Вплив глобалізації на перенесення промисловості в регіони і країни з більш низьким рівнем виробничих витрат.</a:t>
          </a:r>
          <a:endParaRPr lang="ru-RU" sz="1400">
            <a:latin typeface="Times New Roman" panose="02020603050405020304" pitchFamily="18" charset="0"/>
            <a:cs typeface="Times New Roman" panose="02020603050405020304" pitchFamily="18" charset="0"/>
          </a:endParaRPr>
        </a:p>
      </dgm:t>
    </dgm:pt>
    <dgm:pt modelId="{D1E62A78-220D-401C-B95F-35233C8404B9}" type="parTrans" cxnId="{3346AAB6-3559-45A6-B121-C018460A537C}">
      <dgm:prSet/>
      <dgm:spPr/>
      <dgm:t>
        <a:bodyPr/>
        <a:lstStyle/>
        <a:p>
          <a:endParaRPr lang="ru-RU"/>
        </a:p>
      </dgm:t>
    </dgm:pt>
    <dgm:pt modelId="{2D3109E9-484C-4B50-95D6-C31E7B811F89}" type="sibTrans" cxnId="{3346AAB6-3559-45A6-B121-C018460A537C}">
      <dgm:prSet/>
      <dgm:spPr/>
      <dgm:t>
        <a:bodyPr/>
        <a:lstStyle/>
        <a:p>
          <a:endParaRPr lang="ru-RU"/>
        </a:p>
      </dgm:t>
    </dgm:pt>
    <dgm:pt modelId="{53D81338-6101-4206-97CA-62447FA1043F}">
      <dgm:prSet phldrT="[Текст]" custT="1"/>
      <dgm:spPr>
        <a:solidFill>
          <a:srgbClr val="CCECFF"/>
        </a:solidFill>
      </dgm:spPr>
      <dgm:t>
        <a:bodyPr/>
        <a:lstStyle/>
        <a:p>
          <a:r>
            <a:rPr lang="ru-RU" sz="1400" b="1">
              <a:solidFill>
                <a:schemeClr val="tx1"/>
              </a:solidFill>
              <a:latin typeface="Times New Roman" panose="02020603050405020304" pitchFamily="18" charset="0"/>
              <a:cs typeface="Times New Roman" panose="02020603050405020304" pitchFamily="18" charset="0"/>
            </a:rPr>
            <a:t>Загрози</a:t>
          </a:r>
        </a:p>
      </dgm:t>
    </dgm:pt>
    <dgm:pt modelId="{2F7A809E-F7AB-4303-BE5D-FF702DA6AFF9}" type="parTrans" cxnId="{1E9044C3-273F-4B42-BF4F-7E13E2C593AE}">
      <dgm:prSet/>
      <dgm:spPr/>
      <dgm:t>
        <a:bodyPr/>
        <a:lstStyle/>
        <a:p>
          <a:endParaRPr lang="ru-RU"/>
        </a:p>
      </dgm:t>
    </dgm:pt>
    <dgm:pt modelId="{B31F75B1-AA5E-4FCB-97D4-B33AD6E3A99F}" type="sibTrans" cxnId="{1E9044C3-273F-4B42-BF4F-7E13E2C593AE}">
      <dgm:prSet/>
      <dgm:spPr/>
      <dgm:t>
        <a:bodyPr/>
        <a:lstStyle/>
        <a:p>
          <a:endParaRPr lang="ru-RU"/>
        </a:p>
      </dgm:t>
    </dgm:pt>
    <dgm:pt modelId="{2DEA4FD7-FA0A-4413-A2F6-36E9E09B41EB}">
      <dgm:prSet phldrT="[Текст]" custT="1"/>
      <dgm:spPr>
        <a:noFill/>
      </dgm:spPr>
      <dgm:t>
        <a:bodyPr/>
        <a:lstStyle/>
        <a:p>
          <a:pPr>
            <a:lnSpc>
              <a:spcPct val="100000"/>
            </a:lnSpc>
            <a:spcAft>
              <a:spcPts val="0"/>
            </a:spcAft>
          </a:pPr>
          <a:r>
            <a:rPr lang="uk-UA" sz="1400">
              <a:latin typeface="Times New Roman" panose="02020603050405020304" pitchFamily="18" charset="0"/>
              <a:cs typeface="Times New Roman" panose="02020603050405020304" pitchFamily="18" charset="0"/>
            </a:rPr>
            <a:t>Нестабільна грошово-кредитна політика.</a:t>
          </a:r>
          <a:endParaRPr lang="ru-RU" sz="1400">
            <a:latin typeface="Times New Roman" panose="02020603050405020304" pitchFamily="18" charset="0"/>
            <a:cs typeface="Times New Roman" panose="02020603050405020304" pitchFamily="18" charset="0"/>
          </a:endParaRPr>
        </a:p>
      </dgm:t>
    </dgm:pt>
    <dgm:pt modelId="{78AE340B-1CFA-4A37-A34E-E6B7E3F2F9E8}" type="parTrans" cxnId="{3552C8EC-5BD6-4A52-828D-F1F14951435A}">
      <dgm:prSet/>
      <dgm:spPr/>
      <dgm:t>
        <a:bodyPr/>
        <a:lstStyle/>
        <a:p>
          <a:endParaRPr lang="ru-RU"/>
        </a:p>
      </dgm:t>
    </dgm:pt>
    <dgm:pt modelId="{15D9A6FC-3D32-4FCB-931E-D625639EC107}" type="sibTrans" cxnId="{3552C8EC-5BD6-4A52-828D-F1F14951435A}">
      <dgm:prSet/>
      <dgm:spPr/>
      <dgm:t>
        <a:bodyPr/>
        <a:lstStyle/>
        <a:p>
          <a:endParaRPr lang="ru-RU"/>
        </a:p>
      </dgm:t>
    </dgm:pt>
    <dgm:pt modelId="{698E951F-CCC0-457F-8C9C-D8ADF88F225B}">
      <dgm:prSet custT="1"/>
      <dgm:spPr>
        <a:noFill/>
      </dgm:spPr>
      <dgm:t>
        <a:bodyPr/>
        <a:lstStyle/>
        <a:p>
          <a:pPr>
            <a:lnSpc>
              <a:spcPct val="100000"/>
            </a:lnSpc>
            <a:spcAft>
              <a:spcPts val="0"/>
            </a:spcAft>
          </a:pPr>
          <a:r>
            <a:rPr lang="uk-UA" sz="1400">
              <a:latin typeface="Times New Roman" panose="02020603050405020304" pitchFamily="18" charset="0"/>
              <a:cs typeface="Times New Roman" panose="02020603050405020304" pitchFamily="18" charset="0"/>
            </a:rPr>
            <a:t>Подальший розвиток в Україні ринків капіталу і фінансових ринків. </a:t>
          </a:r>
          <a:endParaRPr lang="ru-RU" sz="1400">
            <a:latin typeface="Times New Roman" panose="02020603050405020304" pitchFamily="18" charset="0"/>
            <a:cs typeface="Times New Roman" panose="02020603050405020304" pitchFamily="18" charset="0"/>
          </a:endParaRPr>
        </a:p>
      </dgm:t>
    </dgm:pt>
    <dgm:pt modelId="{9B69428C-771C-4898-AB92-50E49AE83C21}" type="parTrans" cxnId="{9EF4DDCF-428B-45A7-A925-E7A01EAB9A9C}">
      <dgm:prSet/>
      <dgm:spPr/>
      <dgm:t>
        <a:bodyPr/>
        <a:lstStyle/>
        <a:p>
          <a:endParaRPr lang="ru-RU"/>
        </a:p>
      </dgm:t>
    </dgm:pt>
    <dgm:pt modelId="{3AE40490-0361-41CB-8BCC-F46F5E8A8AAE}" type="sibTrans" cxnId="{9EF4DDCF-428B-45A7-A925-E7A01EAB9A9C}">
      <dgm:prSet/>
      <dgm:spPr/>
      <dgm:t>
        <a:bodyPr/>
        <a:lstStyle/>
        <a:p>
          <a:endParaRPr lang="ru-RU"/>
        </a:p>
      </dgm:t>
    </dgm:pt>
    <dgm:pt modelId="{BE48CF9D-E278-431F-9E3D-5D92E41F4766}">
      <dgm:prSet custT="1"/>
      <dgm:spPr>
        <a:noFill/>
      </dgm:spPr>
      <dgm:t>
        <a:bodyPr/>
        <a:lstStyle/>
        <a:p>
          <a:pPr>
            <a:lnSpc>
              <a:spcPct val="100000"/>
            </a:lnSpc>
            <a:spcAft>
              <a:spcPts val="0"/>
            </a:spcAft>
          </a:pPr>
          <a:r>
            <a:rPr lang="uk-UA" sz="1400">
              <a:latin typeface="Times New Roman" panose="02020603050405020304" pitchFamily="18" charset="0"/>
              <a:cs typeface="Times New Roman" panose="02020603050405020304" pitchFamily="18" charset="0"/>
            </a:rPr>
            <a:t>Формування сталої позитивної конюктури на світових ринках продовольства.</a:t>
          </a:r>
          <a:endParaRPr lang="ru-RU" sz="1400">
            <a:latin typeface="Times New Roman" panose="02020603050405020304" pitchFamily="18" charset="0"/>
            <a:cs typeface="Times New Roman" panose="02020603050405020304" pitchFamily="18" charset="0"/>
          </a:endParaRPr>
        </a:p>
      </dgm:t>
    </dgm:pt>
    <dgm:pt modelId="{7A283851-66F4-47E1-B1B2-8C5DF97CFDB8}" type="parTrans" cxnId="{D7DC344E-D4AD-4747-BC55-0E21C4EBADAE}">
      <dgm:prSet/>
      <dgm:spPr/>
      <dgm:t>
        <a:bodyPr/>
        <a:lstStyle/>
        <a:p>
          <a:endParaRPr lang="ru-RU"/>
        </a:p>
      </dgm:t>
    </dgm:pt>
    <dgm:pt modelId="{FA7D014A-5402-43A7-A87F-DB3A0023D815}" type="sibTrans" cxnId="{D7DC344E-D4AD-4747-BC55-0E21C4EBADAE}">
      <dgm:prSet/>
      <dgm:spPr/>
      <dgm:t>
        <a:bodyPr/>
        <a:lstStyle/>
        <a:p>
          <a:endParaRPr lang="ru-RU"/>
        </a:p>
      </dgm:t>
    </dgm:pt>
    <dgm:pt modelId="{BEE408AC-58D2-4996-8D35-A0B04F3B8917}">
      <dgm:prSet custT="1"/>
      <dgm:spPr>
        <a:noFill/>
      </dgm:spPr>
      <dgm:t>
        <a:bodyPr/>
        <a:lstStyle/>
        <a:p>
          <a:pPr>
            <a:lnSpc>
              <a:spcPct val="100000"/>
            </a:lnSpc>
            <a:spcAft>
              <a:spcPts val="0"/>
            </a:spcAft>
          </a:pPr>
          <a:r>
            <a:rPr lang="uk-UA" sz="1400">
              <a:latin typeface="Times New Roman" panose="02020603050405020304" pitchFamily="18" charset="0"/>
              <a:cs typeface="Times New Roman" panose="02020603050405020304" pitchFamily="18" charset="0"/>
            </a:rPr>
            <a:t>Дерегуляція та демонополізація ключових видів економічної активності.</a:t>
          </a:r>
          <a:endParaRPr lang="ru-RU" sz="1400">
            <a:latin typeface="Times New Roman" panose="02020603050405020304" pitchFamily="18" charset="0"/>
            <a:cs typeface="Times New Roman" panose="02020603050405020304" pitchFamily="18" charset="0"/>
          </a:endParaRPr>
        </a:p>
      </dgm:t>
    </dgm:pt>
    <dgm:pt modelId="{564A96BE-4386-40AE-8A80-6600DD935312}" type="parTrans" cxnId="{CD4A3FEF-9A13-40E5-BE90-F4BB0F9AD64C}">
      <dgm:prSet/>
      <dgm:spPr/>
      <dgm:t>
        <a:bodyPr/>
        <a:lstStyle/>
        <a:p>
          <a:endParaRPr lang="ru-RU"/>
        </a:p>
      </dgm:t>
    </dgm:pt>
    <dgm:pt modelId="{FCA4894A-0626-4BC6-8558-CADEE5E276D8}" type="sibTrans" cxnId="{CD4A3FEF-9A13-40E5-BE90-F4BB0F9AD64C}">
      <dgm:prSet/>
      <dgm:spPr/>
      <dgm:t>
        <a:bodyPr/>
        <a:lstStyle/>
        <a:p>
          <a:endParaRPr lang="ru-RU"/>
        </a:p>
      </dgm:t>
    </dgm:pt>
    <dgm:pt modelId="{669EA689-E626-4822-B3C9-A306ED3EC2F8}">
      <dgm:prSet custT="1"/>
      <dgm:spPr>
        <a:noFill/>
      </dgm:spPr>
      <dgm:t>
        <a:bodyPr/>
        <a:lstStyle/>
        <a:p>
          <a:pPr>
            <a:lnSpc>
              <a:spcPct val="100000"/>
            </a:lnSpc>
            <a:spcAft>
              <a:spcPts val="0"/>
            </a:spcAft>
          </a:pPr>
          <a:r>
            <a:rPr lang="uk-UA" sz="1400">
              <a:latin typeface="Times New Roman" panose="02020603050405020304" pitchFamily="18" charset="0"/>
              <a:cs typeface="Times New Roman" panose="02020603050405020304" pitchFamily="18" charset="0"/>
            </a:rPr>
            <a:t>Зростання потреби в міжрегіональних логістичних центрах.</a:t>
          </a:r>
          <a:endParaRPr lang="ru-RU" sz="1400">
            <a:latin typeface="Times New Roman" panose="02020603050405020304" pitchFamily="18" charset="0"/>
            <a:cs typeface="Times New Roman" panose="02020603050405020304" pitchFamily="18" charset="0"/>
          </a:endParaRPr>
        </a:p>
      </dgm:t>
    </dgm:pt>
    <dgm:pt modelId="{33F29C79-3A49-42AD-93E4-CD60DC15D9E9}" type="parTrans" cxnId="{571BACCF-4C84-40C8-A4B0-396F6A3874A6}">
      <dgm:prSet/>
      <dgm:spPr/>
      <dgm:t>
        <a:bodyPr/>
        <a:lstStyle/>
        <a:p>
          <a:endParaRPr lang="ru-RU"/>
        </a:p>
      </dgm:t>
    </dgm:pt>
    <dgm:pt modelId="{24E6C9EE-2A4D-4133-B9EC-E03E3666FE36}" type="sibTrans" cxnId="{571BACCF-4C84-40C8-A4B0-396F6A3874A6}">
      <dgm:prSet/>
      <dgm:spPr/>
      <dgm:t>
        <a:bodyPr/>
        <a:lstStyle/>
        <a:p>
          <a:endParaRPr lang="ru-RU"/>
        </a:p>
      </dgm:t>
    </dgm:pt>
    <dgm:pt modelId="{84D579C6-6663-4F49-9F9E-6DD361B38B24}">
      <dgm:prSet custT="1"/>
      <dgm:spPr>
        <a:noFill/>
      </dgm:spPr>
      <dgm:t>
        <a:bodyPr/>
        <a:lstStyle/>
        <a:p>
          <a:pPr>
            <a:lnSpc>
              <a:spcPct val="100000"/>
            </a:lnSpc>
            <a:spcAft>
              <a:spcPts val="0"/>
            </a:spcAft>
          </a:pPr>
          <a:r>
            <a:rPr lang="uk-UA" sz="1400">
              <a:latin typeface="Times New Roman" panose="02020603050405020304" pitchFamily="18" charset="0"/>
              <a:cs typeface="Times New Roman" panose="02020603050405020304" pitchFamily="18" charset="0"/>
            </a:rPr>
            <a:t>Розвиток культури підприємництва</a:t>
          </a:r>
          <a:endParaRPr lang="ru-RU" sz="1400">
            <a:latin typeface="Times New Roman" panose="02020603050405020304" pitchFamily="18" charset="0"/>
            <a:cs typeface="Times New Roman" panose="02020603050405020304" pitchFamily="18" charset="0"/>
          </a:endParaRPr>
        </a:p>
      </dgm:t>
    </dgm:pt>
    <dgm:pt modelId="{D7FA5926-1050-4F7B-AEBF-E253AABFA650}" type="parTrans" cxnId="{37DC5DE7-5431-437E-8565-934298A86217}">
      <dgm:prSet/>
      <dgm:spPr/>
      <dgm:t>
        <a:bodyPr/>
        <a:lstStyle/>
        <a:p>
          <a:endParaRPr lang="ru-RU"/>
        </a:p>
      </dgm:t>
    </dgm:pt>
    <dgm:pt modelId="{1BDCDB24-7EF4-4E3E-8389-2BF340CC8B6A}" type="sibTrans" cxnId="{37DC5DE7-5431-437E-8565-934298A86217}">
      <dgm:prSet/>
      <dgm:spPr/>
      <dgm:t>
        <a:bodyPr/>
        <a:lstStyle/>
        <a:p>
          <a:endParaRPr lang="ru-RU"/>
        </a:p>
      </dgm:t>
    </dgm:pt>
    <dgm:pt modelId="{7F903A17-3297-42E7-82BC-D94954CF60B4}">
      <dgm:prSet custT="1"/>
      <dgm:spPr>
        <a:noFill/>
      </dgm:spPr>
      <dgm:t>
        <a:bodyPr/>
        <a:lstStyle/>
        <a:p>
          <a:pPr>
            <a:lnSpc>
              <a:spcPct val="100000"/>
            </a:lnSpc>
            <a:spcAft>
              <a:spcPts val="0"/>
            </a:spcAft>
          </a:pPr>
          <a:r>
            <a:rPr lang="uk-UA" sz="1400">
              <a:latin typeface="Times New Roman" panose="02020603050405020304" pitchFamily="18" charset="0"/>
              <a:cs typeface="Times New Roman" panose="02020603050405020304" pitchFamily="18" charset="0"/>
            </a:rPr>
            <a:t>Низька купівельна спроможність населення.</a:t>
          </a:r>
          <a:endParaRPr lang="ru-RU" sz="1400">
            <a:latin typeface="Times New Roman" panose="02020603050405020304" pitchFamily="18" charset="0"/>
            <a:cs typeface="Times New Roman" panose="02020603050405020304" pitchFamily="18" charset="0"/>
          </a:endParaRPr>
        </a:p>
      </dgm:t>
    </dgm:pt>
    <dgm:pt modelId="{EEC59606-E502-4B6B-AA3E-1453B58AB787}" type="parTrans" cxnId="{CB3CC3C2-58B7-4C1F-9151-C3C28B96E7EA}">
      <dgm:prSet/>
      <dgm:spPr/>
      <dgm:t>
        <a:bodyPr/>
        <a:lstStyle/>
        <a:p>
          <a:endParaRPr lang="ru-RU"/>
        </a:p>
      </dgm:t>
    </dgm:pt>
    <dgm:pt modelId="{9FA3C0A0-E30E-4010-AD84-478DBC2C3543}" type="sibTrans" cxnId="{CB3CC3C2-58B7-4C1F-9151-C3C28B96E7EA}">
      <dgm:prSet/>
      <dgm:spPr/>
      <dgm:t>
        <a:bodyPr/>
        <a:lstStyle/>
        <a:p>
          <a:endParaRPr lang="ru-RU"/>
        </a:p>
      </dgm:t>
    </dgm:pt>
    <dgm:pt modelId="{270C8307-174F-4984-950F-367EFD30EFB5}">
      <dgm:prSet custT="1"/>
      <dgm:spPr>
        <a:noFill/>
      </dgm:spPr>
      <dgm:t>
        <a:bodyPr/>
        <a:lstStyle/>
        <a:p>
          <a:pPr>
            <a:lnSpc>
              <a:spcPct val="100000"/>
            </a:lnSpc>
            <a:spcAft>
              <a:spcPts val="0"/>
            </a:spcAft>
          </a:pPr>
          <a:r>
            <a:rPr lang="uk-UA" sz="1400">
              <a:latin typeface="Times New Roman" panose="02020603050405020304" pitchFamily="18" charset="0"/>
              <a:cs typeface="Times New Roman" panose="02020603050405020304" pitchFamily="18" charset="0"/>
            </a:rPr>
            <a:t>Залишки «тіньової» економіки і недобросовісної конкуренції.</a:t>
          </a:r>
          <a:endParaRPr lang="ru-RU" sz="1400">
            <a:latin typeface="Times New Roman" panose="02020603050405020304" pitchFamily="18" charset="0"/>
            <a:cs typeface="Times New Roman" panose="02020603050405020304" pitchFamily="18" charset="0"/>
          </a:endParaRPr>
        </a:p>
      </dgm:t>
    </dgm:pt>
    <dgm:pt modelId="{5F82CD35-E10A-47F4-8DF9-C34CEB18D781}" type="parTrans" cxnId="{018140DA-5DCA-49E9-95E9-3AF307E7309B}">
      <dgm:prSet/>
      <dgm:spPr/>
      <dgm:t>
        <a:bodyPr/>
        <a:lstStyle/>
        <a:p>
          <a:endParaRPr lang="ru-RU"/>
        </a:p>
      </dgm:t>
    </dgm:pt>
    <dgm:pt modelId="{F9DCCC9F-AAEA-43BB-89ED-98931313C239}" type="sibTrans" cxnId="{018140DA-5DCA-49E9-95E9-3AF307E7309B}">
      <dgm:prSet/>
      <dgm:spPr/>
      <dgm:t>
        <a:bodyPr/>
        <a:lstStyle/>
        <a:p>
          <a:endParaRPr lang="ru-RU"/>
        </a:p>
      </dgm:t>
    </dgm:pt>
    <dgm:pt modelId="{90122164-D080-4FD2-ABD9-F6DB0B39032E}">
      <dgm:prSet custT="1"/>
      <dgm:spPr>
        <a:noFill/>
      </dgm:spPr>
      <dgm:t>
        <a:bodyPr/>
        <a:lstStyle/>
        <a:p>
          <a:pPr>
            <a:lnSpc>
              <a:spcPct val="100000"/>
            </a:lnSpc>
            <a:spcAft>
              <a:spcPts val="0"/>
            </a:spcAft>
          </a:pPr>
          <a:r>
            <a:rPr lang="uk-UA" sz="1400">
              <a:latin typeface="Times New Roman" panose="02020603050405020304" pitchFamily="18" charset="0"/>
              <a:cs typeface="Times New Roman" panose="02020603050405020304" pitchFamily="18" charset="0"/>
            </a:rPr>
            <a:t>Значні адміністративні бар'єри для ведення бізнесу та недостатність стимулів для його розвитку. </a:t>
          </a:r>
          <a:endParaRPr lang="ru-RU" sz="1400">
            <a:latin typeface="Times New Roman" panose="02020603050405020304" pitchFamily="18" charset="0"/>
            <a:cs typeface="Times New Roman" panose="02020603050405020304" pitchFamily="18" charset="0"/>
          </a:endParaRPr>
        </a:p>
      </dgm:t>
    </dgm:pt>
    <dgm:pt modelId="{3D288C66-16A2-4F49-82FF-032F491CA8B3}" type="parTrans" cxnId="{69389F50-F09C-4AA0-BB2A-125A63E250EF}">
      <dgm:prSet/>
      <dgm:spPr/>
      <dgm:t>
        <a:bodyPr/>
        <a:lstStyle/>
        <a:p>
          <a:endParaRPr lang="ru-RU"/>
        </a:p>
      </dgm:t>
    </dgm:pt>
    <dgm:pt modelId="{5AEA7F5D-578B-4573-8F24-E502EFB1C9D3}" type="sibTrans" cxnId="{69389F50-F09C-4AA0-BB2A-125A63E250EF}">
      <dgm:prSet/>
      <dgm:spPr/>
      <dgm:t>
        <a:bodyPr/>
        <a:lstStyle/>
        <a:p>
          <a:endParaRPr lang="ru-RU"/>
        </a:p>
      </dgm:t>
    </dgm:pt>
    <dgm:pt modelId="{5B2B45C5-20D0-4A86-AF24-B6BA66844AAC}">
      <dgm:prSet custT="1"/>
      <dgm:spPr>
        <a:noFill/>
      </dgm:spPr>
      <dgm:t>
        <a:bodyPr/>
        <a:lstStyle/>
        <a:p>
          <a:pPr>
            <a:lnSpc>
              <a:spcPct val="100000"/>
            </a:lnSpc>
            <a:spcAft>
              <a:spcPts val="0"/>
            </a:spcAft>
          </a:pPr>
          <a:r>
            <a:rPr lang="uk-UA" sz="1400">
              <a:latin typeface="Times New Roman" panose="02020603050405020304" pitchFamily="18" charset="0"/>
              <a:cs typeface="Times New Roman" panose="02020603050405020304" pitchFamily="18" charset="0"/>
            </a:rPr>
            <a:t>Проблемний імідж України у міжнародному бізнес-середовищі та як наслідок низький рівень прямих іноземних інвестицій.</a:t>
          </a:r>
          <a:endParaRPr lang="ru-RU" sz="1400">
            <a:latin typeface="Times New Roman" panose="02020603050405020304" pitchFamily="18" charset="0"/>
            <a:cs typeface="Times New Roman" panose="02020603050405020304" pitchFamily="18" charset="0"/>
          </a:endParaRPr>
        </a:p>
      </dgm:t>
    </dgm:pt>
    <dgm:pt modelId="{0E825886-AEB6-4E1D-BAC9-842BD347D26E}" type="parTrans" cxnId="{29DDFB78-EF04-4C48-80C8-8B025F96621F}">
      <dgm:prSet/>
      <dgm:spPr/>
      <dgm:t>
        <a:bodyPr/>
        <a:lstStyle/>
        <a:p>
          <a:endParaRPr lang="ru-RU"/>
        </a:p>
      </dgm:t>
    </dgm:pt>
    <dgm:pt modelId="{F5E7A165-FE45-4351-B91A-733780D92ED9}" type="sibTrans" cxnId="{29DDFB78-EF04-4C48-80C8-8B025F96621F}">
      <dgm:prSet/>
      <dgm:spPr/>
      <dgm:t>
        <a:bodyPr/>
        <a:lstStyle/>
        <a:p>
          <a:endParaRPr lang="ru-RU"/>
        </a:p>
      </dgm:t>
    </dgm:pt>
    <dgm:pt modelId="{DBB62654-970E-4640-B4BD-F9F2536F72ED}" type="pres">
      <dgm:prSet presAssocID="{397A7D87-73A4-4AC8-A43D-4101ABE87E8D}" presName="Name0" presStyleCnt="0">
        <dgm:presLayoutVars>
          <dgm:dir/>
          <dgm:animLvl val="lvl"/>
          <dgm:resizeHandles val="exact"/>
        </dgm:presLayoutVars>
      </dgm:prSet>
      <dgm:spPr/>
      <dgm:t>
        <a:bodyPr/>
        <a:lstStyle/>
        <a:p>
          <a:endParaRPr lang="ru-RU"/>
        </a:p>
      </dgm:t>
    </dgm:pt>
    <dgm:pt modelId="{5A80A4F0-F5CA-453F-AFB2-7243DA8858C7}" type="pres">
      <dgm:prSet presAssocID="{B6B4B7D8-53F2-48B0-AA06-B533924245C1}" presName="composite" presStyleCnt="0"/>
      <dgm:spPr/>
    </dgm:pt>
    <dgm:pt modelId="{DD919C26-8698-4504-A0EA-E2E91864847C}" type="pres">
      <dgm:prSet presAssocID="{B6B4B7D8-53F2-48B0-AA06-B533924245C1}" presName="parTx" presStyleLbl="alignNode1" presStyleIdx="0" presStyleCnt="2">
        <dgm:presLayoutVars>
          <dgm:chMax val="0"/>
          <dgm:chPref val="0"/>
          <dgm:bulletEnabled val="1"/>
        </dgm:presLayoutVars>
      </dgm:prSet>
      <dgm:spPr/>
      <dgm:t>
        <a:bodyPr/>
        <a:lstStyle/>
        <a:p>
          <a:endParaRPr lang="ru-RU"/>
        </a:p>
      </dgm:t>
    </dgm:pt>
    <dgm:pt modelId="{E34AB868-7A2A-4114-86C4-869CB1E4E260}" type="pres">
      <dgm:prSet presAssocID="{B6B4B7D8-53F2-48B0-AA06-B533924245C1}" presName="desTx" presStyleLbl="alignAccFollowNode1" presStyleIdx="0" presStyleCnt="2">
        <dgm:presLayoutVars>
          <dgm:bulletEnabled val="1"/>
        </dgm:presLayoutVars>
      </dgm:prSet>
      <dgm:spPr/>
      <dgm:t>
        <a:bodyPr/>
        <a:lstStyle/>
        <a:p>
          <a:endParaRPr lang="ru-RU"/>
        </a:p>
      </dgm:t>
    </dgm:pt>
    <dgm:pt modelId="{B9E3AD01-118D-4D2D-98F4-0966EFC32BC2}" type="pres">
      <dgm:prSet presAssocID="{198D0A94-66B1-4E38-96A2-8FAB1053E4E6}" presName="space" presStyleCnt="0"/>
      <dgm:spPr/>
    </dgm:pt>
    <dgm:pt modelId="{CD312265-8927-4E05-B4CB-3EF3C663BD63}" type="pres">
      <dgm:prSet presAssocID="{53D81338-6101-4206-97CA-62447FA1043F}" presName="composite" presStyleCnt="0"/>
      <dgm:spPr/>
    </dgm:pt>
    <dgm:pt modelId="{7C93B696-58FC-48ED-B7EB-B3355E43B664}" type="pres">
      <dgm:prSet presAssocID="{53D81338-6101-4206-97CA-62447FA1043F}" presName="parTx" presStyleLbl="alignNode1" presStyleIdx="1" presStyleCnt="2">
        <dgm:presLayoutVars>
          <dgm:chMax val="0"/>
          <dgm:chPref val="0"/>
          <dgm:bulletEnabled val="1"/>
        </dgm:presLayoutVars>
      </dgm:prSet>
      <dgm:spPr/>
      <dgm:t>
        <a:bodyPr/>
        <a:lstStyle/>
        <a:p>
          <a:endParaRPr lang="ru-RU"/>
        </a:p>
      </dgm:t>
    </dgm:pt>
    <dgm:pt modelId="{5A14AB94-B399-40BC-8160-74B8F89DE848}" type="pres">
      <dgm:prSet presAssocID="{53D81338-6101-4206-97CA-62447FA1043F}" presName="desTx" presStyleLbl="alignAccFollowNode1" presStyleIdx="1" presStyleCnt="2">
        <dgm:presLayoutVars>
          <dgm:bulletEnabled val="1"/>
        </dgm:presLayoutVars>
      </dgm:prSet>
      <dgm:spPr/>
      <dgm:t>
        <a:bodyPr/>
        <a:lstStyle/>
        <a:p>
          <a:endParaRPr lang="ru-RU"/>
        </a:p>
      </dgm:t>
    </dgm:pt>
  </dgm:ptLst>
  <dgm:cxnLst>
    <dgm:cxn modelId="{96D09C7F-D7BB-4093-B113-415FD2941225}" type="presOf" srcId="{90122164-D080-4FD2-ABD9-F6DB0B39032E}" destId="{5A14AB94-B399-40BC-8160-74B8F89DE848}" srcOrd="0" destOrd="3" presId="urn:microsoft.com/office/officeart/2005/8/layout/hList1"/>
    <dgm:cxn modelId="{D7DC344E-D4AD-4747-BC55-0E21C4EBADAE}" srcId="{B6B4B7D8-53F2-48B0-AA06-B533924245C1}" destId="{BE48CF9D-E278-431F-9E3D-5D92E41F4766}" srcOrd="2" destOrd="0" parTransId="{7A283851-66F4-47E1-B1B2-8C5DF97CFDB8}" sibTransId="{FA7D014A-5402-43A7-A87F-DB3A0023D815}"/>
    <dgm:cxn modelId="{2159F962-A649-468B-8C74-E3DC5083AE17}" type="presOf" srcId="{5B2B45C5-20D0-4A86-AF24-B6BA66844AAC}" destId="{5A14AB94-B399-40BC-8160-74B8F89DE848}" srcOrd="0" destOrd="4" presId="urn:microsoft.com/office/officeart/2005/8/layout/hList1"/>
    <dgm:cxn modelId="{29DDFB78-EF04-4C48-80C8-8B025F96621F}" srcId="{53D81338-6101-4206-97CA-62447FA1043F}" destId="{5B2B45C5-20D0-4A86-AF24-B6BA66844AAC}" srcOrd="4" destOrd="0" parTransId="{0E825886-AEB6-4E1D-BAC9-842BD347D26E}" sibTransId="{F5E7A165-FE45-4351-B91A-733780D92ED9}"/>
    <dgm:cxn modelId="{C042E912-2126-456D-B21D-8DD01CA5A3B6}" type="presOf" srcId="{270C8307-174F-4984-950F-367EFD30EFB5}" destId="{5A14AB94-B399-40BC-8160-74B8F89DE848}" srcOrd="0" destOrd="2" presId="urn:microsoft.com/office/officeart/2005/8/layout/hList1"/>
    <dgm:cxn modelId="{3552C8EC-5BD6-4A52-828D-F1F14951435A}" srcId="{53D81338-6101-4206-97CA-62447FA1043F}" destId="{2DEA4FD7-FA0A-4413-A2F6-36E9E09B41EB}" srcOrd="0" destOrd="0" parTransId="{78AE340B-1CFA-4A37-A34E-E6B7E3F2F9E8}" sibTransId="{15D9A6FC-3D32-4FCB-931E-D625639EC107}"/>
    <dgm:cxn modelId="{6028FB52-56D4-4A65-BE0D-DB9129C15890}" type="presOf" srcId="{2DEA4FD7-FA0A-4413-A2F6-36E9E09B41EB}" destId="{5A14AB94-B399-40BC-8160-74B8F89DE848}" srcOrd="0" destOrd="0" presId="urn:microsoft.com/office/officeart/2005/8/layout/hList1"/>
    <dgm:cxn modelId="{1E9044C3-273F-4B42-BF4F-7E13E2C593AE}" srcId="{397A7D87-73A4-4AC8-A43D-4101ABE87E8D}" destId="{53D81338-6101-4206-97CA-62447FA1043F}" srcOrd="1" destOrd="0" parTransId="{2F7A809E-F7AB-4303-BE5D-FF702DA6AFF9}" sibTransId="{B31F75B1-AA5E-4FCB-97D4-B33AD6E3A99F}"/>
    <dgm:cxn modelId="{69389F50-F09C-4AA0-BB2A-125A63E250EF}" srcId="{53D81338-6101-4206-97CA-62447FA1043F}" destId="{90122164-D080-4FD2-ABD9-F6DB0B39032E}" srcOrd="3" destOrd="0" parTransId="{3D288C66-16A2-4F49-82FF-032F491CA8B3}" sibTransId="{5AEA7F5D-578B-4573-8F24-E502EFB1C9D3}"/>
    <dgm:cxn modelId="{37DC5DE7-5431-437E-8565-934298A86217}" srcId="{B6B4B7D8-53F2-48B0-AA06-B533924245C1}" destId="{84D579C6-6663-4F49-9F9E-6DD361B38B24}" srcOrd="5" destOrd="0" parTransId="{D7FA5926-1050-4F7B-AEBF-E253AABFA650}" sibTransId="{1BDCDB24-7EF4-4E3E-8389-2BF340CC8B6A}"/>
    <dgm:cxn modelId="{377E3A3D-03D1-45AA-B831-8AEA96B71B91}" type="presOf" srcId="{53D81338-6101-4206-97CA-62447FA1043F}" destId="{7C93B696-58FC-48ED-B7EB-B3355E43B664}" srcOrd="0" destOrd="0" presId="urn:microsoft.com/office/officeart/2005/8/layout/hList1"/>
    <dgm:cxn modelId="{5BD505D5-3626-428C-83CA-3CF4FDBFB48B}" type="presOf" srcId="{BE48CF9D-E278-431F-9E3D-5D92E41F4766}" destId="{E34AB868-7A2A-4114-86C4-869CB1E4E260}" srcOrd="0" destOrd="2" presId="urn:microsoft.com/office/officeart/2005/8/layout/hList1"/>
    <dgm:cxn modelId="{7674AD0C-8AFF-4147-B023-CC5BEA3CAF89}" type="presOf" srcId="{84D579C6-6663-4F49-9F9E-6DD361B38B24}" destId="{E34AB868-7A2A-4114-86C4-869CB1E4E260}" srcOrd="0" destOrd="5" presId="urn:microsoft.com/office/officeart/2005/8/layout/hList1"/>
    <dgm:cxn modelId="{54B3E43F-93F4-4E10-9DE1-5CD8D798373F}" type="presOf" srcId="{669EA689-E626-4822-B3C9-A306ED3EC2F8}" destId="{E34AB868-7A2A-4114-86C4-869CB1E4E260}" srcOrd="0" destOrd="4" presId="urn:microsoft.com/office/officeart/2005/8/layout/hList1"/>
    <dgm:cxn modelId="{3346AAB6-3559-45A6-B121-C018460A537C}" srcId="{B6B4B7D8-53F2-48B0-AA06-B533924245C1}" destId="{331A6D23-8146-4DD4-93F5-1E3E9CD1DA69}" srcOrd="0" destOrd="0" parTransId="{D1E62A78-220D-401C-B95F-35233C8404B9}" sibTransId="{2D3109E9-484C-4B50-95D6-C31E7B811F89}"/>
    <dgm:cxn modelId="{9FE9875D-F657-48D6-84A6-32C1B63DC1AF}" type="presOf" srcId="{397A7D87-73A4-4AC8-A43D-4101ABE87E8D}" destId="{DBB62654-970E-4640-B4BD-F9F2536F72ED}" srcOrd="0" destOrd="0" presId="urn:microsoft.com/office/officeart/2005/8/layout/hList1"/>
    <dgm:cxn modelId="{FE4B5215-23CA-41E5-AE97-E534EC19E884}" type="presOf" srcId="{7F903A17-3297-42E7-82BC-D94954CF60B4}" destId="{5A14AB94-B399-40BC-8160-74B8F89DE848}" srcOrd="0" destOrd="1" presId="urn:microsoft.com/office/officeart/2005/8/layout/hList1"/>
    <dgm:cxn modelId="{BCFBA02B-D02D-4A37-9209-B841FE1715FC}" type="presOf" srcId="{B6B4B7D8-53F2-48B0-AA06-B533924245C1}" destId="{DD919C26-8698-4504-A0EA-E2E91864847C}" srcOrd="0" destOrd="0" presId="urn:microsoft.com/office/officeart/2005/8/layout/hList1"/>
    <dgm:cxn modelId="{CD4A3FEF-9A13-40E5-BE90-F4BB0F9AD64C}" srcId="{B6B4B7D8-53F2-48B0-AA06-B533924245C1}" destId="{BEE408AC-58D2-4996-8D35-A0B04F3B8917}" srcOrd="3" destOrd="0" parTransId="{564A96BE-4386-40AE-8A80-6600DD935312}" sibTransId="{FCA4894A-0626-4BC6-8558-CADEE5E276D8}"/>
    <dgm:cxn modelId="{9EF4DDCF-428B-45A7-A925-E7A01EAB9A9C}" srcId="{B6B4B7D8-53F2-48B0-AA06-B533924245C1}" destId="{698E951F-CCC0-457F-8C9C-D8ADF88F225B}" srcOrd="1" destOrd="0" parTransId="{9B69428C-771C-4898-AB92-50E49AE83C21}" sibTransId="{3AE40490-0361-41CB-8BCC-F46F5E8A8AAE}"/>
    <dgm:cxn modelId="{571BACCF-4C84-40C8-A4B0-396F6A3874A6}" srcId="{B6B4B7D8-53F2-48B0-AA06-B533924245C1}" destId="{669EA689-E626-4822-B3C9-A306ED3EC2F8}" srcOrd="4" destOrd="0" parTransId="{33F29C79-3A49-42AD-93E4-CD60DC15D9E9}" sibTransId="{24E6C9EE-2A4D-4133-B9EC-E03E3666FE36}"/>
    <dgm:cxn modelId="{9E81D2D9-E128-4636-8344-94E4774A035C}" type="presOf" srcId="{698E951F-CCC0-457F-8C9C-D8ADF88F225B}" destId="{E34AB868-7A2A-4114-86C4-869CB1E4E260}" srcOrd="0" destOrd="1" presId="urn:microsoft.com/office/officeart/2005/8/layout/hList1"/>
    <dgm:cxn modelId="{CB3CC3C2-58B7-4C1F-9151-C3C28B96E7EA}" srcId="{53D81338-6101-4206-97CA-62447FA1043F}" destId="{7F903A17-3297-42E7-82BC-D94954CF60B4}" srcOrd="1" destOrd="0" parTransId="{EEC59606-E502-4B6B-AA3E-1453B58AB787}" sibTransId="{9FA3C0A0-E30E-4010-AD84-478DBC2C3543}"/>
    <dgm:cxn modelId="{5F66AA92-6DF0-404D-8665-76544C568841}" type="presOf" srcId="{BEE408AC-58D2-4996-8D35-A0B04F3B8917}" destId="{E34AB868-7A2A-4114-86C4-869CB1E4E260}" srcOrd="0" destOrd="3" presId="urn:microsoft.com/office/officeart/2005/8/layout/hList1"/>
    <dgm:cxn modelId="{018140DA-5DCA-49E9-95E9-3AF307E7309B}" srcId="{53D81338-6101-4206-97CA-62447FA1043F}" destId="{270C8307-174F-4984-950F-367EFD30EFB5}" srcOrd="2" destOrd="0" parTransId="{5F82CD35-E10A-47F4-8DF9-C34CEB18D781}" sibTransId="{F9DCCC9F-AAEA-43BB-89ED-98931313C239}"/>
    <dgm:cxn modelId="{D016E817-0649-4310-8C60-6DE45B9C4EE6}" srcId="{397A7D87-73A4-4AC8-A43D-4101ABE87E8D}" destId="{B6B4B7D8-53F2-48B0-AA06-B533924245C1}" srcOrd="0" destOrd="0" parTransId="{844DC417-CFC6-4CC3-8FB5-13DF5BE0E065}" sibTransId="{198D0A94-66B1-4E38-96A2-8FAB1053E4E6}"/>
    <dgm:cxn modelId="{49AB0F1F-583B-4FCD-8348-6FC682A03F28}" type="presOf" srcId="{331A6D23-8146-4DD4-93F5-1E3E9CD1DA69}" destId="{E34AB868-7A2A-4114-86C4-869CB1E4E260}" srcOrd="0" destOrd="0" presId="urn:microsoft.com/office/officeart/2005/8/layout/hList1"/>
    <dgm:cxn modelId="{24A9810B-1098-4FB3-B969-7F41BAEAC735}" type="presParOf" srcId="{DBB62654-970E-4640-B4BD-F9F2536F72ED}" destId="{5A80A4F0-F5CA-453F-AFB2-7243DA8858C7}" srcOrd="0" destOrd="0" presId="urn:microsoft.com/office/officeart/2005/8/layout/hList1"/>
    <dgm:cxn modelId="{B347226D-D0AB-4A66-9EE4-7BE828759E0A}" type="presParOf" srcId="{5A80A4F0-F5CA-453F-AFB2-7243DA8858C7}" destId="{DD919C26-8698-4504-A0EA-E2E91864847C}" srcOrd="0" destOrd="0" presId="urn:microsoft.com/office/officeart/2005/8/layout/hList1"/>
    <dgm:cxn modelId="{0F7972B4-8B7C-4923-8128-5985228F4999}" type="presParOf" srcId="{5A80A4F0-F5CA-453F-AFB2-7243DA8858C7}" destId="{E34AB868-7A2A-4114-86C4-869CB1E4E260}" srcOrd="1" destOrd="0" presId="urn:microsoft.com/office/officeart/2005/8/layout/hList1"/>
    <dgm:cxn modelId="{97657701-2904-4320-8DC0-59E49AB768FB}" type="presParOf" srcId="{DBB62654-970E-4640-B4BD-F9F2536F72ED}" destId="{B9E3AD01-118D-4D2D-98F4-0966EFC32BC2}" srcOrd="1" destOrd="0" presId="urn:microsoft.com/office/officeart/2005/8/layout/hList1"/>
    <dgm:cxn modelId="{402247F8-538A-415A-8253-6E292495383D}" type="presParOf" srcId="{DBB62654-970E-4640-B4BD-F9F2536F72ED}" destId="{CD312265-8927-4E05-B4CB-3EF3C663BD63}" srcOrd="2" destOrd="0" presId="urn:microsoft.com/office/officeart/2005/8/layout/hList1"/>
    <dgm:cxn modelId="{9C292656-4F48-4DDD-9148-C2026FDE87C2}" type="presParOf" srcId="{CD312265-8927-4E05-B4CB-3EF3C663BD63}" destId="{7C93B696-58FC-48ED-B7EB-B3355E43B664}" srcOrd="0" destOrd="0" presId="urn:microsoft.com/office/officeart/2005/8/layout/hList1"/>
    <dgm:cxn modelId="{4A15B255-09A8-4F24-A359-C1C8B231AD94}" type="presParOf" srcId="{CD312265-8927-4E05-B4CB-3EF3C663BD63}" destId="{5A14AB94-B399-40BC-8160-74B8F89DE848}" srcOrd="1" destOrd="0" presId="urn:microsoft.com/office/officeart/2005/8/layout/hList1"/>
  </dgm:cxnLst>
  <dgm:bg/>
  <dgm:whole/>
  <dgm:extLst>
    <a:ext uri="http://schemas.microsoft.com/office/drawing/2008/diagram">
      <dsp:dataModelExt xmlns:dsp="http://schemas.microsoft.com/office/drawing/2008/diagram" xmlns="" relId="rId2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7FE0CD8-9C75-4776-8931-9EC17FFB5553}" type="doc">
      <dgm:prSet loTypeId="urn:microsoft.com/office/officeart/2005/8/layout/vList2" loCatId="list" qsTypeId="urn:microsoft.com/office/officeart/2005/8/quickstyle/simple3" qsCatId="simple" csTypeId="urn:microsoft.com/office/officeart/2005/8/colors/accent1_2" csCatId="accent1" phldr="1"/>
      <dgm:spPr/>
      <dgm:t>
        <a:bodyPr/>
        <a:lstStyle/>
        <a:p>
          <a:endParaRPr lang="ru-RU"/>
        </a:p>
      </dgm:t>
    </dgm:pt>
    <dgm:pt modelId="{C5CE7DDB-D678-4A9F-8E46-F483EA0F3EE6}">
      <dgm:prSet phldrT="[Текст]" custT="1"/>
      <dgm:spPr>
        <a:solidFill>
          <a:srgbClr val="CCECFF"/>
        </a:solidFill>
      </dgm:spPr>
      <dgm:t>
        <a:bodyPr/>
        <a:lstStyle/>
        <a:p>
          <a:pPr algn="ctr"/>
          <a:r>
            <a:rPr lang="uk-UA" sz="1400" b="1">
              <a:latin typeface="Times New Roman" panose="02020603050405020304" pitchFamily="18" charset="0"/>
              <a:cs typeface="Times New Roman" panose="02020603050405020304" pitchFamily="18" charset="0"/>
            </a:rPr>
            <a:t>Економічні фактори </a:t>
          </a:r>
          <a:endParaRPr lang="ru-RU" sz="1400" b="1">
            <a:latin typeface="Times New Roman" panose="02020603050405020304" pitchFamily="18" charset="0"/>
            <a:cs typeface="Times New Roman" panose="02020603050405020304" pitchFamily="18" charset="0"/>
          </a:endParaRPr>
        </a:p>
      </dgm:t>
    </dgm:pt>
    <dgm:pt modelId="{38B691D1-E51D-48FF-AC2D-6432CE227FAD}" type="parTrans" cxnId="{DA657050-5DF4-49F5-A680-463EECE98E07}">
      <dgm:prSet/>
      <dgm:spPr/>
      <dgm:t>
        <a:bodyPr/>
        <a:lstStyle/>
        <a:p>
          <a:endParaRPr lang="ru-RU"/>
        </a:p>
      </dgm:t>
    </dgm:pt>
    <dgm:pt modelId="{1E89B268-2B4C-48C5-9EFA-155E0BEE8805}" type="sibTrans" cxnId="{DA657050-5DF4-49F5-A680-463EECE98E07}">
      <dgm:prSet/>
      <dgm:spPr/>
      <dgm:t>
        <a:bodyPr/>
        <a:lstStyle/>
        <a:p>
          <a:endParaRPr lang="ru-RU"/>
        </a:p>
      </dgm:t>
    </dgm:pt>
    <dgm:pt modelId="{1E08302D-1010-4B7F-99EE-F3CFC314FF48}" type="pres">
      <dgm:prSet presAssocID="{77FE0CD8-9C75-4776-8931-9EC17FFB5553}" presName="linear" presStyleCnt="0">
        <dgm:presLayoutVars>
          <dgm:animLvl val="lvl"/>
          <dgm:resizeHandles val="exact"/>
        </dgm:presLayoutVars>
      </dgm:prSet>
      <dgm:spPr/>
      <dgm:t>
        <a:bodyPr/>
        <a:lstStyle/>
        <a:p>
          <a:endParaRPr lang="ru-RU"/>
        </a:p>
      </dgm:t>
    </dgm:pt>
    <dgm:pt modelId="{AB2CDCDF-4D05-42F7-8C8D-D41CADCEADDA}" type="pres">
      <dgm:prSet presAssocID="{C5CE7DDB-D678-4A9F-8E46-F483EA0F3EE6}" presName="parentText" presStyleLbl="node1" presStyleIdx="0" presStyleCnt="1">
        <dgm:presLayoutVars>
          <dgm:chMax val="0"/>
          <dgm:bulletEnabled val="1"/>
        </dgm:presLayoutVars>
      </dgm:prSet>
      <dgm:spPr/>
      <dgm:t>
        <a:bodyPr/>
        <a:lstStyle/>
        <a:p>
          <a:endParaRPr lang="ru-RU"/>
        </a:p>
      </dgm:t>
    </dgm:pt>
  </dgm:ptLst>
  <dgm:cxnLst>
    <dgm:cxn modelId="{8D481A88-3B9E-4829-B51D-A438D8E315FB}" type="presOf" srcId="{77FE0CD8-9C75-4776-8931-9EC17FFB5553}" destId="{1E08302D-1010-4B7F-99EE-F3CFC314FF48}" srcOrd="0" destOrd="0" presId="urn:microsoft.com/office/officeart/2005/8/layout/vList2"/>
    <dgm:cxn modelId="{DA657050-5DF4-49F5-A680-463EECE98E07}" srcId="{77FE0CD8-9C75-4776-8931-9EC17FFB5553}" destId="{C5CE7DDB-D678-4A9F-8E46-F483EA0F3EE6}" srcOrd="0" destOrd="0" parTransId="{38B691D1-E51D-48FF-AC2D-6432CE227FAD}" sibTransId="{1E89B268-2B4C-48C5-9EFA-155E0BEE8805}"/>
    <dgm:cxn modelId="{86F8753D-69CF-449E-83F1-18523F79E32C}" type="presOf" srcId="{C5CE7DDB-D678-4A9F-8E46-F483EA0F3EE6}" destId="{AB2CDCDF-4D05-42F7-8C8D-D41CADCEADDA}" srcOrd="0" destOrd="0" presId="urn:microsoft.com/office/officeart/2005/8/layout/vList2"/>
    <dgm:cxn modelId="{D7CB85DD-6545-4B8A-B23B-4B6E581876E0}" type="presParOf" srcId="{1E08302D-1010-4B7F-99EE-F3CFC314FF48}" destId="{AB2CDCDF-4D05-42F7-8C8D-D41CADCEADDA}" srcOrd="0" destOrd="0" presId="urn:microsoft.com/office/officeart/2005/8/layout/vList2"/>
  </dgm:cxnLst>
  <dgm:bg/>
  <dgm:whole/>
  <dgm:extLst>
    <a:ext uri="http://schemas.microsoft.com/office/drawing/2008/diagram">
      <dsp:dataModelExt xmlns:dsp="http://schemas.microsoft.com/office/drawing/2008/diagram" xmlns="" relId="rId31"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397A7D87-73A4-4AC8-A43D-4101ABE87E8D}"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ru-RU"/>
        </a:p>
      </dgm:t>
    </dgm:pt>
    <dgm:pt modelId="{B6B4B7D8-53F2-48B0-AA06-B533924245C1}">
      <dgm:prSet phldrT="[Текст]"/>
      <dgm:spPr>
        <a:solidFill>
          <a:srgbClr val="CCECFF"/>
        </a:solidFill>
      </dgm:spPr>
      <dgm:t>
        <a:bodyPr/>
        <a:lstStyle/>
        <a:p>
          <a:r>
            <a:rPr lang="ru-RU" b="1">
              <a:solidFill>
                <a:schemeClr val="tx1"/>
              </a:solidFill>
              <a:latin typeface="Times New Roman" panose="02020603050405020304" pitchFamily="18" charset="0"/>
              <a:cs typeface="Times New Roman" panose="02020603050405020304" pitchFamily="18" charset="0"/>
            </a:rPr>
            <a:t>Можливості</a:t>
          </a:r>
        </a:p>
      </dgm:t>
    </dgm:pt>
    <dgm:pt modelId="{844DC417-CFC6-4CC3-8FB5-13DF5BE0E065}" type="parTrans" cxnId="{D016E817-0649-4310-8C60-6DE45B9C4EE6}">
      <dgm:prSet/>
      <dgm:spPr/>
      <dgm:t>
        <a:bodyPr/>
        <a:lstStyle/>
        <a:p>
          <a:endParaRPr lang="ru-RU"/>
        </a:p>
      </dgm:t>
    </dgm:pt>
    <dgm:pt modelId="{198D0A94-66B1-4E38-96A2-8FAB1053E4E6}" type="sibTrans" cxnId="{D016E817-0649-4310-8C60-6DE45B9C4EE6}">
      <dgm:prSet/>
      <dgm:spPr/>
      <dgm:t>
        <a:bodyPr/>
        <a:lstStyle/>
        <a:p>
          <a:endParaRPr lang="ru-RU"/>
        </a:p>
      </dgm:t>
    </dgm:pt>
    <dgm:pt modelId="{331A6D23-8146-4DD4-93F5-1E3E9CD1DA69}">
      <dgm:prSet phldrT="[Текст]"/>
      <dgm:spPr>
        <a:noFill/>
      </dgm:spPr>
      <dgm:t>
        <a:bodyPr/>
        <a:lstStyle/>
        <a:p>
          <a:pPr>
            <a:lnSpc>
              <a:spcPct val="100000"/>
            </a:lnSpc>
            <a:spcAft>
              <a:spcPts val="0"/>
            </a:spcAft>
          </a:pPr>
          <a:r>
            <a:rPr lang="uk-UA">
              <a:latin typeface="Times New Roman" panose="02020603050405020304" pitchFamily="18" charset="0"/>
              <a:cs typeface="Times New Roman" panose="02020603050405020304" pitchFamily="18" charset="0"/>
            </a:rPr>
            <a:t>Подальше вдосконалення системи прямих виборів органів місцевого самоврядування.</a:t>
          </a:r>
          <a:endParaRPr lang="ru-RU">
            <a:latin typeface="Times New Roman" panose="02020603050405020304" pitchFamily="18" charset="0"/>
            <a:cs typeface="Times New Roman" panose="02020603050405020304" pitchFamily="18" charset="0"/>
          </a:endParaRPr>
        </a:p>
      </dgm:t>
    </dgm:pt>
    <dgm:pt modelId="{D1E62A78-220D-401C-B95F-35233C8404B9}" type="parTrans" cxnId="{3346AAB6-3559-45A6-B121-C018460A537C}">
      <dgm:prSet/>
      <dgm:spPr/>
      <dgm:t>
        <a:bodyPr/>
        <a:lstStyle/>
        <a:p>
          <a:endParaRPr lang="ru-RU"/>
        </a:p>
      </dgm:t>
    </dgm:pt>
    <dgm:pt modelId="{2D3109E9-484C-4B50-95D6-C31E7B811F89}" type="sibTrans" cxnId="{3346AAB6-3559-45A6-B121-C018460A537C}">
      <dgm:prSet/>
      <dgm:spPr/>
      <dgm:t>
        <a:bodyPr/>
        <a:lstStyle/>
        <a:p>
          <a:endParaRPr lang="ru-RU"/>
        </a:p>
      </dgm:t>
    </dgm:pt>
    <dgm:pt modelId="{53D81338-6101-4206-97CA-62447FA1043F}">
      <dgm:prSet phldrT="[Текст]"/>
      <dgm:spPr>
        <a:solidFill>
          <a:srgbClr val="CCECFF"/>
        </a:solidFill>
      </dgm:spPr>
      <dgm:t>
        <a:bodyPr/>
        <a:lstStyle/>
        <a:p>
          <a:r>
            <a:rPr lang="ru-RU" b="1">
              <a:solidFill>
                <a:schemeClr val="tx1"/>
              </a:solidFill>
              <a:latin typeface="Times New Roman" panose="02020603050405020304" pitchFamily="18" charset="0"/>
              <a:cs typeface="Times New Roman" panose="02020603050405020304" pitchFamily="18" charset="0"/>
            </a:rPr>
            <a:t>Загрози</a:t>
          </a:r>
        </a:p>
      </dgm:t>
    </dgm:pt>
    <dgm:pt modelId="{2F7A809E-F7AB-4303-BE5D-FF702DA6AFF9}" type="parTrans" cxnId="{1E9044C3-273F-4B42-BF4F-7E13E2C593AE}">
      <dgm:prSet/>
      <dgm:spPr/>
      <dgm:t>
        <a:bodyPr/>
        <a:lstStyle/>
        <a:p>
          <a:endParaRPr lang="ru-RU"/>
        </a:p>
      </dgm:t>
    </dgm:pt>
    <dgm:pt modelId="{B31F75B1-AA5E-4FCB-97D4-B33AD6E3A99F}" type="sibTrans" cxnId="{1E9044C3-273F-4B42-BF4F-7E13E2C593AE}">
      <dgm:prSet/>
      <dgm:spPr/>
      <dgm:t>
        <a:bodyPr/>
        <a:lstStyle/>
        <a:p>
          <a:endParaRPr lang="ru-RU"/>
        </a:p>
      </dgm:t>
    </dgm:pt>
    <dgm:pt modelId="{2DEA4FD7-FA0A-4413-A2F6-36E9E09B41EB}">
      <dgm:prSet phldrT="[Текст]"/>
      <dgm:spPr>
        <a:noFill/>
      </dgm:spPr>
      <dgm:t>
        <a:bodyPr/>
        <a:lstStyle/>
        <a:p>
          <a:pPr>
            <a:lnSpc>
              <a:spcPct val="100000"/>
            </a:lnSpc>
            <a:spcAft>
              <a:spcPts val="0"/>
            </a:spcAft>
          </a:pPr>
          <a:r>
            <a:rPr lang="uk-UA">
              <a:latin typeface="Times New Roman" panose="02020603050405020304" pitchFamily="18" charset="0"/>
              <a:cs typeface="Times New Roman" panose="02020603050405020304" pitchFamily="18" charset="0"/>
            </a:rPr>
            <a:t>Звуження повноважень місцевого самоврядування.</a:t>
          </a:r>
          <a:endParaRPr lang="ru-RU">
            <a:latin typeface="Times New Roman" panose="02020603050405020304" pitchFamily="18" charset="0"/>
            <a:cs typeface="Times New Roman" panose="02020603050405020304" pitchFamily="18" charset="0"/>
          </a:endParaRPr>
        </a:p>
      </dgm:t>
    </dgm:pt>
    <dgm:pt modelId="{78AE340B-1CFA-4A37-A34E-E6B7E3F2F9E8}" type="parTrans" cxnId="{3552C8EC-5BD6-4A52-828D-F1F14951435A}">
      <dgm:prSet/>
      <dgm:spPr/>
      <dgm:t>
        <a:bodyPr/>
        <a:lstStyle/>
        <a:p>
          <a:endParaRPr lang="ru-RU"/>
        </a:p>
      </dgm:t>
    </dgm:pt>
    <dgm:pt modelId="{15D9A6FC-3D32-4FCB-931E-D625639EC107}" type="sibTrans" cxnId="{3552C8EC-5BD6-4A52-828D-F1F14951435A}">
      <dgm:prSet/>
      <dgm:spPr/>
      <dgm:t>
        <a:bodyPr/>
        <a:lstStyle/>
        <a:p>
          <a:endParaRPr lang="ru-RU"/>
        </a:p>
      </dgm:t>
    </dgm:pt>
    <dgm:pt modelId="{459B0395-EB8E-4608-BB62-952157C3A584}">
      <dgm:prSet/>
      <dgm:spPr>
        <a:noFill/>
      </dgm:spPr>
      <dgm:t>
        <a:bodyPr/>
        <a:lstStyle/>
        <a:p>
          <a:pPr>
            <a:lnSpc>
              <a:spcPct val="100000"/>
            </a:lnSpc>
            <a:spcAft>
              <a:spcPts val="0"/>
            </a:spcAft>
          </a:pPr>
          <a:r>
            <a:rPr lang="uk-UA">
              <a:latin typeface="Times New Roman" panose="02020603050405020304" pitchFamily="18" charset="0"/>
              <a:cs typeface="Times New Roman" panose="02020603050405020304" pitchFamily="18" charset="0"/>
            </a:rPr>
            <a:t>Прискорення перехідних процесів в українському суспільстві.</a:t>
          </a:r>
          <a:endParaRPr lang="ru-RU">
            <a:latin typeface="Times New Roman" panose="02020603050405020304" pitchFamily="18" charset="0"/>
            <a:cs typeface="Times New Roman" panose="02020603050405020304" pitchFamily="18" charset="0"/>
          </a:endParaRPr>
        </a:p>
      </dgm:t>
    </dgm:pt>
    <dgm:pt modelId="{5CCE0112-05FA-43FC-AB7C-9DD811617AAC}" type="parTrans" cxnId="{E03D17C1-802D-488B-83FD-5F3EB5FC2DB4}">
      <dgm:prSet/>
      <dgm:spPr/>
      <dgm:t>
        <a:bodyPr/>
        <a:lstStyle/>
        <a:p>
          <a:endParaRPr lang="ru-RU"/>
        </a:p>
      </dgm:t>
    </dgm:pt>
    <dgm:pt modelId="{96A34A1F-187A-4290-A3B3-6231D5253B91}" type="sibTrans" cxnId="{E03D17C1-802D-488B-83FD-5F3EB5FC2DB4}">
      <dgm:prSet/>
      <dgm:spPr/>
      <dgm:t>
        <a:bodyPr/>
        <a:lstStyle/>
        <a:p>
          <a:endParaRPr lang="ru-RU"/>
        </a:p>
      </dgm:t>
    </dgm:pt>
    <dgm:pt modelId="{0624C060-05F3-4A8A-9F7C-501E05D8448D}">
      <dgm:prSet/>
      <dgm:spPr>
        <a:noFill/>
      </dgm:spPr>
      <dgm:t>
        <a:bodyPr/>
        <a:lstStyle/>
        <a:p>
          <a:pPr>
            <a:lnSpc>
              <a:spcPct val="100000"/>
            </a:lnSpc>
            <a:spcAft>
              <a:spcPts val="0"/>
            </a:spcAft>
          </a:pPr>
          <a:r>
            <a:rPr lang="uk-UA">
              <a:latin typeface="Times New Roman" panose="02020603050405020304" pitchFamily="18" charset="0"/>
              <a:cs typeface="Times New Roman" panose="02020603050405020304" pitchFamily="18" charset="0"/>
            </a:rPr>
            <a:t>Розширення зв’язків України на міждержавному рівні.   </a:t>
          </a:r>
          <a:endParaRPr lang="ru-RU">
            <a:latin typeface="Times New Roman" panose="02020603050405020304" pitchFamily="18" charset="0"/>
            <a:cs typeface="Times New Roman" panose="02020603050405020304" pitchFamily="18" charset="0"/>
          </a:endParaRPr>
        </a:p>
      </dgm:t>
    </dgm:pt>
    <dgm:pt modelId="{86E94471-9521-4D35-8B8A-F664C3540148}" type="parTrans" cxnId="{34453209-F5F6-4428-92A8-9BBE2F43F0E7}">
      <dgm:prSet/>
      <dgm:spPr/>
      <dgm:t>
        <a:bodyPr/>
        <a:lstStyle/>
        <a:p>
          <a:endParaRPr lang="ru-RU"/>
        </a:p>
      </dgm:t>
    </dgm:pt>
    <dgm:pt modelId="{448F8A92-8320-4D51-B4B7-B0171E93BFD3}" type="sibTrans" cxnId="{34453209-F5F6-4428-92A8-9BBE2F43F0E7}">
      <dgm:prSet/>
      <dgm:spPr/>
      <dgm:t>
        <a:bodyPr/>
        <a:lstStyle/>
        <a:p>
          <a:endParaRPr lang="ru-RU"/>
        </a:p>
      </dgm:t>
    </dgm:pt>
    <dgm:pt modelId="{9EF6A718-D4F1-4442-A551-A6DC24FA0C99}">
      <dgm:prSet/>
      <dgm:spPr>
        <a:noFill/>
      </dgm:spPr>
      <dgm:t>
        <a:bodyPr/>
        <a:lstStyle/>
        <a:p>
          <a:pPr>
            <a:lnSpc>
              <a:spcPct val="100000"/>
            </a:lnSpc>
            <a:spcAft>
              <a:spcPts val="0"/>
            </a:spcAft>
          </a:pPr>
          <a:r>
            <a:rPr lang="uk-UA">
              <a:latin typeface="Times New Roman" panose="02020603050405020304" pitchFamily="18" charset="0"/>
              <a:cs typeface="Times New Roman" panose="02020603050405020304" pitchFamily="18" charset="0"/>
            </a:rPr>
            <a:t>Перспективи інтеграції України в  ЄС. </a:t>
          </a:r>
          <a:endParaRPr lang="ru-RU">
            <a:latin typeface="Times New Roman" panose="02020603050405020304" pitchFamily="18" charset="0"/>
            <a:cs typeface="Times New Roman" panose="02020603050405020304" pitchFamily="18" charset="0"/>
          </a:endParaRPr>
        </a:p>
      </dgm:t>
    </dgm:pt>
    <dgm:pt modelId="{688353BF-0401-4AE4-922C-1A8341B18679}" type="parTrans" cxnId="{A2717E2F-7483-439E-A078-B1351C2B10E0}">
      <dgm:prSet/>
      <dgm:spPr/>
      <dgm:t>
        <a:bodyPr/>
        <a:lstStyle/>
        <a:p>
          <a:endParaRPr lang="ru-RU"/>
        </a:p>
      </dgm:t>
    </dgm:pt>
    <dgm:pt modelId="{D6DE02CA-BAE1-4BD5-B054-FED79A86199E}" type="sibTrans" cxnId="{A2717E2F-7483-439E-A078-B1351C2B10E0}">
      <dgm:prSet/>
      <dgm:spPr/>
      <dgm:t>
        <a:bodyPr/>
        <a:lstStyle/>
        <a:p>
          <a:endParaRPr lang="ru-RU"/>
        </a:p>
      </dgm:t>
    </dgm:pt>
    <dgm:pt modelId="{73FFB374-8153-4890-A3FA-6D091A908631}">
      <dgm:prSet/>
      <dgm:spPr>
        <a:noFill/>
      </dgm:spPr>
      <dgm:t>
        <a:bodyPr/>
        <a:lstStyle/>
        <a:p>
          <a:pPr>
            <a:lnSpc>
              <a:spcPct val="100000"/>
            </a:lnSpc>
            <a:spcAft>
              <a:spcPts val="0"/>
            </a:spcAft>
          </a:pPr>
          <a:r>
            <a:rPr lang="uk-UA">
              <a:latin typeface="Times New Roman" panose="02020603050405020304" pitchFamily="18" charset="0"/>
              <a:cs typeface="Times New Roman" panose="02020603050405020304" pitchFamily="18" charset="0"/>
            </a:rPr>
            <a:t>Недостатній розвиток громадянського суспільства.</a:t>
          </a:r>
          <a:endParaRPr lang="ru-RU">
            <a:latin typeface="Times New Roman" panose="02020603050405020304" pitchFamily="18" charset="0"/>
            <a:cs typeface="Times New Roman" panose="02020603050405020304" pitchFamily="18" charset="0"/>
          </a:endParaRPr>
        </a:p>
      </dgm:t>
    </dgm:pt>
    <dgm:pt modelId="{9D51C78C-C3BB-4427-B95A-ADB68D2C5AEC}" type="parTrans" cxnId="{6F750986-C046-4CAA-9600-54A46D3C845C}">
      <dgm:prSet/>
      <dgm:spPr/>
      <dgm:t>
        <a:bodyPr/>
        <a:lstStyle/>
        <a:p>
          <a:endParaRPr lang="ru-RU"/>
        </a:p>
      </dgm:t>
    </dgm:pt>
    <dgm:pt modelId="{2AAB72F8-6155-4CA8-B63A-978B245204F9}" type="sibTrans" cxnId="{6F750986-C046-4CAA-9600-54A46D3C845C}">
      <dgm:prSet/>
      <dgm:spPr/>
      <dgm:t>
        <a:bodyPr/>
        <a:lstStyle/>
        <a:p>
          <a:endParaRPr lang="ru-RU"/>
        </a:p>
      </dgm:t>
    </dgm:pt>
    <dgm:pt modelId="{BB832982-403F-4318-A0B6-0358DFC09289}">
      <dgm:prSet/>
      <dgm:spPr>
        <a:noFill/>
      </dgm:spPr>
      <dgm:t>
        <a:bodyPr/>
        <a:lstStyle/>
        <a:p>
          <a:pPr>
            <a:lnSpc>
              <a:spcPct val="100000"/>
            </a:lnSpc>
            <a:spcAft>
              <a:spcPts val="0"/>
            </a:spcAft>
          </a:pPr>
          <a:r>
            <a:rPr lang="uk-UA">
              <a:latin typeface="Times New Roman" panose="02020603050405020304" pitchFamily="18" charset="0"/>
              <a:cs typeface="Times New Roman" panose="02020603050405020304" pitchFamily="18" charset="0"/>
            </a:rPr>
            <a:t>Недостатній рівень політичної стабільності.</a:t>
          </a:r>
          <a:endParaRPr lang="ru-RU">
            <a:latin typeface="Times New Roman" panose="02020603050405020304" pitchFamily="18" charset="0"/>
            <a:cs typeface="Times New Roman" panose="02020603050405020304" pitchFamily="18" charset="0"/>
          </a:endParaRPr>
        </a:p>
      </dgm:t>
    </dgm:pt>
    <dgm:pt modelId="{B2062EC0-9F11-4D25-8C26-60F6D7EB0739}" type="parTrans" cxnId="{B27F8FEA-90B9-4A23-8050-EE2D7BE638A7}">
      <dgm:prSet/>
      <dgm:spPr/>
      <dgm:t>
        <a:bodyPr/>
        <a:lstStyle/>
        <a:p>
          <a:endParaRPr lang="ru-RU"/>
        </a:p>
      </dgm:t>
    </dgm:pt>
    <dgm:pt modelId="{35F2B035-9791-42D8-83D5-96FA11146104}" type="sibTrans" cxnId="{B27F8FEA-90B9-4A23-8050-EE2D7BE638A7}">
      <dgm:prSet/>
      <dgm:spPr/>
      <dgm:t>
        <a:bodyPr/>
        <a:lstStyle/>
        <a:p>
          <a:endParaRPr lang="ru-RU"/>
        </a:p>
      </dgm:t>
    </dgm:pt>
    <dgm:pt modelId="{A3FFF9A7-573C-4A9F-9C77-B046E4CC4FD6}">
      <dgm:prSet/>
      <dgm:spPr>
        <a:noFill/>
      </dgm:spPr>
      <dgm:t>
        <a:bodyPr/>
        <a:lstStyle/>
        <a:p>
          <a:pPr>
            <a:lnSpc>
              <a:spcPct val="100000"/>
            </a:lnSpc>
            <a:spcAft>
              <a:spcPts val="0"/>
            </a:spcAft>
          </a:pPr>
          <a:r>
            <a:rPr lang="uk-UA">
              <a:latin typeface="Times New Roman" panose="02020603050405020304" pitchFamily="18" charset="0"/>
              <a:cs typeface="Times New Roman" panose="02020603050405020304" pitchFamily="18" charset="0"/>
            </a:rPr>
            <a:t>Незакінчена реформа місцевого самоврядуванням і адміністративно-територіальної реформи.</a:t>
          </a:r>
          <a:endParaRPr lang="ru-RU">
            <a:latin typeface="Times New Roman" panose="02020603050405020304" pitchFamily="18" charset="0"/>
            <a:cs typeface="Times New Roman" panose="02020603050405020304" pitchFamily="18" charset="0"/>
          </a:endParaRPr>
        </a:p>
      </dgm:t>
    </dgm:pt>
    <dgm:pt modelId="{715D83FF-247D-40D7-A9E0-458717238A00}" type="parTrans" cxnId="{92813ECB-F662-4331-924E-369B14D1DC35}">
      <dgm:prSet/>
      <dgm:spPr/>
      <dgm:t>
        <a:bodyPr/>
        <a:lstStyle/>
        <a:p>
          <a:endParaRPr lang="ru-RU"/>
        </a:p>
      </dgm:t>
    </dgm:pt>
    <dgm:pt modelId="{8E15E8B0-C1AD-435F-8B8E-8F01FC9C0988}" type="sibTrans" cxnId="{92813ECB-F662-4331-924E-369B14D1DC35}">
      <dgm:prSet/>
      <dgm:spPr/>
      <dgm:t>
        <a:bodyPr/>
        <a:lstStyle/>
        <a:p>
          <a:endParaRPr lang="ru-RU"/>
        </a:p>
      </dgm:t>
    </dgm:pt>
    <dgm:pt modelId="{FBB44A10-8C65-48BD-A769-BA83F49D9359}">
      <dgm:prSet/>
      <dgm:spPr>
        <a:noFill/>
      </dgm:spPr>
      <dgm:t>
        <a:bodyPr/>
        <a:lstStyle/>
        <a:p>
          <a:pPr>
            <a:lnSpc>
              <a:spcPct val="100000"/>
            </a:lnSpc>
            <a:spcAft>
              <a:spcPts val="0"/>
            </a:spcAft>
          </a:pPr>
          <a:r>
            <a:rPr lang="uk-UA">
              <a:latin typeface="Times New Roman" panose="02020603050405020304" pitchFamily="18" charset="0"/>
              <a:cs typeface="Times New Roman" panose="02020603050405020304" pitchFamily="18" charset="0"/>
            </a:rPr>
            <a:t>Незавершеність формування  правової держави, яка була б ефективною в тому числі у процесі боротьби з корупцією. </a:t>
          </a:r>
          <a:endParaRPr lang="ru-RU">
            <a:latin typeface="Times New Roman" panose="02020603050405020304" pitchFamily="18" charset="0"/>
            <a:cs typeface="Times New Roman" panose="02020603050405020304" pitchFamily="18" charset="0"/>
          </a:endParaRPr>
        </a:p>
      </dgm:t>
    </dgm:pt>
    <dgm:pt modelId="{B00F163D-0D12-4003-8CB6-56F2FA48FBC8}" type="parTrans" cxnId="{FC5F6BC6-D0AE-4EBC-8D1D-B8645AE2F99F}">
      <dgm:prSet/>
      <dgm:spPr/>
      <dgm:t>
        <a:bodyPr/>
        <a:lstStyle/>
        <a:p>
          <a:endParaRPr lang="ru-RU"/>
        </a:p>
      </dgm:t>
    </dgm:pt>
    <dgm:pt modelId="{B02A4CD4-DC80-4959-ACDC-699125CAC6DF}" type="sibTrans" cxnId="{FC5F6BC6-D0AE-4EBC-8D1D-B8645AE2F99F}">
      <dgm:prSet/>
      <dgm:spPr/>
      <dgm:t>
        <a:bodyPr/>
        <a:lstStyle/>
        <a:p>
          <a:endParaRPr lang="ru-RU"/>
        </a:p>
      </dgm:t>
    </dgm:pt>
    <dgm:pt modelId="{BBE19770-66FA-4F3A-A947-200D1389BC8F}">
      <dgm:prSet/>
      <dgm:spPr>
        <a:noFill/>
      </dgm:spPr>
      <dgm:t>
        <a:bodyPr/>
        <a:lstStyle/>
        <a:p>
          <a:pPr>
            <a:lnSpc>
              <a:spcPct val="100000"/>
            </a:lnSpc>
            <a:spcAft>
              <a:spcPts val="0"/>
            </a:spcAft>
          </a:pPr>
          <a:r>
            <a:rPr lang="uk-UA">
              <a:latin typeface="Times New Roman" panose="02020603050405020304" pitchFamily="18" charset="0"/>
              <a:cs typeface="Times New Roman" panose="02020603050405020304" pitchFamily="18" charset="0"/>
            </a:rPr>
            <a:t>Несприятливий візовий режим для українських громадян. </a:t>
          </a:r>
          <a:endParaRPr lang="ru-RU">
            <a:latin typeface="Times New Roman" panose="02020603050405020304" pitchFamily="18" charset="0"/>
            <a:cs typeface="Times New Roman" panose="02020603050405020304" pitchFamily="18" charset="0"/>
          </a:endParaRPr>
        </a:p>
      </dgm:t>
    </dgm:pt>
    <dgm:pt modelId="{CD004D0B-861D-406E-9D17-9760CF19EB48}" type="parTrans" cxnId="{C9BE10F3-FF29-4D2B-8639-52F5CC4C3E68}">
      <dgm:prSet/>
      <dgm:spPr/>
      <dgm:t>
        <a:bodyPr/>
        <a:lstStyle/>
        <a:p>
          <a:endParaRPr lang="ru-RU"/>
        </a:p>
      </dgm:t>
    </dgm:pt>
    <dgm:pt modelId="{97B73EBB-071B-4EAD-B73C-8EB7E4BBE698}" type="sibTrans" cxnId="{C9BE10F3-FF29-4D2B-8639-52F5CC4C3E68}">
      <dgm:prSet/>
      <dgm:spPr/>
      <dgm:t>
        <a:bodyPr/>
        <a:lstStyle/>
        <a:p>
          <a:endParaRPr lang="ru-RU"/>
        </a:p>
      </dgm:t>
    </dgm:pt>
    <dgm:pt modelId="{DBB62654-970E-4640-B4BD-F9F2536F72ED}" type="pres">
      <dgm:prSet presAssocID="{397A7D87-73A4-4AC8-A43D-4101ABE87E8D}" presName="Name0" presStyleCnt="0">
        <dgm:presLayoutVars>
          <dgm:dir/>
          <dgm:animLvl val="lvl"/>
          <dgm:resizeHandles val="exact"/>
        </dgm:presLayoutVars>
      </dgm:prSet>
      <dgm:spPr/>
      <dgm:t>
        <a:bodyPr/>
        <a:lstStyle/>
        <a:p>
          <a:endParaRPr lang="ru-RU"/>
        </a:p>
      </dgm:t>
    </dgm:pt>
    <dgm:pt modelId="{5A80A4F0-F5CA-453F-AFB2-7243DA8858C7}" type="pres">
      <dgm:prSet presAssocID="{B6B4B7D8-53F2-48B0-AA06-B533924245C1}" presName="composite" presStyleCnt="0"/>
      <dgm:spPr/>
    </dgm:pt>
    <dgm:pt modelId="{DD919C26-8698-4504-A0EA-E2E91864847C}" type="pres">
      <dgm:prSet presAssocID="{B6B4B7D8-53F2-48B0-AA06-B533924245C1}" presName="parTx" presStyleLbl="alignNode1" presStyleIdx="0" presStyleCnt="2">
        <dgm:presLayoutVars>
          <dgm:chMax val="0"/>
          <dgm:chPref val="0"/>
          <dgm:bulletEnabled val="1"/>
        </dgm:presLayoutVars>
      </dgm:prSet>
      <dgm:spPr/>
      <dgm:t>
        <a:bodyPr/>
        <a:lstStyle/>
        <a:p>
          <a:endParaRPr lang="ru-RU"/>
        </a:p>
      </dgm:t>
    </dgm:pt>
    <dgm:pt modelId="{E34AB868-7A2A-4114-86C4-869CB1E4E260}" type="pres">
      <dgm:prSet presAssocID="{B6B4B7D8-53F2-48B0-AA06-B533924245C1}" presName="desTx" presStyleLbl="alignAccFollowNode1" presStyleIdx="0" presStyleCnt="2">
        <dgm:presLayoutVars>
          <dgm:bulletEnabled val="1"/>
        </dgm:presLayoutVars>
      </dgm:prSet>
      <dgm:spPr/>
      <dgm:t>
        <a:bodyPr/>
        <a:lstStyle/>
        <a:p>
          <a:endParaRPr lang="ru-RU"/>
        </a:p>
      </dgm:t>
    </dgm:pt>
    <dgm:pt modelId="{B9E3AD01-118D-4D2D-98F4-0966EFC32BC2}" type="pres">
      <dgm:prSet presAssocID="{198D0A94-66B1-4E38-96A2-8FAB1053E4E6}" presName="space" presStyleCnt="0"/>
      <dgm:spPr/>
    </dgm:pt>
    <dgm:pt modelId="{CD312265-8927-4E05-B4CB-3EF3C663BD63}" type="pres">
      <dgm:prSet presAssocID="{53D81338-6101-4206-97CA-62447FA1043F}" presName="composite" presStyleCnt="0"/>
      <dgm:spPr/>
    </dgm:pt>
    <dgm:pt modelId="{7C93B696-58FC-48ED-B7EB-B3355E43B664}" type="pres">
      <dgm:prSet presAssocID="{53D81338-6101-4206-97CA-62447FA1043F}" presName="parTx" presStyleLbl="alignNode1" presStyleIdx="1" presStyleCnt="2">
        <dgm:presLayoutVars>
          <dgm:chMax val="0"/>
          <dgm:chPref val="0"/>
          <dgm:bulletEnabled val="1"/>
        </dgm:presLayoutVars>
      </dgm:prSet>
      <dgm:spPr/>
      <dgm:t>
        <a:bodyPr/>
        <a:lstStyle/>
        <a:p>
          <a:endParaRPr lang="ru-RU"/>
        </a:p>
      </dgm:t>
    </dgm:pt>
    <dgm:pt modelId="{5A14AB94-B399-40BC-8160-74B8F89DE848}" type="pres">
      <dgm:prSet presAssocID="{53D81338-6101-4206-97CA-62447FA1043F}" presName="desTx" presStyleLbl="alignAccFollowNode1" presStyleIdx="1" presStyleCnt="2">
        <dgm:presLayoutVars>
          <dgm:bulletEnabled val="1"/>
        </dgm:presLayoutVars>
      </dgm:prSet>
      <dgm:spPr/>
      <dgm:t>
        <a:bodyPr/>
        <a:lstStyle/>
        <a:p>
          <a:endParaRPr lang="ru-RU"/>
        </a:p>
      </dgm:t>
    </dgm:pt>
  </dgm:ptLst>
  <dgm:cxnLst>
    <dgm:cxn modelId="{34453209-F5F6-4428-92A8-9BBE2F43F0E7}" srcId="{B6B4B7D8-53F2-48B0-AA06-B533924245C1}" destId="{0624C060-05F3-4A8A-9F7C-501E05D8448D}" srcOrd="2" destOrd="0" parTransId="{86E94471-9521-4D35-8B8A-F664C3540148}" sibTransId="{448F8A92-8320-4D51-B4B7-B0171E93BFD3}"/>
    <dgm:cxn modelId="{8C219287-CF9C-4AC3-BDD3-1B2933B22BD5}" type="presOf" srcId="{53D81338-6101-4206-97CA-62447FA1043F}" destId="{7C93B696-58FC-48ED-B7EB-B3355E43B664}" srcOrd="0" destOrd="0" presId="urn:microsoft.com/office/officeart/2005/8/layout/hList1"/>
    <dgm:cxn modelId="{B34E4EA0-0D91-4F6D-A682-F1E27F0FF9CB}" type="presOf" srcId="{0624C060-05F3-4A8A-9F7C-501E05D8448D}" destId="{E34AB868-7A2A-4114-86C4-869CB1E4E260}" srcOrd="0" destOrd="2" presId="urn:microsoft.com/office/officeart/2005/8/layout/hList1"/>
    <dgm:cxn modelId="{51E94BA0-F55A-4065-A684-593BB1EDB52A}" type="presOf" srcId="{A3FFF9A7-573C-4A9F-9C77-B046E4CC4FD6}" destId="{5A14AB94-B399-40BC-8160-74B8F89DE848}" srcOrd="0" destOrd="3" presId="urn:microsoft.com/office/officeart/2005/8/layout/hList1"/>
    <dgm:cxn modelId="{EFB8E397-9190-49EF-96F1-F70C5F9320C6}" type="presOf" srcId="{331A6D23-8146-4DD4-93F5-1E3E9CD1DA69}" destId="{E34AB868-7A2A-4114-86C4-869CB1E4E260}" srcOrd="0" destOrd="0" presId="urn:microsoft.com/office/officeart/2005/8/layout/hList1"/>
    <dgm:cxn modelId="{6F750986-C046-4CAA-9600-54A46D3C845C}" srcId="{53D81338-6101-4206-97CA-62447FA1043F}" destId="{73FFB374-8153-4890-A3FA-6D091A908631}" srcOrd="1" destOrd="0" parTransId="{9D51C78C-C3BB-4427-B95A-ADB68D2C5AEC}" sibTransId="{2AAB72F8-6155-4CA8-B63A-978B245204F9}"/>
    <dgm:cxn modelId="{D8DC0340-48C9-41DE-BC44-7C59AF2CC969}" type="presOf" srcId="{2DEA4FD7-FA0A-4413-A2F6-36E9E09B41EB}" destId="{5A14AB94-B399-40BC-8160-74B8F89DE848}" srcOrd="0" destOrd="0" presId="urn:microsoft.com/office/officeart/2005/8/layout/hList1"/>
    <dgm:cxn modelId="{3552C8EC-5BD6-4A52-828D-F1F14951435A}" srcId="{53D81338-6101-4206-97CA-62447FA1043F}" destId="{2DEA4FD7-FA0A-4413-A2F6-36E9E09B41EB}" srcOrd="0" destOrd="0" parTransId="{78AE340B-1CFA-4A37-A34E-E6B7E3F2F9E8}" sibTransId="{15D9A6FC-3D32-4FCB-931E-D625639EC107}"/>
    <dgm:cxn modelId="{1E9044C3-273F-4B42-BF4F-7E13E2C593AE}" srcId="{397A7D87-73A4-4AC8-A43D-4101ABE87E8D}" destId="{53D81338-6101-4206-97CA-62447FA1043F}" srcOrd="1" destOrd="0" parTransId="{2F7A809E-F7AB-4303-BE5D-FF702DA6AFF9}" sibTransId="{B31F75B1-AA5E-4FCB-97D4-B33AD6E3A99F}"/>
    <dgm:cxn modelId="{13B67B7F-5730-4214-B8F2-DE6AFE8899ED}" type="presOf" srcId="{459B0395-EB8E-4608-BB62-952157C3A584}" destId="{E34AB868-7A2A-4114-86C4-869CB1E4E260}" srcOrd="0" destOrd="1" presId="urn:microsoft.com/office/officeart/2005/8/layout/hList1"/>
    <dgm:cxn modelId="{7ED052CB-4863-4C2D-9A5B-B1662D80CD8D}" type="presOf" srcId="{9EF6A718-D4F1-4442-A551-A6DC24FA0C99}" destId="{E34AB868-7A2A-4114-86C4-869CB1E4E260}" srcOrd="0" destOrd="3" presId="urn:microsoft.com/office/officeart/2005/8/layout/hList1"/>
    <dgm:cxn modelId="{DBAF474C-ED24-4C27-BA98-ED933ACEB57C}" type="presOf" srcId="{397A7D87-73A4-4AC8-A43D-4101ABE87E8D}" destId="{DBB62654-970E-4640-B4BD-F9F2536F72ED}" srcOrd="0" destOrd="0" presId="urn:microsoft.com/office/officeart/2005/8/layout/hList1"/>
    <dgm:cxn modelId="{E03D17C1-802D-488B-83FD-5F3EB5FC2DB4}" srcId="{B6B4B7D8-53F2-48B0-AA06-B533924245C1}" destId="{459B0395-EB8E-4608-BB62-952157C3A584}" srcOrd="1" destOrd="0" parTransId="{5CCE0112-05FA-43FC-AB7C-9DD811617AAC}" sibTransId="{96A34A1F-187A-4290-A3B3-6231D5253B91}"/>
    <dgm:cxn modelId="{3346AAB6-3559-45A6-B121-C018460A537C}" srcId="{B6B4B7D8-53F2-48B0-AA06-B533924245C1}" destId="{331A6D23-8146-4DD4-93F5-1E3E9CD1DA69}" srcOrd="0" destOrd="0" parTransId="{D1E62A78-220D-401C-B95F-35233C8404B9}" sibTransId="{2D3109E9-484C-4B50-95D6-C31E7B811F89}"/>
    <dgm:cxn modelId="{A97F2CFA-FD15-4DC8-BFE3-D9F651A26D4F}" type="presOf" srcId="{BB832982-403F-4318-A0B6-0358DFC09289}" destId="{5A14AB94-B399-40BC-8160-74B8F89DE848}" srcOrd="0" destOrd="2" presId="urn:microsoft.com/office/officeart/2005/8/layout/hList1"/>
    <dgm:cxn modelId="{D621B8EE-65E2-4C0A-B5EF-C3555A40205C}" type="presOf" srcId="{FBB44A10-8C65-48BD-A769-BA83F49D9359}" destId="{5A14AB94-B399-40BC-8160-74B8F89DE848}" srcOrd="0" destOrd="4" presId="urn:microsoft.com/office/officeart/2005/8/layout/hList1"/>
    <dgm:cxn modelId="{C9BE10F3-FF29-4D2B-8639-52F5CC4C3E68}" srcId="{53D81338-6101-4206-97CA-62447FA1043F}" destId="{BBE19770-66FA-4F3A-A947-200D1389BC8F}" srcOrd="5" destOrd="0" parTransId="{CD004D0B-861D-406E-9D17-9760CF19EB48}" sibTransId="{97B73EBB-071B-4EAD-B73C-8EB7E4BBE698}"/>
    <dgm:cxn modelId="{92813ECB-F662-4331-924E-369B14D1DC35}" srcId="{53D81338-6101-4206-97CA-62447FA1043F}" destId="{A3FFF9A7-573C-4A9F-9C77-B046E4CC4FD6}" srcOrd="3" destOrd="0" parTransId="{715D83FF-247D-40D7-A9E0-458717238A00}" sibTransId="{8E15E8B0-C1AD-435F-8B8E-8F01FC9C0988}"/>
    <dgm:cxn modelId="{A2717E2F-7483-439E-A078-B1351C2B10E0}" srcId="{B6B4B7D8-53F2-48B0-AA06-B533924245C1}" destId="{9EF6A718-D4F1-4442-A551-A6DC24FA0C99}" srcOrd="3" destOrd="0" parTransId="{688353BF-0401-4AE4-922C-1A8341B18679}" sibTransId="{D6DE02CA-BAE1-4BD5-B054-FED79A86199E}"/>
    <dgm:cxn modelId="{9E41AF26-741E-46F9-91C2-D38E08E459D6}" type="presOf" srcId="{73FFB374-8153-4890-A3FA-6D091A908631}" destId="{5A14AB94-B399-40BC-8160-74B8F89DE848}" srcOrd="0" destOrd="1" presId="urn:microsoft.com/office/officeart/2005/8/layout/hList1"/>
    <dgm:cxn modelId="{B27F8FEA-90B9-4A23-8050-EE2D7BE638A7}" srcId="{53D81338-6101-4206-97CA-62447FA1043F}" destId="{BB832982-403F-4318-A0B6-0358DFC09289}" srcOrd="2" destOrd="0" parTransId="{B2062EC0-9F11-4D25-8C26-60F6D7EB0739}" sibTransId="{35F2B035-9791-42D8-83D5-96FA11146104}"/>
    <dgm:cxn modelId="{F03E278F-FA13-4E07-A25A-F74D666F2227}" type="presOf" srcId="{B6B4B7D8-53F2-48B0-AA06-B533924245C1}" destId="{DD919C26-8698-4504-A0EA-E2E91864847C}" srcOrd="0" destOrd="0" presId="urn:microsoft.com/office/officeart/2005/8/layout/hList1"/>
    <dgm:cxn modelId="{1B0EE607-02DF-4B9B-AA5F-320EB76F09C9}" type="presOf" srcId="{BBE19770-66FA-4F3A-A947-200D1389BC8F}" destId="{5A14AB94-B399-40BC-8160-74B8F89DE848}" srcOrd="0" destOrd="5" presId="urn:microsoft.com/office/officeart/2005/8/layout/hList1"/>
    <dgm:cxn modelId="{D016E817-0649-4310-8C60-6DE45B9C4EE6}" srcId="{397A7D87-73A4-4AC8-A43D-4101ABE87E8D}" destId="{B6B4B7D8-53F2-48B0-AA06-B533924245C1}" srcOrd="0" destOrd="0" parTransId="{844DC417-CFC6-4CC3-8FB5-13DF5BE0E065}" sibTransId="{198D0A94-66B1-4E38-96A2-8FAB1053E4E6}"/>
    <dgm:cxn modelId="{FC5F6BC6-D0AE-4EBC-8D1D-B8645AE2F99F}" srcId="{53D81338-6101-4206-97CA-62447FA1043F}" destId="{FBB44A10-8C65-48BD-A769-BA83F49D9359}" srcOrd="4" destOrd="0" parTransId="{B00F163D-0D12-4003-8CB6-56F2FA48FBC8}" sibTransId="{B02A4CD4-DC80-4959-ACDC-699125CAC6DF}"/>
    <dgm:cxn modelId="{990DFCE5-28E6-457A-B7A9-B6889FF9AE58}" type="presParOf" srcId="{DBB62654-970E-4640-B4BD-F9F2536F72ED}" destId="{5A80A4F0-F5CA-453F-AFB2-7243DA8858C7}" srcOrd="0" destOrd="0" presId="urn:microsoft.com/office/officeart/2005/8/layout/hList1"/>
    <dgm:cxn modelId="{21DD1F90-2FA6-4057-ACF4-752E47729FF2}" type="presParOf" srcId="{5A80A4F0-F5CA-453F-AFB2-7243DA8858C7}" destId="{DD919C26-8698-4504-A0EA-E2E91864847C}" srcOrd="0" destOrd="0" presId="urn:microsoft.com/office/officeart/2005/8/layout/hList1"/>
    <dgm:cxn modelId="{162BB02B-3E66-47AE-B740-904FCFA3C0C8}" type="presParOf" srcId="{5A80A4F0-F5CA-453F-AFB2-7243DA8858C7}" destId="{E34AB868-7A2A-4114-86C4-869CB1E4E260}" srcOrd="1" destOrd="0" presId="urn:microsoft.com/office/officeart/2005/8/layout/hList1"/>
    <dgm:cxn modelId="{77F99611-7CF4-4FD9-AF9A-83D77D6E6427}" type="presParOf" srcId="{DBB62654-970E-4640-B4BD-F9F2536F72ED}" destId="{B9E3AD01-118D-4D2D-98F4-0966EFC32BC2}" srcOrd="1" destOrd="0" presId="urn:microsoft.com/office/officeart/2005/8/layout/hList1"/>
    <dgm:cxn modelId="{127597C0-22CB-49C4-820B-4F27D3E2C3F9}" type="presParOf" srcId="{DBB62654-970E-4640-B4BD-F9F2536F72ED}" destId="{CD312265-8927-4E05-B4CB-3EF3C663BD63}" srcOrd="2" destOrd="0" presId="urn:microsoft.com/office/officeart/2005/8/layout/hList1"/>
    <dgm:cxn modelId="{C28B8540-8D7E-477B-9C55-81B418739FA6}" type="presParOf" srcId="{CD312265-8927-4E05-B4CB-3EF3C663BD63}" destId="{7C93B696-58FC-48ED-B7EB-B3355E43B664}" srcOrd="0" destOrd="0" presId="urn:microsoft.com/office/officeart/2005/8/layout/hList1"/>
    <dgm:cxn modelId="{E08818BF-7B22-4236-91C6-4B6D489F47D7}" type="presParOf" srcId="{CD312265-8927-4E05-B4CB-3EF3C663BD63}" destId="{5A14AB94-B399-40BC-8160-74B8F89DE848}" srcOrd="1" destOrd="0" presId="urn:microsoft.com/office/officeart/2005/8/layout/hList1"/>
  </dgm:cxnLst>
  <dgm:bg/>
  <dgm:whole/>
  <dgm:extLst>
    <a:ext uri="http://schemas.microsoft.com/office/drawing/2008/diagram">
      <dsp:dataModelExt xmlns:dsp="http://schemas.microsoft.com/office/drawing/2008/diagram" xmlns="" relId="rId36"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77FE0CD8-9C75-4776-8931-9EC17FFB5553}" type="doc">
      <dgm:prSet loTypeId="urn:microsoft.com/office/officeart/2005/8/layout/vList2" loCatId="list" qsTypeId="urn:microsoft.com/office/officeart/2005/8/quickstyle/simple3" qsCatId="simple" csTypeId="urn:microsoft.com/office/officeart/2005/8/colors/accent1_2" csCatId="accent1" phldr="1"/>
      <dgm:spPr/>
      <dgm:t>
        <a:bodyPr/>
        <a:lstStyle/>
        <a:p>
          <a:endParaRPr lang="ru-RU"/>
        </a:p>
      </dgm:t>
    </dgm:pt>
    <dgm:pt modelId="{C5CE7DDB-D678-4A9F-8E46-F483EA0F3EE6}">
      <dgm:prSet phldrT="[Текст]" custT="1"/>
      <dgm:spPr>
        <a:solidFill>
          <a:srgbClr val="CCECFF"/>
        </a:solidFill>
      </dgm:spPr>
      <dgm:t>
        <a:bodyPr/>
        <a:lstStyle/>
        <a:p>
          <a:pPr algn="ctr"/>
          <a:r>
            <a:rPr lang="uk-UA" sz="1400" b="1">
              <a:latin typeface="Times New Roman" panose="02020603050405020304" pitchFamily="18" charset="0"/>
              <a:cs typeface="Times New Roman" panose="02020603050405020304" pitchFamily="18" charset="0"/>
            </a:rPr>
            <a:t>Соціальні фактори </a:t>
          </a:r>
          <a:endParaRPr lang="ru-RU" sz="1400" b="1">
            <a:latin typeface="Times New Roman" panose="02020603050405020304" pitchFamily="18" charset="0"/>
            <a:cs typeface="Times New Roman" panose="02020603050405020304" pitchFamily="18" charset="0"/>
          </a:endParaRPr>
        </a:p>
      </dgm:t>
    </dgm:pt>
    <dgm:pt modelId="{38B691D1-E51D-48FF-AC2D-6432CE227FAD}" type="parTrans" cxnId="{DA657050-5DF4-49F5-A680-463EECE98E07}">
      <dgm:prSet/>
      <dgm:spPr/>
      <dgm:t>
        <a:bodyPr/>
        <a:lstStyle/>
        <a:p>
          <a:endParaRPr lang="ru-RU"/>
        </a:p>
      </dgm:t>
    </dgm:pt>
    <dgm:pt modelId="{1E89B268-2B4C-48C5-9EFA-155E0BEE8805}" type="sibTrans" cxnId="{DA657050-5DF4-49F5-A680-463EECE98E07}">
      <dgm:prSet/>
      <dgm:spPr/>
      <dgm:t>
        <a:bodyPr/>
        <a:lstStyle/>
        <a:p>
          <a:endParaRPr lang="ru-RU"/>
        </a:p>
      </dgm:t>
    </dgm:pt>
    <dgm:pt modelId="{1E08302D-1010-4B7F-99EE-F3CFC314FF48}" type="pres">
      <dgm:prSet presAssocID="{77FE0CD8-9C75-4776-8931-9EC17FFB5553}" presName="linear" presStyleCnt="0">
        <dgm:presLayoutVars>
          <dgm:animLvl val="lvl"/>
          <dgm:resizeHandles val="exact"/>
        </dgm:presLayoutVars>
      </dgm:prSet>
      <dgm:spPr/>
      <dgm:t>
        <a:bodyPr/>
        <a:lstStyle/>
        <a:p>
          <a:endParaRPr lang="ru-RU"/>
        </a:p>
      </dgm:t>
    </dgm:pt>
    <dgm:pt modelId="{AB2CDCDF-4D05-42F7-8C8D-D41CADCEADDA}" type="pres">
      <dgm:prSet presAssocID="{C5CE7DDB-D678-4A9F-8E46-F483EA0F3EE6}" presName="parentText" presStyleLbl="node1" presStyleIdx="0" presStyleCnt="1" custLinFactNeighborX="-54003" custLinFactNeighborY="2156">
        <dgm:presLayoutVars>
          <dgm:chMax val="0"/>
          <dgm:bulletEnabled val="1"/>
        </dgm:presLayoutVars>
      </dgm:prSet>
      <dgm:spPr/>
      <dgm:t>
        <a:bodyPr/>
        <a:lstStyle/>
        <a:p>
          <a:endParaRPr lang="ru-RU"/>
        </a:p>
      </dgm:t>
    </dgm:pt>
  </dgm:ptLst>
  <dgm:cxnLst>
    <dgm:cxn modelId="{DA657050-5DF4-49F5-A680-463EECE98E07}" srcId="{77FE0CD8-9C75-4776-8931-9EC17FFB5553}" destId="{C5CE7DDB-D678-4A9F-8E46-F483EA0F3EE6}" srcOrd="0" destOrd="0" parTransId="{38B691D1-E51D-48FF-AC2D-6432CE227FAD}" sibTransId="{1E89B268-2B4C-48C5-9EFA-155E0BEE8805}"/>
    <dgm:cxn modelId="{5DA95F38-2D8F-4348-AF1F-1E8C15A364B8}" type="presOf" srcId="{C5CE7DDB-D678-4A9F-8E46-F483EA0F3EE6}" destId="{AB2CDCDF-4D05-42F7-8C8D-D41CADCEADDA}" srcOrd="0" destOrd="0" presId="urn:microsoft.com/office/officeart/2005/8/layout/vList2"/>
    <dgm:cxn modelId="{634E45D2-8917-4A78-B079-8D1D012A1BE4}" type="presOf" srcId="{77FE0CD8-9C75-4776-8931-9EC17FFB5553}" destId="{1E08302D-1010-4B7F-99EE-F3CFC314FF48}" srcOrd="0" destOrd="0" presId="urn:microsoft.com/office/officeart/2005/8/layout/vList2"/>
    <dgm:cxn modelId="{3DB8DF51-2C7E-48EB-BBE9-3926B3205FE2}" type="presParOf" srcId="{1E08302D-1010-4B7F-99EE-F3CFC314FF48}" destId="{AB2CDCDF-4D05-42F7-8C8D-D41CADCEADDA}" srcOrd="0" destOrd="0" presId="urn:microsoft.com/office/officeart/2005/8/layout/vList2"/>
  </dgm:cxnLst>
  <dgm:bg/>
  <dgm:whole/>
  <dgm:extLst>
    <a:ext uri="http://schemas.microsoft.com/office/drawing/2008/diagram">
      <dsp:dataModelExt xmlns:dsp="http://schemas.microsoft.com/office/drawing/2008/diagram" xmlns="" relId="rId41"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397A7D87-73A4-4AC8-A43D-4101ABE87E8D}"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ru-RU"/>
        </a:p>
      </dgm:t>
    </dgm:pt>
    <dgm:pt modelId="{B6B4B7D8-53F2-48B0-AA06-B533924245C1}">
      <dgm:prSet phldrT="[Текст]"/>
      <dgm:spPr>
        <a:solidFill>
          <a:srgbClr val="CCECFF"/>
        </a:solidFill>
      </dgm:spPr>
      <dgm:t>
        <a:bodyPr/>
        <a:lstStyle/>
        <a:p>
          <a:r>
            <a:rPr lang="ru-RU" b="1">
              <a:solidFill>
                <a:schemeClr val="tx1"/>
              </a:solidFill>
              <a:latin typeface="Times New Roman" panose="02020603050405020304" pitchFamily="18" charset="0"/>
              <a:cs typeface="Times New Roman" panose="02020603050405020304" pitchFamily="18" charset="0"/>
            </a:rPr>
            <a:t>Можливості</a:t>
          </a:r>
        </a:p>
      </dgm:t>
    </dgm:pt>
    <dgm:pt modelId="{844DC417-CFC6-4CC3-8FB5-13DF5BE0E065}" type="parTrans" cxnId="{D016E817-0649-4310-8C60-6DE45B9C4EE6}">
      <dgm:prSet/>
      <dgm:spPr/>
      <dgm:t>
        <a:bodyPr/>
        <a:lstStyle/>
        <a:p>
          <a:endParaRPr lang="ru-RU"/>
        </a:p>
      </dgm:t>
    </dgm:pt>
    <dgm:pt modelId="{198D0A94-66B1-4E38-96A2-8FAB1053E4E6}" type="sibTrans" cxnId="{D016E817-0649-4310-8C60-6DE45B9C4EE6}">
      <dgm:prSet/>
      <dgm:spPr/>
      <dgm:t>
        <a:bodyPr/>
        <a:lstStyle/>
        <a:p>
          <a:endParaRPr lang="ru-RU"/>
        </a:p>
      </dgm:t>
    </dgm:pt>
    <dgm:pt modelId="{331A6D23-8146-4DD4-93F5-1E3E9CD1DA69}">
      <dgm:prSet phldrT="[Текст]"/>
      <dgm:spPr>
        <a:noFill/>
      </dgm:spPr>
      <dgm:t>
        <a:bodyPr/>
        <a:lstStyle/>
        <a:p>
          <a:pPr>
            <a:lnSpc>
              <a:spcPct val="100000"/>
            </a:lnSpc>
            <a:spcAft>
              <a:spcPts val="0"/>
            </a:spcAft>
          </a:pPr>
          <a:r>
            <a:rPr lang="uk-UA">
              <a:latin typeface="Times New Roman" panose="02020603050405020304" pitchFamily="18" charset="0"/>
              <a:cs typeface="Times New Roman" panose="02020603050405020304" pitchFamily="18" charset="0"/>
            </a:rPr>
            <a:t>Пожвавлення економічного розвитку і як наслідок підвищення рівня життя населення. </a:t>
          </a:r>
          <a:endParaRPr lang="ru-RU">
            <a:latin typeface="Times New Roman" panose="02020603050405020304" pitchFamily="18" charset="0"/>
            <a:cs typeface="Times New Roman" panose="02020603050405020304" pitchFamily="18" charset="0"/>
          </a:endParaRPr>
        </a:p>
      </dgm:t>
    </dgm:pt>
    <dgm:pt modelId="{D1E62A78-220D-401C-B95F-35233C8404B9}" type="parTrans" cxnId="{3346AAB6-3559-45A6-B121-C018460A537C}">
      <dgm:prSet/>
      <dgm:spPr/>
      <dgm:t>
        <a:bodyPr/>
        <a:lstStyle/>
        <a:p>
          <a:endParaRPr lang="ru-RU"/>
        </a:p>
      </dgm:t>
    </dgm:pt>
    <dgm:pt modelId="{2D3109E9-484C-4B50-95D6-C31E7B811F89}" type="sibTrans" cxnId="{3346AAB6-3559-45A6-B121-C018460A537C}">
      <dgm:prSet/>
      <dgm:spPr/>
      <dgm:t>
        <a:bodyPr/>
        <a:lstStyle/>
        <a:p>
          <a:endParaRPr lang="ru-RU"/>
        </a:p>
      </dgm:t>
    </dgm:pt>
    <dgm:pt modelId="{53D81338-6101-4206-97CA-62447FA1043F}">
      <dgm:prSet phldrT="[Текст]"/>
      <dgm:spPr>
        <a:solidFill>
          <a:srgbClr val="CCECFF"/>
        </a:solidFill>
      </dgm:spPr>
      <dgm:t>
        <a:bodyPr/>
        <a:lstStyle/>
        <a:p>
          <a:r>
            <a:rPr lang="ru-RU" b="1">
              <a:solidFill>
                <a:schemeClr val="tx1"/>
              </a:solidFill>
              <a:latin typeface="Times New Roman" panose="02020603050405020304" pitchFamily="18" charset="0"/>
              <a:cs typeface="Times New Roman" panose="02020603050405020304" pitchFamily="18" charset="0"/>
            </a:rPr>
            <a:t>Загрози</a:t>
          </a:r>
        </a:p>
      </dgm:t>
    </dgm:pt>
    <dgm:pt modelId="{2F7A809E-F7AB-4303-BE5D-FF702DA6AFF9}" type="parTrans" cxnId="{1E9044C3-273F-4B42-BF4F-7E13E2C593AE}">
      <dgm:prSet/>
      <dgm:spPr/>
      <dgm:t>
        <a:bodyPr/>
        <a:lstStyle/>
        <a:p>
          <a:endParaRPr lang="ru-RU"/>
        </a:p>
      </dgm:t>
    </dgm:pt>
    <dgm:pt modelId="{B31F75B1-AA5E-4FCB-97D4-B33AD6E3A99F}" type="sibTrans" cxnId="{1E9044C3-273F-4B42-BF4F-7E13E2C593AE}">
      <dgm:prSet/>
      <dgm:spPr/>
      <dgm:t>
        <a:bodyPr/>
        <a:lstStyle/>
        <a:p>
          <a:endParaRPr lang="ru-RU"/>
        </a:p>
      </dgm:t>
    </dgm:pt>
    <dgm:pt modelId="{2DEA4FD7-FA0A-4413-A2F6-36E9E09B41EB}">
      <dgm:prSet phldrT="[Текст]"/>
      <dgm:spPr>
        <a:noFill/>
      </dgm:spPr>
      <dgm:t>
        <a:bodyPr/>
        <a:lstStyle/>
        <a:p>
          <a:pPr>
            <a:lnSpc>
              <a:spcPct val="100000"/>
            </a:lnSpc>
            <a:spcAft>
              <a:spcPts val="0"/>
            </a:spcAft>
          </a:pPr>
          <a:r>
            <a:rPr lang="uk-UA">
              <a:latin typeface="Times New Roman" panose="02020603050405020304" pitchFamily="18" charset="0"/>
              <a:cs typeface="Times New Roman" panose="02020603050405020304" pitchFamily="18" charset="0"/>
            </a:rPr>
            <a:t>Низький рівень соціального захисту широкого кола верств населення.</a:t>
          </a:r>
          <a:endParaRPr lang="ru-RU">
            <a:latin typeface="Times New Roman" panose="02020603050405020304" pitchFamily="18" charset="0"/>
            <a:cs typeface="Times New Roman" panose="02020603050405020304" pitchFamily="18" charset="0"/>
          </a:endParaRPr>
        </a:p>
      </dgm:t>
    </dgm:pt>
    <dgm:pt modelId="{78AE340B-1CFA-4A37-A34E-E6B7E3F2F9E8}" type="parTrans" cxnId="{3552C8EC-5BD6-4A52-828D-F1F14951435A}">
      <dgm:prSet/>
      <dgm:spPr/>
      <dgm:t>
        <a:bodyPr/>
        <a:lstStyle/>
        <a:p>
          <a:endParaRPr lang="ru-RU"/>
        </a:p>
      </dgm:t>
    </dgm:pt>
    <dgm:pt modelId="{15D9A6FC-3D32-4FCB-931E-D625639EC107}" type="sibTrans" cxnId="{3552C8EC-5BD6-4A52-828D-F1F14951435A}">
      <dgm:prSet/>
      <dgm:spPr/>
      <dgm:t>
        <a:bodyPr/>
        <a:lstStyle/>
        <a:p>
          <a:endParaRPr lang="ru-RU"/>
        </a:p>
      </dgm:t>
    </dgm:pt>
    <dgm:pt modelId="{4E89FD15-3F71-4538-8172-AB350BD3927B}">
      <dgm:prSet/>
      <dgm:spPr>
        <a:noFill/>
      </dgm:spPr>
      <dgm:t>
        <a:bodyPr/>
        <a:lstStyle/>
        <a:p>
          <a:pPr>
            <a:lnSpc>
              <a:spcPct val="100000"/>
            </a:lnSpc>
            <a:spcAft>
              <a:spcPts val="0"/>
            </a:spcAft>
          </a:pPr>
          <a:r>
            <a:rPr lang="uk-UA">
              <a:latin typeface="Times New Roman" panose="02020603050405020304" pitchFamily="18" charset="0"/>
              <a:cs typeface="Times New Roman" panose="02020603050405020304" pitchFamily="18" charset="0"/>
            </a:rPr>
            <a:t>Вирішення проблеми безробіття. </a:t>
          </a:r>
          <a:endParaRPr lang="ru-RU">
            <a:latin typeface="Times New Roman" panose="02020603050405020304" pitchFamily="18" charset="0"/>
            <a:cs typeface="Times New Roman" panose="02020603050405020304" pitchFamily="18" charset="0"/>
          </a:endParaRPr>
        </a:p>
      </dgm:t>
    </dgm:pt>
    <dgm:pt modelId="{76D9A5C2-9DE8-4A2B-852F-673C93FDADF5}" type="parTrans" cxnId="{827D96CB-1E39-4BE9-8CAF-47D1E8F125D8}">
      <dgm:prSet/>
      <dgm:spPr/>
      <dgm:t>
        <a:bodyPr/>
        <a:lstStyle/>
        <a:p>
          <a:endParaRPr lang="ru-RU"/>
        </a:p>
      </dgm:t>
    </dgm:pt>
    <dgm:pt modelId="{D603DB89-BCD1-410F-848C-F1DF6FE6E3A0}" type="sibTrans" cxnId="{827D96CB-1E39-4BE9-8CAF-47D1E8F125D8}">
      <dgm:prSet/>
      <dgm:spPr/>
      <dgm:t>
        <a:bodyPr/>
        <a:lstStyle/>
        <a:p>
          <a:endParaRPr lang="ru-RU"/>
        </a:p>
      </dgm:t>
    </dgm:pt>
    <dgm:pt modelId="{1580CC5A-27FE-4CEB-A648-C17313E9A4E3}">
      <dgm:prSet/>
      <dgm:spPr>
        <a:noFill/>
      </dgm:spPr>
      <dgm:t>
        <a:bodyPr/>
        <a:lstStyle/>
        <a:p>
          <a:pPr>
            <a:lnSpc>
              <a:spcPct val="100000"/>
            </a:lnSpc>
            <a:spcAft>
              <a:spcPts val="0"/>
            </a:spcAft>
          </a:pPr>
          <a:r>
            <a:rPr lang="uk-UA">
              <a:latin typeface="Times New Roman" panose="02020603050405020304" pitchFamily="18" charset="0"/>
              <a:cs typeface="Times New Roman" panose="02020603050405020304" pitchFamily="18" charset="0"/>
            </a:rPr>
            <a:t>Розширення та розвиток системи інститутів допомоги вразливим верствам населення на державному рівні. </a:t>
          </a:r>
          <a:endParaRPr lang="ru-RU">
            <a:latin typeface="Times New Roman" panose="02020603050405020304" pitchFamily="18" charset="0"/>
            <a:cs typeface="Times New Roman" panose="02020603050405020304" pitchFamily="18" charset="0"/>
          </a:endParaRPr>
        </a:p>
      </dgm:t>
    </dgm:pt>
    <dgm:pt modelId="{067A966C-67CE-4AEC-970B-B854F3A88DC4}" type="parTrans" cxnId="{12C69819-F632-4F19-ADFA-72B1F77E890E}">
      <dgm:prSet/>
      <dgm:spPr/>
      <dgm:t>
        <a:bodyPr/>
        <a:lstStyle/>
        <a:p>
          <a:endParaRPr lang="ru-RU"/>
        </a:p>
      </dgm:t>
    </dgm:pt>
    <dgm:pt modelId="{F18752D0-FEAF-4EDF-B696-37ECCD58DA5B}" type="sibTrans" cxnId="{12C69819-F632-4F19-ADFA-72B1F77E890E}">
      <dgm:prSet/>
      <dgm:spPr/>
      <dgm:t>
        <a:bodyPr/>
        <a:lstStyle/>
        <a:p>
          <a:endParaRPr lang="ru-RU"/>
        </a:p>
      </dgm:t>
    </dgm:pt>
    <dgm:pt modelId="{BEF34A4C-2AE7-4D5B-B441-A2F0E15F8043}">
      <dgm:prSet/>
      <dgm:spPr>
        <a:noFill/>
      </dgm:spPr>
      <dgm:t>
        <a:bodyPr/>
        <a:lstStyle/>
        <a:p>
          <a:pPr>
            <a:lnSpc>
              <a:spcPct val="100000"/>
            </a:lnSpc>
            <a:spcAft>
              <a:spcPts val="0"/>
            </a:spcAft>
          </a:pPr>
          <a:r>
            <a:rPr lang="uk-UA">
              <a:latin typeface="Times New Roman" panose="02020603050405020304" pitchFamily="18" charset="0"/>
              <a:cs typeface="Times New Roman" panose="02020603050405020304" pitchFamily="18" charset="0"/>
            </a:rPr>
            <a:t>Розвиток фондів місцевих громад, благодійництва і корпоративної соціальної відповідальності.</a:t>
          </a:r>
          <a:endParaRPr lang="ru-RU">
            <a:latin typeface="Times New Roman" panose="02020603050405020304" pitchFamily="18" charset="0"/>
            <a:cs typeface="Times New Roman" panose="02020603050405020304" pitchFamily="18" charset="0"/>
          </a:endParaRPr>
        </a:p>
      </dgm:t>
    </dgm:pt>
    <dgm:pt modelId="{4D842933-ADF9-48A5-9FBB-02E44CAB7E76}" type="parTrans" cxnId="{E761A606-D52C-4A4E-A6D5-77AA8EB911F9}">
      <dgm:prSet/>
      <dgm:spPr/>
      <dgm:t>
        <a:bodyPr/>
        <a:lstStyle/>
        <a:p>
          <a:endParaRPr lang="ru-RU"/>
        </a:p>
      </dgm:t>
    </dgm:pt>
    <dgm:pt modelId="{6955B974-E4EF-496A-B42D-36D437298CB4}" type="sibTrans" cxnId="{E761A606-D52C-4A4E-A6D5-77AA8EB911F9}">
      <dgm:prSet/>
      <dgm:spPr/>
      <dgm:t>
        <a:bodyPr/>
        <a:lstStyle/>
        <a:p>
          <a:endParaRPr lang="ru-RU"/>
        </a:p>
      </dgm:t>
    </dgm:pt>
    <dgm:pt modelId="{8764A4CF-9BA0-4345-9205-625F6F4B0209}">
      <dgm:prSet/>
      <dgm:spPr>
        <a:noFill/>
      </dgm:spPr>
      <dgm:t>
        <a:bodyPr/>
        <a:lstStyle/>
        <a:p>
          <a:pPr>
            <a:lnSpc>
              <a:spcPct val="100000"/>
            </a:lnSpc>
            <a:spcAft>
              <a:spcPts val="0"/>
            </a:spcAft>
          </a:pPr>
          <a:r>
            <a:rPr lang="uk-UA">
              <a:latin typeface="Times New Roman" panose="02020603050405020304" pitchFamily="18" charset="0"/>
              <a:cs typeface="Times New Roman" panose="02020603050405020304" pitchFamily="18" charset="0"/>
            </a:rPr>
            <a:t>Зростання соціального розшарування населення. </a:t>
          </a:r>
          <a:endParaRPr lang="ru-RU">
            <a:latin typeface="Times New Roman" panose="02020603050405020304" pitchFamily="18" charset="0"/>
            <a:cs typeface="Times New Roman" panose="02020603050405020304" pitchFamily="18" charset="0"/>
          </a:endParaRPr>
        </a:p>
      </dgm:t>
    </dgm:pt>
    <dgm:pt modelId="{6E5E8680-A177-4EE1-B45D-D9D87A1C35DC}" type="parTrans" cxnId="{5FBD4922-9FD9-47D6-9F41-3FF435C2C635}">
      <dgm:prSet/>
      <dgm:spPr/>
      <dgm:t>
        <a:bodyPr/>
        <a:lstStyle/>
        <a:p>
          <a:endParaRPr lang="ru-RU"/>
        </a:p>
      </dgm:t>
    </dgm:pt>
    <dgm:pt modelId="{3412E6CD-979E-42A4-A129-97B1F29B9818}" type="sibTrans" cxnId="{5FBD4922-9FD9-47D6-9F41-3FF435C2C635}">
      <dgm:prSet/>
      <dgm:spPr/>
      <dgm:t>
        <a:bodyPr/>
        <a:lstStyle/>
        <a:p>
          <a:endParaRPr lang="ru-RU"/>
        </a:p>
      </dgm:t>
    </dgm:pt>
    <dgm:pt modelId="{C033E830-85AC-4AC7-AE10-E89B6CA2EF09}">
      <dgm:prSet/>
      <dgm:spPr>
        <a:noFill/>
      </dgm:spPr>
      <dgm:t>
        <a:bodyPr/>
        <a:lstStyle/>
        <a:p>
          <a:pPr>
            <a:lnSpc>
              <a:spcPct val="100000"/>
            </a:lnSpc>
            <a:spcAft>
              <a:spcPts val="0"/>
            </a:spcAft>
          </a:pPr>
          <a:r>
            <a:rPr lang="uk-UA">
              <a:latin typeface="Times New Roman" panose="02020603050405020304" pitchFamily="18" charset="0"/>
              <a:cs typeface="Times New Roman" panose="02020603050405020304" pitchFamily="18" charset="0"/>
            </a:rPr>
            <a:t>Недостатня фінансова незалежність молоді та низький рівень забезпеченості житлом молодих сімей.</a:t>
          </a:r>
          <a:endParaRPr lang="ru-RU">
            <a:latin typeface="Times New Roman" panose="02020603050405020304" pitchFamily="18" charset="0"/>
            <a:cs typeface="Times New Roman" panose="02020603050405020304" pitchFamily="18" charset="0"/>
          </a:endParaRPr>
        </a:p>
      </dgm:t>
    </dgm:pt>
    <dgm:pt modelId="{250861F2-5C75-4DC8-8F7F-ADDF925B24AE}" type="parTrans" cxnId="{55EA2899-2C44-41E3-810C-51E97174E46E}">
      <dgm:prSet/>
      <dgm:spPr/>
      <dgm:t>
        <a:bodyPr/>
        <a:lstStyle/>
        <a:p>
          <a:endParaRPr lang="ru-RU"/>
        </a:p>
      </dgm:t>
    </dgm:pt>
    <dgm:pt modelId="{4F774D23-CDBC-46FB-8E52-B4C5168423AA}" type="sibTrans" cxnId="{55EA2899-2C44-41E3-810C-51E97174E46E}">
      <dgm:prSet/>
      <dgm:spPr/>
      <dgm:t>
        <a:bodyPr/>
        <a:lstStyle/>
        <a:p>
          <a:endParaRPr lang="ru-RU"/>
        </a:p>
      </dgm:t>
    </dgm:pt>
    <dgm:pt modelId="{598E77FC-E898-415E-A1FD-19A82C648133}">
      <dgm:prSet/>
      <dgm:spPr>
        <a:noFill/>
      </dgm:spPr>
      <dgm:t>
        <a:bodyPr/>
        <a:lstStyle/>
        <a:p>
          <a:pPr>
            <a:lnSpc>
              <a:spcPct val="100000"/>
            </a:lnSpc>
            <a:spcAft>
              <a:spcPts val="0"/>
            </a:spcAft>
          </a:pPr>
          <a:r>
            <a:rPr lang="uk-UA">
              <a:latin typeface="Times New Roman" panose="02020603050405020304" pitchFamily="18" charset="0"/>
              <a:cs typeface="Times New Roman" panose="02020603050405020304" pitchFamily="18" charset="0"/>
            </a:rPr>
            <a:t>Достатньо високий рівень прихованого безробіття. </a:t>
          </a:r>
          <a:endParaRPr lang="ru-RU">
            <a:latin typeface="Times New Roman" panose="02020603050405020304" pitchFamily="18" charset="0"/>
            <a:cs typeface="Times New Roman" panose="02020603050405020304" pitchFamily="18" charset="0"/>
          </a:endParaRPr>
        </a:p>
      </dgm:t>
    </dgm:pt>
    <dgm:pt modelId="{66C68019-BC7F-4A8E-886F-189D24033C87}" type="parTrans" cxnId="{D3810FDA-6604-4CC7-A2A1-6F32814653D6}">
      <dgm:prSet/>
      <dgm:spPr/>
      <dgm:t>
        <a:bodyPr/>
        <a:lstStyle/>
        <a:p>
          <a:endParaRPr lang="ru-RU"/>
        </a:p>
      </dgm:t>
    </dgm:pt>
    <dgm:pt modelId="{73C49472-9487-4947-A64F-633B3BE81A5A}" type="sibTrans" cxnId="{D3810FDA-6604-4CC7-A2A1-6F32814653D6}">
      <dgm:prSet/>
      <dgm:spPr/>
      <dgm:t>
        <a:bodyPr/>
        <a:lstStyle/>
        <a:p>
          <a:endParaRPr lang="ru-RU"/>
        </a:p>
      </dgm:t>
    </dgm:pt>
    <dgm:pt modelId="{B76502C9-AB4D-4F6F-B8AD-A4FD941D4CDF}">
      <dgm:prSet/>
      <dgm:spPr>
        <a:noFill/>
      </dgm:spPr>
      <dgm:t>
        <a:bodyPr/>
        <a:lstStyle/>
        <a:p>
          <a:pPr>
            <a:lnSpc>
              <a:spcPct val="100000"/>
            </a:lnSpc>
            <a:spcAft>
              <a:spcPts val="0"/>
            </a:spcAft>
          </a:pPr>
          <a:r>
            <a:rPr lang="uk-UA">
              <a:latin typeface="Times New Roman" panose="02020603050405020304" pitchFamily="18" charset="0"/>
              <a:cs typeface="Times New Roman" panose="02020603050405020304" pitchFamily="18" charset="0"/>
            </a:rPr>
            <a:t>Розповсюдженість злочинності та корупційних явищ.</a:t>
          </a:r>
          <a:endParaRPr lang="ru-RU">
            <a:latin typeface="Times New Roman" panose="02020603050405020304" pitchFamily="18" charset="0"/>
            <a:cs typeface="Times New Roman" panose="02020603050405020304" pitchFamily="18" charset="0"/>
          </a:endParaRPr>
        </a:p>
      </dgm:t>
    </dgm:pt>
    <dgm:pt modelId="{775588F5-91E9-4290-BD26-F13992279E7C}" type="parTrans" cxnId="{6165D995-F8A1-49F8-84D1-843DFF0CFA09}">
      <dgm:prSet/>
      <dgm:spPr/>
      <dgm:t>
        <a:bodyPr/>
        <a:lstStyle/>
        <a:p>
          <a:endParaRPr lang="ru-RU"/>
        </a:p>
      </dgm:t>
    </dgm:pt>
    <dgm:pt modelId="{8FD8C3B5-F29C-42DF-8BDC-DCA13E176C95}" type="sibTrans" cxnId="{6165D995-F8A1-49F8-84D1-843DFF0CFA09}">
      <dgm:prSet/>
      <dgm:spPr/>
      <dgm:t>
        <a:bodyPr/>
        <a:lstStyle/>
        <a:p>
          <a:endParaRPr lang="ru-RU"/>
        </a:p>
      </dgm:t>
    </dgm:pt>
    <dgm:pt modelId="{DBB62654-970E-4640-B4BD-F9F2536F72ED}" type="pres">
      <dgm:prSet presAssocID="{397A7D87-73A4-4AC8-A43D-4101ABE87E8D}" presName="Name0" presStyleCnt="0">
        <dgm:presLayoutVars>
          <dgm:dir/>
          <dgm:animLvl val="lvl"/>
          <dgm:resizeHandles val="exact"/>
        </dgm:presLayoutVars>
      </dgm:prSet>
      <dgm:spPr/>
      <dgm:t>
        <a:bodyPr/>
        <a:lstStyle/>
        <a:p>
          <a:endParaRPr lang="ru-RU"/>
        </a:p>
      </dgm:t>
    </dgm:pt>
    <dgm:pt modelId="{5A80A4F0-F5CA-453F-AFB2-7243DA8858C7}" type="pres">
      <dgm:prSet presAssocID="{B6B4B7D8-53F2-48B0-AA06-B533924245C1}" presName="composite" presStyleCnt="0"/>
      <dgm:spPr/>
    </dgm:pt>
    <dgm:pt modelId="{DD919C26-8698-4504-A0EA-E2E91864847C}" type="pres">
      <dgm:prSet presAssocID="{B6B4B7D8-53F2-48B0-AA06-B533924245C1}" presName="parTx" presStyleLbl="alignNode1" presStyleIdx="0" presStyleCnt="2">
        <dgm:presLayoutVars>
          <dgm:chMax val="0"/>
          <dgm:chPref val="0"/>
          <dgm:bulletEnabled val="1"/>
        </dgm:presLayoutVars>
      </dgm:prSet>
      <dgm:spPr/>
      <dgm:t>
        <a:bodyPr/>
        <a:lstStyle/>
        <a:p>
          <a:endParaRPr lang="ru-RU"/>
        </a:p>
      </dgm:t>
    </dgm:pt>
    <dgm:pt modelId="{E34AB868-7A2A-4114-86C4-869CB1E4E260}" type="pres">
      <dgm:prSet presAssocID="{B6B4B7D8-53F2-48B0-AA06-B533924245C1}" presName="desTx" presStyleLbl="alignAccFollowNode1" presStyleIdx="0" presStyleCnt="2">
        <dgm:presLayoutVars>
          <dgm:bulletEnabled val="1"/>
        </dgm:presLayoutVars>
      </dgm:prSet>
      <dgm:spPr/>
      <dgm:t>
        <a:bodyPr/>
        <a:lstStyle/>
        <a:p>
          <a:endParaRPr lang="ru-RU"/>
        </a:p>
      </dgm:t>
    </dgm:pt>
    <dgm:pt modelId="{B9E3AD01-118D-4D2D-98F4-0966EFC32BC2}" type="pres">
      <dgm:prSet presAssocID="{198D0A94-66B1-4E38-96A2-8FAB1053E4E6}" presName="space" presStyleCnt="0"/>
      <dgm:spPr/>
    </dgm:pt>
    <dgm:pt modelId="{CD312265-8927-4E05-B4CB-3EF3C663BD63}" type="pres">
      <dgm:prSet presAssocID="{53D81338-6101-4206-97CA-62447FA1043F}" presName="composite" presStyleCnt="0"/>
      <dgm:spPr/>
    </dgm:pt>
    <dgm:pt modelId="{7C93B696-58FC-48ED-B7EB-B3355E43B664}" type="pres">
      <dgm:prSet presAssocID="{53D81338-6101-4206-97CA-62447FA1043F}" presName="parTx" presStyleLbl="alignNode1" presStyleIdx="1" presStyleCnt="2">
        <dgm:presLayoutVars>
          <dgm:chMax val="0"/>
          <dgm:chPref val="0"/>
          <dgm:bulletEnabled val="1"/>
        </dgm:presLayoutVars>
      </dgm:prSet>
      <dgm:spPr/>
      <dgm:t>
        <a:bodyPr/>
        <a:lstStyle/>
        <a:p>
          <a:endParaRPr lang="ru-RU"/>
        </a:p>
      </dgm:t>
    </dgm:pt>
    <dgm:pt modelId="{5A14AB94-B399-40BC-8160-74B8F89DE848}" type="pres">
      <dgm:prSet presAssocID="{53D81338-6101-4206-97CA-62447FA1043F}" presName="desTx" presStyleLbl="alignAccFollowNode1" presStyleIdx="1" presStyleCnt="2">
        <dgm:presLayoutVars>
          <dgm:bulletEnabled val="1"/>
        </dgm:presLayoutVars>
      </dgm:prSet>
      <dgm:spPr/>
      <dgm:t>
        <a:bodyPr/>
        <a:lstStyle/>
        <a:p>
          <a:endParaRPr lang="ru-RU"/>
        </a:p>
      </dgm:t>
    </dgm:pt>
  </dgm:ptLst>
  <dgm:cxnLst>
    <dgm:cxn modelId="{CA16BC46-1CEC-4B1C-891C-60A98807B6C1}" type="presOf" srcId="{397A7D87-73A4-4AC8-A43D-4101ABE87E8D}" destId="{DBB62654-970E-4640-B4BD-F9F2536F72ED}" srcOrd="0" destOrd="0" presId="urn:microsoft.com/office/officeart/2005/8/layout/hList1"/>
    <dgm:cxn modelId="{11EE7685-0336-4A1D-9422-CDF6685E6725}" type="presOf" srcId="{53D81338-6101-4206-97CA-62447FA1043F}" destId="{7C93B696-58FC-48ED-B7EB-B3355E43B664}" srcOrd="0" destOrd="0" presId="urn:microsoft.com/office/officeart/2005/8/layout/hList1"/>
    <dgm:cxn modelId="{827D96CB-1E39-4BE9-8CAF-47D1E8F125D8}" srcId="{B6B4B7D8-53F2-48B0-AA06-B533924245C1}" destId="{4E89FD15-3F71-4538-8172-AB350BD3927B}" srcOrd="1" destOrd="0" parTransId="{76D9A5C2-9DE8-4A2B-852F-673C93FDADF5}" sibTransId="{D603DB89-BCD1-410F-848C-F1DF6FE6E3A0}"/>
    <dgm:cxn modelId="{EB4EF18E-2830-4E98-8747-AC6ECA3CC597}" type="presOf" srcId="{331A6D23-8146-4DD4-93F5-1E3E9CD1DA69}" destId="{E34AB868-7A2A-4114-86C4-869CB1E4E260}" srcOrd="0" destOrd="0" presId="urn:microsoft.com/office/officeart/2005/8/layout/hList1"/>
    <dgm:cxn modelId="{3552C8EC-5BD6-4A52-828D-F1F14951435A}" srcId="{53D81338-6101-4206-97CA-62447FA1043F}" destId="{2DEA4FD7-FA0A-4413-A2F6-36E9E09B41EB}" srcOrd="0" destOrd="0" parTransId="{78AE340B-1CFA-4A37-A34E-E6B7E3F2F9E8}" sibTransId="{15D9A6FC-3D32-4FCB-931E-D625639EC107}"/>
    <dgm:cxn modelId="{DF9123F7-2C34-4225-9C28-6CA486055DE4}" type="presOf" srcId="{B6B4B7D8-53F2-48B0-AA06-B533924245C1}" destId="{DD919C26-8698-4504-A0EA-E2E91864847C}" srcOrd="0" destOrd="0" presId="urn:microsoft.com/office/officeart/2005/8/layout/hList1"/>
    <dgm:cxn modelId="{1E9044C3-273F-4B42-BF4F-7E13E2C593AE}" srcId="{397A7D87-73A4-4AC8-A43D-4101ABE87E8D}" destId="{53D81338-6101-4206-97CA-62447FA1043F}" srcOrd="1" destOrd="0" parTransId="{2F7A809E-F7AB-4303-BE5D-FF702DA6AFF9}" sibTransId="{B31F75B1-AA5E-4FCB-97D4-B33AD6E3A99F}"/>
    <dgm:cxn modelId="{E761A606-D52C-4A4E-A6D5-77AA8EB911F9}" srcId="{B6B4B7D8-53F2-48B0-AA06-B533924245C1}" destId="{BEF34A4C-2AE7-4D5B-B441-A2F0E15F8043}" srcOrd="3" destOrd="0" parTransId="{4D842933-ADF9-48A5-9FBB-02E44CAB7E76}" sibTransId="{6955B974-E4EF-496A-B42D-36D437298CB4}"/>
    <dgm:cxn modelId="{55EA2899-2C44-41E3-810C-51E97174E46E}" srcId="{53D81338-6101-4206-97CA-62447FA1043F}" destId="{C033E830-85AC-4AC7-AE10-E89B6CA2EF09}" srcOrd="2" destOrd="0" parTransId="{250861F2-5C75-4DC8-8F7F-ADDF925B24AE}" sibTransId="{4F774D23-CDBC-46FB-8E52-B4C5168423AA}"/>
    <dgm:cxn modelId="{74116A4C-5359-482F-A688-FCA5C482513D}" type="presOf" srcId="{4E89FD15-3F71-4538-8172-AB350BD3927B}" destId="{E34AB868-7A2A-4114-86C4-869CB1E4E260}" srcOrd="0" destOrd="1" presId="urn:microsoft.com/office/officeart/2005/8/layout/hList1"/>
    <dgm:cxn modelId="{3346AAB6-3559-45A6-B121-C018460A537C}" srcId="{B6B4B7D8-53F2-48B0-AA06-B533924245C1}" destId="{331A6D23-8146-4DD4-93F5-1E3E9CD1DA69}" srcOrd="0" destOrd="0" parTransId="{D1E62A78-220D-401C-B95F-35233C8404B9}" sibTransId="{2D3109E9-484C-4B50-95D6-C31E7B811F89}"/>
    <dgm:cxn modelId="{C355B952-24FD-42C0-BB6A-E5F9335D8687}" type="presOf" srcId="{BEF34A4C-2AE7-4D5B-B441-A2F0E15F8043}" destId="{E34AB868-7A2A-4114-86C4-869CB1E4E260}" srcOrd="0" destOrd="3" presId="urn:microsoft.com/office/officeart/2005/8/layout/hList1"/>
    <dgm:cxn modelId="{B87365E8-E70C-4950-BA27-832D2F9EC995}" type="presOf" srcId="{2DEA4FD7-FA0A-4413-A2F6-36E9E09B41EB}" destId="{5A14AB94-B399-40BC-8160-74B8F89DE848}" srcOrd="0" destOrd="0" presId="urn:microsoft.com/office/officeart/2005/8/layout/hList1"/>
    <dgm:cxn modelId="{12C69819-F632-4F19-ADFA-72B1F77E890E}" srcId="{B6B4B7D8-53F2-48B0-AA06-B533924245C1}" destId="{1580CC5A-27FE-4CEB-A648-C17313E9A4E3}" srcOrd="2" destOrd="0" parTransId="{067A966C-67CE-4AEC-970B-B854F3A88DC4}" sibTransId="{F18752D0-FEAF-4EDF-B696-37ECCD58DA5B}"/>
    <dgm:cxn modelId="{5FBD4922-9FD9-47D6-9F41-3FF435C2C635}" srcId="{53D81338-6101-4206-97CA-62447FA1043F}" destId="{8764A4CF-9BA0-4345-9205-625F6F4B0209}" srcOrd="1" destOrd="0" parTransId="{6E5E8680-A177-4EE1-B45D-D9D87A1C35DC}" sibTransId="{3412E6CD-979E-42A4-A129-97B1F29B9818}"/>
    <dgm:cxn modelId="{82283C49-286D-4E9A-9C82-BEB94D4D8C25}" type="presOf" srcId="{598E77FC-E898-415E-A1FD-19A82C648133}" destId="{5A14AB94-B399-40BC-8160-74B8F89DE848}" srcOrd="0" destOrd="3" presId="urn:microsoft.com/office/officeart/2005/8/layout/hList1"/>
    <dgm:cxn modelId="{F6EA4344-50AF-4219-852D-A106CAD4EBF0}" type="presOf" srcId="{8764A4CF-9BA0-4345-9205-625F6F4B0209}" destId="{5A14AB94-B399-40BC-8160-74B8F89DE848}" srcOrd="0" destOrd="1" presId="urn:microsoft.com/office/officeart/2005/8/layout/hList1"/>
    <dgm:cxn modelId="{6165D995-F8A1-49F8-84D1-843DFF0CFA09}" srcId="{53D81338-6101-4206-97CA-62447FA1043F}" destId="{B76502C9-AB4D-4F6F-B8AD-A4FD941D4CDF}" srcOrd="4" destOrd="0" parTransId="{775588F5-91E9-4290-BD26-F13992279E7C}" sibTransId="{8FD8C3B5-F29C-42DF-8BDC-DCA13E176C95}"/>
    <dgm:cxn modelId="{3AEB5533-00E7-488E-A240-1E5373C5B528}" type="presOf" srcId="{C033E830-85AC-4AC7-AE10-E89B6CA2EF09}" destId="{5A14AB94-B399-40BC-8160-74B8F89DE848}" srcOrd="0" destOrd="2" presId="urn:microsoft.com/office/officeart/2005/8/layout/hList1"/>
    <dgm:cxn modelId="{F5876AFD-3AD5-4A4C-B707-87BB1C11B69A}" type="presOf" srcId="{B76502C9-AB4D-4F6F-B8AD-A4FD941D4CDF}" destId="{5A14AB94-B399-40BC-8160-74B8F89DE848}" srcOrd="0" destOrd="4" presId="urn:microsoft.com/office/officeart/2005/8/layout/hList1"/>
    <dgm:cxn modelId="{D3810FDA-6604-4CC7-A2A1-6F32814653D6}" srcId="{53D81338-6101-4206-97CA-62447FA1043F}" destId="{598E77FC-E898-415E-A1FD-19A82C648133}" srcOrd="3" destOrd="0" parTransId="{66C68019-BC7F-4A8E-886F-189D24033C87}" sibTransId="{73C49472-9487-4947-A64F-633B3BE81A5A}"/>
    <dgm:cxn modelId="{D016E817-0649-4310-8C60-6DE45B9C4EE6}" srcId="{397A7D87-73A4-4AC8-A43D-4101ABE87E8D}" destId="{B6B4B7D8-53F2-48B0-AA06-B533924245C1}" srcOrd="0" destOrd="0" parTransId="{844DC417-CFC6-4CC3-8FB5-13DF5BE0E065}" sibTransId="{198D0A94-66B1-4E38-96A2-8FAB1053E4E6}"/>
    <dgm:cxn modelId="{669FE0EB-7E9B-401A-BE79-4FE031B8E14D}" type="presOf" srcId="{1580CC5A-27FE-4CEB-A648-C17313E9A4E3}" destId="{E34AB868-7A2A-4114-86C4-869CB1E4E260}" srcOrd="0" destOrd="2" presId="urn:microsoft.com/office/officeart/2005/8/layout/hList1"/>
    <dgm:cxn modelId="{EE2F6F0A-0407-4AE2-99F6-E8232E678CEE}" type="presParOf" srcId="{DBB62654-970E-4640-B4BD-F9F2536F72ED}" destId="{5A80A4F0-F5CA-453F-AFB2-7243DA8858C7}" srcOrd="0" destOrd="0" presId="urn:microsoft.com/office/officeart/2005/8/layout/hList1"/>
    <dgm:cxn modelId="{132FC92C-2B9B-4B2E-8FFA-05AC9AE645B7}" type="presParOf" srcId="{5A80A4F0-F5CA-453F-AFB2-7243DA8858C7}" destId="{DD919C26-8698-4504-A0EA-E2E91864847C}" srcOrd="0" destOrd="0" presId="urn:microsoft.com/office/officeart/2005/8/layout/hList1"/>
    <dgm:cxn modelId="{8A658F71-4748-4E13-A389-C1C727A4FC3B}" type="presParOf" srcId="{5A80A4F0-F5CA-453F-AFB2-7243DA8858C7}" destId="{E34AB868-7A2A-4114-86C4-869CB1E4E260}" srcOrd="1" destOrd="0" presId="urn:microsoft.com/office/officeart/2005/8/layout/hList1"/>
    <dgm:cxn modelId="{4F2F52F3-09D2-40AA-8F6A-E62F5D0C245E}" type="presParOf" srcId="{DBB62654-970E-4640-B4BD-F9F2536F72ED}" destId="{B9E3AD01-118D-4D2D-98F4-0966EFC32BC2}" srcOrd="1" destOrd="0" presId="urn:microsoft.com/office/officeart/2005/8/layout/hList1"/>
    <dgm:cxn modelId="{8D74133C-EBD0-4015-8572-17EF33C4290A}" type="presParOf" srcId="{DBB62654-970E-4640-B4BD-F9F2536F72ED}" destId="{CD312265-8927-4E05-B4CB-3EF3C663BD63}" srcOrd="2" destOrd="0" presId="urn:microsoft.com/office/officeart/2005/8/layout/hList1"/>
    <dgm:cxn modelId="{2A3E78E7-7E2E-4076-959B-AD267B95D48C}" type="presParOf" srcId="{CD312265-8927-4E05-B4CB-3EF3C663BD63}" destId="{7C93B696-58FC-48ED-B7EB-B3355E43B664}" srcOrd="0" destOrd="0" presId="urn:microsoft.com/office/officeart/2005/8/layout/hList1"/>
    <dgm:cxn modelId="{04624ACE-6DD2-4042-B5F3-E6845C23FCE7}" type="presParOf" srcId="{CD312265-8927-4E05-B4CB-3EF3C663BD63}" destId="{5A14AB94-B399-40BC-8160-74B8F89DE848}" srcOrd="1" destOrd="0" presId="urn:microsoft.com/office/officeart/2005/8/layout/hList1"/>
  </dgm:cxnLst>
  <dgm:bg/>
  <dgm:whole/>
  <dgm:extLst>
    <a:ext uri="http://schemas.microsoft.com/office/drawing/2008/diagram">
      <dsp:dataModelExt xmlns:dsp="http://schemas.microsoft.com/office/drawing/2008/diagram" xmlns="" relId="rId46"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77FE0CD8-9C75-4776-8931-9EC17FFB5553}" type="doc">
      <dgm:prSet loTypeId="urn:microsoft.com/office/officeart/2005/8/layout/vList2" loCatId="list" qsTypeId="urn:microsoft.com/office/officeart/2005/8/quickstyle/simple3" qsCatId="simple" csTypeId="urn:microsoft.com/office/officeart/2005/8/colors/accent1_2" csCatId="accent1" phldr="1"/>
      <dgm:spPr/>
      <dgm:t>
        <a:bodyPr/>
        <a:lstStyle/>
        <a:p>
          <a:endParaRPr lang="ru-RU"/>
        </a:p>
      </dgm:t>
    </dgm:pt>
    <dgm:pt modelId="{C5CE7DDB-D678-4A9F-8E46-F483EA0F3EE6}">
      <dgm:prSet phldrT="[Текст]" custT="1"/>
      <dgm:spPr>
        <a:solidFill>
          <a:srgbClr val="CCECFF"/>
        </a:solidFill>
      </dgm:spPr>
      <dgm:t>
        <a:bodyPr/>
        <a:lstStyle/>
        <a:p>
          <a:pPr algn="ctr"/>
          <a:r>
            <a:rPr lang="uk-UA" sz="1400" b="1">
              <a:latin typeface="Times New Roman" panose="02020603050405020304" pitchFamily="18" charset="0"/>
              <a:cs typeface="Times New Roman" panose="02020603050405020304" pitchFamily="18" charset="0"/>
            </a:rPr>
            <a:t>Технологічні фактори </a:t>
          </a:r>
          <a:endParaRPr lang="ru-RU" sz="1400" b="1">
            <a:latin typeface="Times New Roman" panose="02020603050405020304" pitchFamily="18" charset="0"/>
            <a:cs typeface="Times New Roman" panose="02020603050405020304" pitchFamily="18" charset="0"/>
          </a:endParaRPr>
        </a:p>
      </dgm:t>
    </dgm:pt>
    <dgm:pt modelId="{38B691D1-E51D-48FF-AC2D-6432CE227FAD}" type="parTrans" cxnId="{DA657050-5DF4-49F5-A680-463EECE98E07}">
      <dgm:prSet/>
      <dgm:spPr/>
      <dgm:t>
        <a:bodyPr/>
        <a:lstStyle/>
        <a:p>
          <a:pPr algn="ctr"/>
          <a:endParaRPr lang="ru-RU"/>
        </a:p>
      </dgm:t>
    </dgm:pt>
    <dgm:pt modelId="{1E89B268-2B4C-48C5-9EFA-155E0BEE8805}" type="sibTrans" cxnId="{DA657050-5DF4-49F5-A680-463EECE98E07}">
      <dgm:prSet/>
      <dgm:spPr/>
      <dgm:t>
        <a:bodyPr/>
        <a:lstStyle/>
        <a:p>
          <a:pPr algn="ctr"/>
          <a:endParaRPr lang="ru-RU"/>
        </a:p>
      </dgm:t>
    </dgm:pt>
    <dgm:pt modelId="{1E08302D-1010-4B7F-99EE-F3CFC314FF48}" type="pres">
      <dgm:prSet presAssocID="{77FE0CD8-9C75-4776-8931-9EC17FFB5553}" presName="linear" presStyleCnt="0">
        <dgm:presLayoutVars>
          <dgm:animLvl val="lvl"/>
          <dgm:resizeHandles val="exact"/>
        </dgm:presLayoutVars>
      </dgm:prSet>
      <dgm:spPr/>
      <dgm:t>
        <a:bodyPr/>
        <a:lstStyle/>
        <a:p>
          <a:endParaRPr lang="ru-RU"/>
        </a:p>
      </dgm:t>
    </dgm:pt>
    <dgm:pt modelId="{AB2CDCDF-4D05-42F7-8C8D-D41CADCEADDA}" type="pres">
      <dgm:prSet presAssocID="{C5CE7DDB-D678-4A9F-8E46-F483EA0F3EE6}" presName="parentText" presStyleLbl="node1" presStyleIdx="0" presStyleCnt="1">
        <dgm:presLayoutVars>
          <dgm:chMax val="0"/>
          <dgm:bulletEnabled val="1"/>
        </dgm:presLayoutVars>
      </dgm:prSet>
      <dgm:spPr/>
      <dgm:t>
        <a:bodyPr/>
        <a:lstStyle/>
        <a:p>
          <a:endParaRPr lang="ru-RU"/>
        </a:p>
      </dgm:t>
    </dgm:pt>
  </dgm:ptLst>
  <dgm:cxnLst>
    <dgm:cxn modelId="{F35188EB-3AA5-4E6E-B335-4DC82CE6C248}" type="presOf" srcId="{77FE0CD8-9C75-4776-8931-9EC17FFB5553}" destId="{1E08302D-1010-4B7F-99EE-F3CFC314FF48}" srcOrd="0" destOrd="0" presId="urn:microsoft.com/office/officeart/2005/8/layout/vList2"/>
    <dgm:cxn modelId="{DA657050-5DF4-49F5-A680-463EECE98E07}" srcId="{77FE0CD8-9C75-4776-8931-9EC17FFB5553}" destId="{C5CE7DDB-D678-4A9F-8E46-F483EA0F3EE6}" srcOrd="0" destOrd="0" parTransId="{38B691D1-E51D-48FF-AC2D-6432CE227FAD}" sibTransId="{1E89B268-2B4C-48C5-9EFA-155E0BEE8805}"/>
    <dgm:cxn modelId="{F1016D99-9325-4662-8167-3B345794970B}" type="presOf" srcId="{C5CE7DDB-D678-4A9F-8E46-F483EA0F3EE6}" destId="{AB2CDCDF-4D05-42F7-8C8D-D41CADCEADDA}" srcOrd="0" destOrd="0" presId="urn:microsoft.com/office/officeart/2005/8/layout/vList2"/>
    <dgm:cxn modelId="{F69C1C7A-24B6-4130-9527-A8C122157888}" type="presParOf" srcId="{1E08302D-1010-4B7F-99EE-F3CFC314FF48}" destId="{AB2CDCDF-4D05-42F7-8C8D-D41CADCEADDA}" srcOrd="0" destOrd="0" presId="urn:microsoft.com/office/officeart/2005/8/layout/vList2"/>
  </dgm:cxnLst>
  <dgm:bg/>
  <dgm:whole/>
  <dgm:extLst>
    <a:ext uri="http://schemas.microsoft.com/office/drawing/2008/diagram">
      <dsp:dataModelExt xmlns:dsp="http://schemas.microsoft.com/office/drawing/2008/diagram" xmlns="" relId="rId51"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397A7D87-73A4-4AC8-A43D-4101ABE87E8D}"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ru-RU"/>
        </a:p>
      </dgm:t>
    </dgm:pt>
    <dgm:pt modelId="{B6B4B7D8-53F2-48B0-AA06-B533924245C1}">
      <dgm:prSet phldrT="[Текст]" custT="1"/>
      <dgm:spPr>
        <a:solidFill>
          <a:srgbClr val="CCECFF"/>
        </a:solidFill>
      </dgm:spPr>
      <dgm:t>
        <a:bodyPr/>
        <a:lstStyle/>
        <a:p>
          <a:r>
            <a:rPr lang="ru-RU" sz="1400" b="1">
              <a:solidFill>
                <a:schemeClr val="tx1"/>
              </a:solidFill>
              <a:latin typeface="Times New Roman" panose="02020603050405020304" pitchFamily="18" charset="0"/>
              <a:cs typeface="Times New Roman" panose="02020603050405020304" pitchFamily="18" charset="0"/>
            </a:rPr>
            <a:t>Можливості</a:t>
          </a:r>
        </a:p>
      </dgm:t>
    </dgm:pt>
    <dgm:pt modelId="{844DC417-CFC6-4CC3-8FB5-13DF5BE0E065}" type="parTrans" cxnId="{D016E817-0649-4310-8C60-6DE45B9C4EE6}">
      <dgm:prSet/>
      <dgm:spPr/>
      <dgm:t>
        <a:bodyPr/>
        <a:lstStyle/>
        <a:p>
          <a:endParaRPr lang="ru-RU"/>
        </a:p>
      </dgm:t>
    </dgm:pt>
    <dgm:pt modelId="{198D0A94-66B1-4E38-96A2-8FAB1053E4E6}" type="sibTrans" cxnId="{D016E817-0649-4310-8C60-6DE45B9C4EE6}">
      <dgm:prSet/>
      <dgm:spPr/>
      <dgm:t>
        <a:bodyPr/>
        <a:lstStyle/>
        <a:p>
          <a:endParaRPr lang="ru-RU"/>
        </a:p>
      </dgm:t>
    </dgm:pt>
    <dgm:pt modelId="{2DEA4FD7-FA0A-4413-A2F6-36E9E09B41EB}">
      <dgm:prSet phldrT="[Текст]" custT="1"/>
      <dgm:spPr>
        <a:noFill/>
      </dgm:spPr>
      <dgm:t>
        <a:bodyPr/>
        <a:lstStyle/>
        <a:p>
          <a:pPr>
            <a:lnSpc>
              <a:spcPct val="100000"/>
            </a:lnSpc>
            <a:spcAft>
              <a:spcPts val="0"/>
            </a:spcAft>
          </a:pPr>
          <a:r>
            <a:rPr lang="uk-UA" sz="1400">
              <a:latin typeface="Times New Roman" panose="02020603050405020304" pitchFamily="18" charset="0"/>
              <a:cs typeface="Times New Roman" panose="02020603050405020304" pitchFamily="18" charset="0"/>
            </a:rPr>
            <a:t>Застарілість технологій.</a:t>
          </a:r>
          <a:endParaRPr lang="ru-RU" sz="1400">
            <a:latin typeface="Times New Roman" panose="02020603050405020304" pitchFamily="18" charset="0"/>
            <a:cs typeface="Times New Roman" panose="02020603050405020304" pitchFamily="18" charset="0"/>
          </a:endParaRPr>
        </a:p>
      </dgm:t>
    </dgm:pt>
    <dgm:pt modelId="{53D81338-6101-4206-97CA-62447FA1043F}">
      <dgm:prSet phldrT="[Текст]" custT="1"/>
      <dgm:spPr>
        <a:solidFill>
          <a:srgbClr val="CCECFF"/>
        </a:solidFill>
      </dgm:spPr>
      <dgm:t>
        <a:bodyPr/>
        <a:lstStyle/>
        <a:p>
          <a:r>
            <a:rPr lang="ru-RU" sz="1400" b="1">
              <a:solidFill>
                <a:schemeClr val="tx1"/>
              </a:solidFill>
              <a:latin typeface="Times New Roman" panose="02020603050405020304" pitchFamily="18" charset="0"/>
              <a:cs typeface="Times New Roman" panose="02020603050405020304" pitchFamily="18" charset="0"/>
            </a:rPr>
            <a:t>Загрози</a:t>
          </a:r>
        </a:p>
      </dgm:t>
    </dgm:pt>
    <dgm:pt modelId="{B31F75B1-AA5E-4FCB-97D4-B33AD6E3A99F}" type="sibTrans" cxnId="{1E9044C3-273F-4B42-BF4F-7E13E2C593AE}">
      <dgm:prSet/>
      <dgm:spPr/>
      <dgm:t>
        <a:bodyPr/>
        <a:lstStyle/>
        <a:p>
          <a:endParaRPr lang="ru-RU"/>
        </a:p>
      </dgm:t>
    </dgm:pt>
    <dgm:pt modelId="{2F7A809E-F7AB-4303-BE5D-FF702DA6AFF9}" type="parTrans" cxnId="{1E9044C3-273F-4B42-BF4F-7E13E2C593AE}">
      <dgm:prSet/>
      <dgm:spPr/>
      <dgm:t>
        <a:bodyPr/>
        <a:lstStyle/>
        <a:p>
          <a:endParaRPr lang="ru-RU"/>
        </a:p>
      </dgm:t>
    </dgm:pt>
    <dgm:pt modelId="{15D9A6FC-3D32-4FCB-931E-D625639EC107}" type="sibTrans" cxnId="{3552C8EC-5BD6-4A52-828D-F1F14951435A}">
      <dgm:prSet/>
      <dgm:spPr/>
      <dgm:t>
        <a:bodyPr/>
        <a:lstStyle/>
        <a:p>
          <a:endParaRPr lang="ru-RU"/>
        </a:p>
      </dgm:t>
    </dgm:pt>
    <dgm:pt modelId="{78AE340B-1CFA-4A37-A34E-E6B7E3F2F9E8}" type="parTrans" cxnId="{3552C8EC-5BD6-4A52-828D-F1F14951435A}">
      <dgm:prSet/>
      <dgm:spPr/>
      <dgm:t>
        <a:bodyPr/>
        <a:lstStyle/>
        <a:p>
          <a:endParaRPr lang="ru-RU"/>
        </a:p>
      </dgm:t>
    </dgm:pt>
    <dgm:pt modelId="{331A6D23-8146-4DD4-93F5-1E3E9CD1DA69}">
      <dgm:prSet phldrT="[Текст]" custT="1"/>
      <dgm:spPr>
        <a:noFill/>
      </dgm:spPr>
      <dgm:t>
        <a:bodyPr/>
        <a:lstStyle/>
        <a:p>
          <a:r>
            <a:rPr lang="uk-UA" sz="1400">
              <a:latin typeface="Times New Roman" panose="02020603050405020304" pitchFamily="18" charset="0"/>
              <a:cs typeface="Times New Roman" panose="02020603050405020304" pitchFamily="18" charset="0"/>
            </a:rPr>
            <a:t>Інтенсивний розвиток інформаційних технологій.</a:t>
          </a:r>
          <a:endParaRPr lang="ru-RU" sz="1400">
            <a:latin typeface="Times New Roman" panose="02020603050405020304" pitchFamily="18" charset="0"/>
            <a:cs typeface="Times New Roman" panose="02020603050405020304" pitchFamily="18" charset="0"/>
          </a:endParaRPr>
        </a:p>
      </dgm:t>
    </dgm:pt>
    <dgm:pt modelId="{2D3109E9-484C-4B50-95D6-C31E7B811F89}" type="sibTrans" cxnId="{3346AAB6-3559-45A6-B121-C018460A537C}">
      <dgm:prSet/>
      <dgm:spPr/>
      <dgm:t>
        <a:bodyPr/>
        <a:lstStyle/>
        <a:p>
          <a:endParaRPr lang="ru-RU"/>
        </a:p>
      </dgm:t>
    </dgm:pt>
    <dgm:pt modelId="{D1E62A78-220D-401C-B95F-35233C8404B9}" type="parTrans" cxnId="{3346AAB6-3559-45A6-B121-C018460A537C}">
      <dgm:prSet/>
      <dgm:spPr/>
      <dgm:t>
        <a:bodyPr/>
        <a:lstStyle/>
        <a:p>
          <a:endParaRPr lang="ru-RU"/>
        </a:p>
      </dgm:t>
    </dgm:pt>
    <dgm:pt modelId="{8E374630-79C2-473A-9297-A43CB45CEC4E}">
      <dgm:prSet custT="1"/>
      <dgm:spPr>
        <a:noFill/>
      </dgm:spPr>
      <dgm:t>
        <a:bodyPr/>
        <a:lstStyle/>
        <a:p>
          <a:r>
            <a:rPr lang="uk-UA" sz="1400">
              <a:latin typeface="Times New Roman" panose="02020603050405020304" pitchFamily="18" charset="0"/>
              <a:cs typeface="Times New Roman" panose="02020603050405020304" pitchFamily="18" charset="0"/>
            </a:rPr>
            <a:t>Наявні тенденції розширення використання інформаційних технологій та Інтернету в бізнесі.</a:t>
          </a:r>
          <a:endParaRPr lang="ru-RU" sz="1400">
            <a:latin typeface="Times New Roman" panose="02020603050405020304" pitchFamily="18" charset="0"/>
            <a:cs typeface="Times New Roman" panose="02020603050405020304" pitchFamily="18" charset="0"/>
          </a:endParaRPr>
        </a:p>
      </dgm:t>
    </dgm:pt>
    <dgm:pt modelId="{7CBE4470-C33C-468A-8018-D285259D5A80}" type="parTrans" cxnId="{C035FE23-9271-4B7D-BE89-B8AA08702C14}">
      <dgm:prSet/>
      <dgm:spPr/>
      <dgm:t>
        <a:bodyPr/>
        <a:lstStyle/>
        <a:p>
          <a:endParaRPr lang="ru-RU"/>
        </a:p>
      </dgm:t>
    </dgm:pt>
    <dgm:pt modelId="{2AF88628-5EF5-4D3A-90F7-8CD23A69F792}" type="sibTrans" cxnId="{C035FE23-9271-4B7D-BE89-B8AA08702C14}">
      <dgm:prSet/>
      <dgm:spPr/>
      <dgm:t>
        <a:bodyPr/>
        <a:lstStyle/>
        <a:p>
          <a:endParaRPr lang="ru-RU"/>
        </a:p>
      </dgm:t>
    </dgm:pt>
    <dgm:pt modelId="{821DF9A6-7CCF-4D43-85EC-A8414438EFDC}">
      <dgm:prSet custT="1"/>
      <dgm:spPr>
        <a:noFill/>
      </dgm:spPr>
      <dgm:t>
        <a:bodyPr/>
        <a:lstStyle/>
        <a:p>
          <a:r>
            <a:rPr lang="uk-UA" sz="1400">
              <a:latin typeface="Times New Roman" panose="02020603050405020304" pitchFamily="18" charset="0"/>
              <a:cs typeface="Times New Roman" panose="02020603050405020304" pitchFamily="18" charset="0"/>
            </a:rPr>
            <a:t>Впровадження технологій електронного врядування на державному та локальному рівнях.</a:t>
          </a:r>
          <a:endParaRPr lang="ru-RU" sz="1400">
            <a:latin typeface="Times New Roman" panose="02020603050405020304" pitchFamily="18" charset="0"/>
            <a:cs typeface="Times New Roman" panose="02020603050405020304" pitchFamily="18" charset="0"/>
          </a:endParaRPr>
        </a:p>
      </dgm:t>
    </dgm:pt>
    <dgm:pt modelId="{A0C811B1-A14F-4365-B374-10524BD5B4CD}" type="parTrans" cxnId="{F033D24A-A676-4945-847C-CA67E1A4BB76}">
      <dgm:prSet/>
      <dgm:spPr/>
      <dgm:t>
        <a:bodyPr/>
        <a:lstStyle/>
        <a:p>
          <a:endParaRPr lang="ru-RU"/>
        </a:p>
      </dgm:t>
    </dgm:pt>
    <dgm:pt modelId="{3814E158-D914-4691-8978-B0BEEEE75404}" type="sibTrans" cxnId="{F033D24A-A676-4945-847C-CA67E1A4BB76}">
      <dgm:prSet/>
      <dgm:spPr/>
      <dgm:t>
        <a:bodyPr/>
        <a:lstStyle/>
        <a:p>
          <a:endParaRPr lang="ru-RU"/>
        </a:p>
      </dgm:t>
    </dgm:pt>
    <dgm:pt modelId="{876BE9D6-1688-4D69-9F58-A5A0999ADB20}">
      <dgm:prSet custT="1"/>
      <dgm:spPr>
        <a:noFill/>
      </dgm:spPr>
      <dgm:t>
        <a:bodyPr/>
        <a:lstStyle/>
        <a:p>
          <a:r>
            <a:rPr lang="uk-UA" sz="1400">
              <a:latin typeface="Times New Roman" panose="02020603050405020304" pitchFamily="18" charset="0"/>
              <a:cs typeface="Times New Roman" panose="02020603050405020304" pitchFamily="18" charset="0"/>
            </a:rPr>
            <a:t>Постійне оновлення стандартів управління і технологічних стандартів. </a:t>
          </a:r>
          <a:endParaRPr lang="ru-RU" sz="1400">
            <a:latin typeface="Times New Roman" panose="02020603050405020304" pitchFamily="18" charset="0"/>
            <a:cs typeface="Times New Roman" panose="02020603050405020304" pitchFamily="18" charset="0"/>
          </a:endParaRPr>
        </a:p>
      </dgm:t>
    </dgm:pt>
    <dgm:pt modelId="{906B89FD-D5C4-4E25-A15F-512A7D9825D2}" type="parTrans" cxnId="{85969585-C16A-4BE5-B8B8-8990FA1C7EC8}">
      <dgm:prSet/>
      <dgm:spPr/>
      <dgm:t>
        <a:bodyPr/>
        <a:lstStyle/>
        <a:p>
          <a:endParaRPr lang="ru-RU"/>
        </a:p>
      </dgm:t>
    </dgm:pt>
    <dgm:pt modelId="{F478C4E2-8B36-4DCE-899C-7C1044ED0BA3}" type="sibTrans" cxnId="{85969585-C16A-4BE5-B8B8-8990FA1C7EC8}">
      <dgm:prSet/>
      <dgm:spPr/>
      <dgm:t>
        <a:bodyPr/>
        <a:lstStyle/>
        <a:p>
          <a:endParaRPr lang="ru-RU"/>
        </a:p>
      </dgm:t>
    </dgm:pt>
    <dgm:pt modelId="{DA9C4F9B-6CB6-4599-9DD4-9251601BE9B0}">
      <dgm:prSet custT="1"/>
      <dgm:spPr>
        <a:noFill/>
      </dgm:spPr>
      <dgm:t>
        <a:bodyPr/>
        <a:lstStyle/>
        <a:p>
          <a:r>
            <a:rPr lang="uk-UA" sz="1400">
              <a:latin typeface="Times New Roman" panose="02020603050405020304" pitchFamily="18" charset="0"/>
              <a:cs typeface="Times New Roman" panose="02020603050405020304" pitchFamily="18" charset="0"/>
            </a:rPr>
            <a:t>Зростання рівня вимог до захисту навколишнього середовища.</a:t>
          </a:r>
          <a:endParaRPr lang="ru-RU" sz="1400">
            <a:latin typeface="Times New Roman" panose="02020603050405020304" pitchFamily="18" charset="0"/>
            <a:cs typeface="Times New Roman" panose="02020603050405020304" pitchFamily="18" charset="0"/>
          </a:endParaRPr>
        </a:p>
      </dgm:t>
    </dgm:pt>
    <dgm:pt modelId="{87966A4F-7CE2-4AE6-A114-C995941764A7}" type="parTrans" cxnId="{298CE02E-9308-4871-AF13-A2A47ACF6EF7}">
      <dgm:prSet/>
      <dgm:spPr/>
      <dgm:t>
        <a:bodyPr/>
        <a:lstStyle/>
        <a:p>
          <a:endParaRPr lang="ru-RU"/>
        </a:p>
      </dgm:t>
    </dgm:pt>
    <dgm:pt modelId="{83233F4D-5B69-4178-9164-748D1D35FD74}" type="sibTrans" cxnId="{298CE02E-9308-4871-AF13-A2A47ACF6EF7}">
      <dgm:prSet/>
      <dgm:spPr/>
      <dgm:t>
        <a:bodyPr/>
        <a:lstStyle/>
        <a:p>
          <a:endParaRPr lang="ru-RU"/>
        </a:p>
      </dgm:t>
    </dgm:pt>
    <dgm:pt modelId="{9E7B1074-0615-4A0B-9982-E8B1BDE11185}">
      <dgm:prSet custT="1"/>
      <dgm:spPr>
        <a:noFill/>
      </dgm:spPr>
      <dgm:t>
        <a:bodyPr/>
        <a:lstStyle/>
        <a:p>
          <a:r>
            <a:rPr lang="uk-UA" sz="1400">
              <a:latin typeface="Times New Roman" panose="02020603050405020304" pitchFamily="18" charset="0"/>
              <a:cs typeface="Times New Roman" panose="02020603050405020304" pitchFamily="18" charset="0"/>
            </a:rPr>
            <a:t>Стимулювання технологічного прогресу за рахунок прямих іноземних інвестицій.</a:t>
          </a:r>
          <a:endParaRPr lang="ru-RU" sz="1400">
            <a:latin typeface="Times New Roman" panose="02020603050405020304" pitchFamily="18" charset="0"/>
            <a:cs typeface="Times New Roman" panose="02020603050405020304" pitchFamily="18" charset="0"/>
          </a:endParaRPr>
        </a:p>
      </dgm:t>
    </dgm:pt>
    <dgm:pt modelId="{0A61E288-D98A-4E20-B858-143133BB05D3}" type="parTrans" cxnId="{3E13B276-C5AB-465D-A0F3-54B7D7AF27B7}">
      <dgm:prSet/>
      <dgm:spPr/>
      <dgm:t>
        <a:bodyPr/>
        <a:lstStyle/>
        <a:p>
          <a:endParaRPr lang="ru-RU"/>
        </a:p>
      </dgm:t>
    </dgm:pt>
    <dgm:pt modelId="{1D2B4A94-378B-4008-A863-3A6240FD956A}" type="sibTrans" cxnId="{3E13B276-C5AB-465D-A0F3-54B7D7AF27B7}">
      <dgm:prSet/>
      <dgm:spPr/>
      <dgm:t>
        <a:bodyPr/>
        <a:lstStyle/>
        <a:p>
          <a:endParaRPr lang="ru-RU"/>
        </a:p>
      </dgm:t>
    </dgm:pt>
    <dgm:pt modelId="{8C0900A0-61DC-43FE-8CAB-A8FF31ACE403}">
      <dgm:prSet custT="1"/>
      <dgm:spPr>
        <a:noFill/>
      </dgm:spPr>
      <dgm:t>
        <a:bodyPr/>
        <a:lstStyle/>
        <a:p>
          <a:r>
            <a:rPr lang="uk-UA" sz="1400">
              <a:latin typeface="Times New Roman" panose="02020603050405020304" pitchFamily="18" charset="0"/>
              <a:cs typeface="Times New Roman" panose="02020603050405020304" pitchFamily="18" charset="0"/>
            </a:rPr>
            <a:t>Потреба у постійному навчанні, яка зумовлена швидкими технологічними змінами. </a:t>
          </a:r>
          <a:endParaRPr lang="ru-RU" sz="1400">
            <a:latin typeface="Times New Roman" panose="02020603050405020304" pitchFamily="18" charset="0"/>
            <a:cs typeface="Times New Roman" panose="02020603050405020304" pitchFamily="18" charset="0"/>
          </a:endParaRPr>
        </a:p>
      </dgm:t>
    </dgm:pt>
    <dgm:pt modelId="{95C6878C-784F-4BD0-B36D-F3D51E639AA4}" type="parTrans" cxnId="{D8BFED3C-3FB4-435B-B706-106F9DD11AB4}">
      <dgm:prSet/>
      <dgm:spPr/>
      <dgm:t>
        <a:bodyPr/>
        <a:lstStyle/>
        <a:p>
          <a:endParaRPr lang="ru-RU"/>
        </a:p>
      </dgm:t>
    </dgm:pt>
    <dgm:pt modelId="{2A0ED59E-FD5F-45C4-99F4-E36F2ED4D7CA}" type="sibTrans" cxnId="{D8BFED3C-3FB4-435B-B706-106F9DD11AB4}">
      <dgm:prSet/>
      <dgm:spPr/>
      <dgm:t>
        <a:bodyPr/>
        <a:lstStyle/>
        <a:p>
          <a:endParaRPr lang="ru-RU"/>
        </a:p>
      </dgm:t>
    </dgm:pt>
    <dgm:pt modelId="{ABD3BC11-4966-4D97-AF4F-D2DA816BABA3}">
      <dgm:prSet custT="1"/>
      <dgm:spPr>
        <a:noFill/>
      </dgm:spPr>
      <dgm:t>
        <a:bodyPr/>
        <a:lstStyle/>
        <a:p>
          <a:pPr>
            <a:lnSpc>
              <a:spcPct val="100000"/>
            </a:lnSpc>
            <a:spcAft>
              <a:spcPts val="0"/>
            </a:spcAft>
          </a:pPr>
          <a:r>
            <a:rPr lang="uk-UA" sz="1400">
              <a:latin typeface="Times New Roman" panose="02020603050405020304" pitchFamily="18" charset="0"/>
              <a:cs typeface="Times New Roman" panose="02020603050405020304" pitchFamily="18" charset="0"/>
            </a:rPr>
            <a:t>Слабкий рівень заохочення запровадження інноваційних технологій. </a:t>
          </a:r>
          <a:endParaRPr lang="ru-RU" sz="1400">
            <a:latin typeface="Times New Roman" panose="02020603050405020304" pitchFamily="18" charset="0"/>
            <a:cs typeface="Times New Roman" panose="02020603050405020304" pitchFamily="18" charset="0"/>
          </a:endParaRPr>
        </a:p>
      </dgm:t>
    </dgm:pt>
    <dgm:pt modelId="{C2CD4B1D-5C32-40F7-8EF1-5CF196FC2F31}" type="parTrans" cxnId="{4487897B-71B7-4F9E-9D4B-8AA2E59907BE}">
      <dgm:prSet/>
      <dgm:spPr/>
      <dgm:t>
        <a:bodyPr/>
        <a:lstStyle/>
        <a:p>
          <a:endParaRPr lang="ru-RU"/>
        </a:p>
      </dgm:t>
    </dgm:pt>
    <dgm:pt modelId="{8F94AEE1-6867-46C5-BC7D-12496652B7EA}" type="sibTrans" cxnId="{4487897B-71B7-4F9E-9D4B-8AA2E59907BE}">
      <dgm:prSet/>
      <dgm:spPr/>
      <dgm:t>
        <a:bodyPr/>
        <a:lstStyle/>
        <a:p>
          <a:endParaRPr lang="ru-RU"/>
        </a:p>
      </dgm:t>
    </dgm:pt>
    <dgm:pt modelId="{99D36999-65D5-4B9D-AA98-3F696D002451}">
      <dgm:prSet custT="1"/>
      <dgm:spPr>
        <a:noFill/>
      </dgm:spPr>
      <dgm:t>
        <a:bodyPr/>
        <a:lstStyle/>
        <a:p>
          <a:pPr>
            <a:lnSpc>
              <a:spcPct val="100000"/>
            </a:lnSpc>
            <a:spcAft>
              <a:spcPts val="0"/>
            </a:spcAft>
          </a:pPr>
          <a:r>
            <a:rPr lang="uk-UA" sz="1400">
              <a:latin typeface="Times New Roman" panose="02020603050405020304" pitchFamily="18" charset="0"/>
              <a:cs typeface="Times New Roman" panose="02020603050405020304" pitchFamily="18" charset="0"/>
            </a:rPr>
            <a:t>Брак  кваліфікованого персоналу для реструктуризації виробництва і сфери послуг у всіх економічних і соціальних сферах.</a:t>
          </a:r>
          <a:endParaRPr lang="ru-RU" sz="1400">
            <a:latin typeface="Times New Roman" panose="02020603050405020304" pitchFamily="18" charset="0"/>
            <a:cs typeface="Times New Roman" panose="02020603050405020304" pitchFamily="18" charset="0"/>
          </a:endParaRPr>
        </a:p>
      </dgm:t>
    </dgm:pt>
    <dgm:pt modelId="{99E49C4E-1BB3-4753-ACB4-DEAF61756FCE}" type="parTrans" cxnId="{C0585323-2328-4CFE-9DDD-21D608482C55}">
      <dgm:prSet/>
      <dgm:spPr/>
      <dgm:t>
        <a:bodyPr/>
        <a:lstStyle/>
        <a:p>
          <a:endParaRPr lang="ru-RU"/>
        </a:p>
      </dgm:t>
    </dgm:pt>
    <dgm:pt modelId="{207A47CC-ED06-4955-89BA-37473DDF2D29}" type="sibTrans" cxnId="{C0585323-2328-4CFE-9DDD-21D608482C55}">
      <dgm:prSet/>
      <dgm:spPr/>
      <dgm:t>
        <a:bodyPr/>
        <a:lstStyle/>
        <a:p>
          <a:endParaRPr lang="ru-RU"/>
        </a:p>
      </dgm:t>
    </dgm:pt>
    <dgm:pt modelId="{D5BA0CF2-F800-41B0-80C5-EA189033656B}">
      <dgm:prSet custT="1"/>
      <dgm:spPr>
        <a:noFill/>
      </dgm:spPr>
      <dgm:t>
        <a:bodyPr/>
        <a:lstStyle/>
        <a:p>
          <a:pPr>
            <a:lnSpc>
              <a:spcPct val="100000"/>
            </a:lnSpc>
            <a:spcAft>
              <a:spcPts val="0"/>
            </a:spcAft>
          </a:pPr>
          <a:r>
            <a:rPr lang="uk-UA" sz="1400">
              <a:latin typeface="Times New Roman" panose="02020603050405020304" pitchFamily="18" charset="0"/>
              <a:cs typeface="Times New Roman" panose="02020603050405020304" pitchFamily="18" charset="0"/>
            </a:rPr>
            <a:t>Невідповідність системи освіти останнім технічним і технологічним вимогам в умовах стрімкого розвитку.</a:t>
          </a:r>
          <a:endParaRPr lang="ru-RU" sz="1400">
            <a:latin typeface="Times New Roman" panose="02020603050405020304" pitchFamily="18" charset="0"/>
            <a:cs typeface="Times New Roman" panose="02020603050405020304" pitchFamily="18" charset="0"/>
          </a:endParaRPr>
        </a:p>
      </dgm:t>
    </dgm:pt>
    <dgm:pt modelId="{308A70CB-9E06-42C9-A9E3-9D2A9D2C5B2D}" type="parTrans" cxnId="{CCAB1AF2-6FFE-4CD9-91A8-42865F78AFA0}">
      <dgm:prSet/>
      <dgm:spPr/>
      <dgm:t>
        <a:bodyPr/>
        <a:lstStyle/>
        <a:p>
          <a:endParaRPr lang="ru-RU"/>
        </a:p>
      </dgm:t>
    </dgm:pt>
    <dgm:pt modelId="{1E5D5519-AE7F-47CB-BEBB-16DCFFE9DFD8}" type="sibTrans" cxnId="{CCAB1AF2-6FFE-4CD9-91A8-42865F78AFA0}">
      <dgm:prSet/>
      <dgm:spPr/>
      <dgm:t>
        <a:bodyPr/>
        <a:lstStyle/>
        <a:p>
          <a:endParaRPr lang="ru-RU"/>
        </a:p>
      </dgm:t>
    </dgm:pt>
    <dgm:pt modelId="{D5F532D6-47F3-4D9B-A47E-5B4B4EC36117}">
      <dgm:prSet custT="1"/>
      <dgm:spPr>
        <a:noFill/>
      </dgm:spPr>
      <dgm:t>
        <a:bodyPr/>
        <a:lstStyle/>
        <a:p>
          <a:pPr>
            <a:lnSpc>
              <a:spcPct val="100000"/>
            </a:lnSpc>
            <a:spcAft>
              <a:spcPts val="0"/>
            </a:spcAft>
          </a:pPr>
          <a:r>
            <a:rPr lang="uk-UA" sz="1400">
              <a:latin typeface="Times New Roman" panose="02020603050405020304" pitchFamily="18" charset="0"/>
              <a:cs typeface="Times New Roman" panose="02020603050405020304" pitchFamily="18" charset="0"/>
            </a:rPr>
            <a:t>Стратегія “омолодження” у розвинених країнах і “відтік мізків” серед кваліфікованих кадрів.</a:t>
          </a:r>
          <a:endParaRPr lang="ru-RU" sz="1400">
            <a:latin typeface="Times New Roman" panose="02020603050405020304" pitchFamily="18" charset="0"/>
            <a:cs typeface="Times New Roman" panose="02020603050405020304" pitchFamily="18" charset="0"/>
          </a:endParaRPr>
        </a:p>
      </dgm:t>
    </dgm:pt>
    <dgm:pt modelId="{B8D76A90-53D7-4116-8CDE-86B3DB8DCA69}" type="parTrans" cxnId="{AB74C4F3-54AA-418B-B60E-7F38968059C5}">
      <dgm:prSet/>
      <dgm:spPr/>
      <dgm:t>
        <a:bodyPr/>
        <a:lstStyle/>
        <a:p>
          <a:endParaRPr lang="ru-RU"/>
        </a:p>
      </dgm:t>
    </dgm:pt>
    <dgm:pt modelId="{B7A42A59-EEE3-4AC9-92A2-E87B0A992B74}" type="sibTrans" cxnId="{AB74C4F3-54AA-418B-B60E-7F38968059C5}">
      <dgm:prSet/>
      <dgm:spPr/>
      <dgm:t>
        <a:bodyPr/>
        <a:lstStyle/>
        <a:p>
          <a:endParaRPr lang="ru-RU"/>
        </a:p>
      </dgm:t>
    </dgm:pt>
    <dgm:pt modelId="{DBB62654-970E-4640-B4BD-F9F2536F72ED}" type="pres">
      <dgm:prSet presAssocID="{397A7D87-73A4-4AC8-A43D-4101ABE87E8D}" presName="Name0" presStyleCnt="0">
        <dgm:presLayoutVars>
          <dgm:dir/>
          <dgm:animLvl val="lvl"/>
          <dgm:resizeHandles val="exact"/>
        </dgm:presLayoutVars>
      </dgm:prSet>
      <dgm:spPr/>
      <dgm:t>
        <a:bodyPr/>
        <a:lstStyle/>
        <a:p>
          <a:endParaRPr lang="ru-RU"/>
        </a:p>
      </dgm:t>
    </dgm:pt>
    <dgm:pt modelId="{5A80A4F0-F5CA-453F-AFB2-7243DA8858C7}" type="pres">
      <dgm:prSet presAssocID="{B6B4B7D8-53F2-48B0-AA06-B533924245C1}" presName="composite" presStyleCnt="0"/>
      <dgm:spPr/>
    </dgm:pt>
    <dgm:pt modelId="{DD919C26-8698-4504-A0EA-E2E91864847C}" type="pres">
      <dgm:prSet presAssocID="{B6B4B7D8-53F2-48B0-AA06-B533924245C1}" presName="parTx" presStyleLbl="alignNode1" presStyleIdx="0" presStyleCnt="2">
        <dgm:presLayoutVars>
          <dgm:chMax val="0"/>
          <dgm:chPref val="0"/>
          <dgm:bulletEnabled val="1"/>
        </dgm:presLayoutVars>
      </dgm:prSet>
      <dgm:spPr/>
      <dgm:t>
        <a:bodyPr/>
        <a:lstStyle/>
        <a:p>
          <a:endParaRPr lang="ru-RU"/>
        </a:p>
      </dgm:t>
    </dgm:pt>
    <dgm:pt modelId="{E34AB868-7A2A-4114-86C4-869CB1E4E260}" type="pres">
      <dgm:prSet presAssocID="{B6B4B7D8-53F2-48B0-AA06-B533924245C1}" presName="desTx" presStyleLbl="alignAccFollowNode1" presStyleIdx="0" presStyleCnt="2">
        <dgm:presLayoutVars>
          <dgm:bulletEnabled val="1"/>
        </dgm:presLayoutVars>
      </dgm:prSet>
      <dgm:spPr/>
      <dgm:t>
        <a:bodyPr/>
        <a:lstStyle/>
        <a:p>
          <a:endParaRPr lang="ru-RU"/>
        </a:p>
      </dgm:t>
    </dgm:pt>
    <dgm:pt modelId="{B9E3AD01-118D-4D2D-98F4-0966EFC32BC2}" type="pres">
      <dgm:prSet presAssocID="{198D0A94-66B1-4E38-96A2-8FAB1053E4E6}" presName="space" presStyleCnt="0"/>
      <dgm:spPr/>
    </dgm:pt>
    <dgm:pt modelId="{CD312265-8927-4E05-B4CB-3EF3C663BD63}" type="pres">
      <dgm:prSet presAssocID="{53D81338-6101-4206-97CA-62447FA1043F}" presName="composite" presStyleCnt="0"/>
      <dgm:spPr/>
    </dgm:pt>
    <dgm:pt modelId="{7C93B696-58FC-48ED-B7EB-B3355E43B664}" type="pres">
      <dgm:prSet presAssocID="{53D81338-6101-4206-97CA-62447FA1043F}" presName="parTx" presStyleLbl="alignNode1" presStyleIdx="1" presStyleCnt="2">
        <dgm:presLayoutVars>
          <dgm:chMax val="0"/>
          <dgm:chPref val="0"/>
          <dgm:bulletEnabled val="1"/>
        </dgm:presLayoutVars>
      </dgm:prSet>
      <dgm:spPr/>
      <dgm:t>
        <a:bodyPr/>
        <a:lstStyle/>
        <a:p>
          <a:endParaRPr lang="ru-RU"/>
        </a:p>
      </dgm:t>
    </dgm:pt>
    <dgm:pt modelId="{5A14AB94-B399-40BC-8160-74B8F89DE848}" type="pres">
      <dgm:prSet presAssocID="{53D81338-6101-4206-97CA-62447FA1043F}" presName="desTx" presStyleLbl="alignAccFollowNode1" presStyleIdx="1" presStyleCnt="2">
        <dgm:presLayoutVars>
          <dgm:bulletEnabled val="1"/>
        </dgm:presLayoutVars>
      </dgm:prSet>
      <dgm:spPr/>
      <dgm:t>
        <a:bodyPr/>
        <a:lstStyle/>
        <a:p>
          <a:endParaRPr lang="ru-RU"/>
        </a:p>
      </dgm:t>
    </dgm:pt>
  </dgm:ptLst>
  <dgm:cxnLst>
    <dgm:cxn modelId="{C035FE23-9271-4B7D-BE89-B8AA08702C14}" srcId="{B6B4B7D8-53F2-48B0-AA06-B533924245C1}" destId="{8E374630-79C2-473A-9297-A43CB45CEC4E}" srcOrd="1" destOrd="0" parTransId="{7CBE4470-C33C-468A-8018-D285259D5A80}" sibTransId="{2AF88628-5EF5-4D3A-90F7-8CD23A69F792}"/>
    <dgm:cxn modelId="{800D9248-6283-49F3-93AD-C7006DD5D3C5}" type="presOf" srcId="{D5F532D6-47F3-4D9B-A47E-5B4B4EC36117}" destId="{5A14AB94-B399-40BC-8160-74B8F89DE848}" srcOrd="0" destOrd="4" presId="urn:microsoft.com/office/officeart/2005/8/layout/hList1"/>
    <dgm:cxn modelId="{00523B44-63EB-432A-9B00-D8857CC9CC51}" type="presOf" srcId="{331A6D23-8146-4DD4-93F5-1E3E9CD1DA69}" destId="{E34AB868-7A2A-4114-86C4-869CB1E4E260}" srcOrd="0" destOrd="0" presId="urn:microsoft.com/office/officeart/2005/8/layout/hList1"/>
    <dgm:cxn modelId="{F033D24A-A676-4945-847C-CA67E1A4BB76}" srcId="{B6B4B7D8-53F2-48B0-AA06-B533924245C1}" destId="{821DF9A6-7CCF-4D43-85EC-A8414438EFDC}" srcOrd="2" destOrd="0" parTransId="{A0C811B1-A14F-4365-B374-10524BD5B4CD}" sibTransId="{3814E158-D914-4691-8978-B0BEEEE75404}"/>
    <dgm:cxn modelId="{298CE02E-9308-4871-AF13-A2A47ACF6EF7}" srcId="{B6B4B7D8-53F2-48B0-AA06-B533924245C1}" destId="{DA9C4F9B-6CB6-4599-9DD4-9251601BE9B0}" srcOrd="4" destOrd="0" parTransId="{87966A4F-7CE2-4AE6-A114-C995941764A7}" sibTransId="{83233F4D-5B69-4178-9164-748D1D35FD74}"/>
    <dgm:cxn modelId="{4487897B-71B7-4F9E-9D4B-8AA2E59907BE}" srcId="{53D81338-6101-4206-97CA-62447FA1043F}" destId="{ABD3BC11-4966-4D97-AF4F-D2DA816BABA3}" srcOrd="1" destOrd="0" parTransId="{C2CD4B1D-5C32-40F7-8EF1-5CF196FC2F31}" sibTransId="{8F94AEE1-6867-46C5-BC7D-12496652B7EA}"/>
    <dgm:cxn modelId="{3552C8EC-5BD6-4A52-828D-F1F14951435A}" srcId="{53D81338-6101-4206-97CA-62447FA1043F}" destId="{2DEA4FD7-FA0A-4413-A2F6-36E9E09B41EB}" srcOrd="0" destOrd="0" parTransId="{78AE340B-1CFA-4A37-A34E-E6B7E3F2F9E8}" sibTransId="{15D9A6FC-3D32-4FCB-931E-D625639EC107}"/>
    <dgm:cxn modelId="{1E9044C3-273F-4B42-BF4F-7E13E2C593AE}" srcId="{397A7D87-73A4-4AC8-A43D-4101ABE87E8D}" destId="{53D81338-6101-4206-97CA-62447FA1043F}" srcOrd="1" destOrd="0" parTransId="{2F7A809E-F7AB-4303-BE5D-FF702DA6AFF9}" sibTransId="{B31F75B1-AA5E-4FCB-97D4-B33AD6E3A99F}"/>
    <dgm:cxn modelId="{23C60284-0EED-407B-9EBA-92818F47E30C}" type="presOf" srcId="{53D81338-6101-4206-97CA-62447FA1043F}" destId="{7C93B696-58FC-48ED-B7EB-B3355E43B664}" srcOrd="0" destOrd="0" presId="urn:microsoft.com/office/officeart/2005/8/layout/hList1"/>
    <dgm:cxn modelId="{85969585-C16A-4BE5-B8B8-8990FA1C7EC8}" srcId="{B6B4B7D8-53F2-48B0-AA06-B533924245C1}" destId="{876BE9D6-1688-4D69-9F58-A5A0999ADB20}" srcOrd="3" destOrd="0" parTransId="{906B89FD-D5C4-4E25-A15F-512A7D9825D2}" sibTransId="{F478C4E2-8B36-4DCE-899C-7C1044ED0BA3}"/>
    <dgm:cxn modelId="{11AF2C59-6699-424C-9BB8-D8545F975D59}" type="presOf" srcId="{9E7B1074-0615-4A0B-9982-E8B1BDE11185}" destId="{E34AB868-7A2A-4114-86C4-869CB1E4E260}" srcOrd="0" destOrd="5" presId="urn:microsoft.com/office/officeart/2005/8/layout/hList1"/>
    <dgm:cxn modelId="{340F0415-3BC2-42A3-BDFA-5A12F8D1A925}" type="presOf" srcId="{B6B4B7D8-53F2-48B0-AA06-B533924245C1}" destId="{DD919C26-8698-4504-A0EA-E2E91864847C}" srcOrd="0" destOrd="0" presId="urn:microsoft.com/office/officeart/2005/8/layout/hList1"/>
    <dgm:cxn modelId="{0D5A6CDF-E35D-47ED-A34B-B7C9431A9CE9}" type="presOf" srcId="{DA9C4F9B-6CB6-4599-9DD4-9251601BE9B0}" destId="{E34AB868-7A2A-4114-86C4-869CB1E4E260}" srcOrd="0" destOrd="4" presId="urn:microsoft.com/office/officeart/2005/8/layout/hList1"/>
    <dgm:cxn modelId="{AB74C4F3-54AA-418B-B60E-7F38968059C5}" srcId="{53D81338-6101-4206-97CA-62447FA1043F}" destId="{D5F532D6-47F3-4D9B-A47E-5B4B4EC36117}" srcOrd="4" destOrd="0" parTransId="{B8D76A90-53D7-4116-8CDE-86B3DB8DCA69}" sibTransId="{B7A42A59-EEE3-4AC9-92A2-E87B0A992B74}"/>
    <dgm:cxn modelId="{D8BFED3C-3FB4-435B-B706-106F9DD11AB4}" srcId="{B6B4B7D8-53F2-48B0-AA06-B533924245C1}" destId="{8C0900A0-61DC-43FE-8CAB-A8FF31ACE403}" srcOrd="6" destOrd="0" parTransId="{95C6878C-784F-4BD0-B36D-F3D51E639AA4}" sibTransId="{2A0ED59E-FD5F-45C4-99F4-E36F2ED4D7CA}"/>
    <dgm:cxn modelId="{D925C097-E57F-40E3-82D1-D3062C01BA9A}" type="presOf" srcId="{2DEA4FD7-FA0A-4413-A2F6-36E9E09B41EB}" destId="{5A14AB94-B399-40BC-8160-74B8F89DE848}" srcOrd="0" destOrd="0" presId="urn:microsoft.com/office/officeart/2005/8/layout/hList1"/>
    <dgm:cxn modelId="{3346AAB6-3559-45A6-B121-C018460A537C}" srcId="{B6B4B7D8-53F2-48B0-AA06-B533924245C1}" destId="{331A6D23-8146-4DD4-93F5-1E3E9CD1DA69}" srcOrd="0" destOrd="0" parTransId="{D1E62A78-220D-401C-B95F-35233C8404B9}" sibTransId="{2D3109E9-484C-4B50-95D6-C31E7B811F89}"/>
    <dgm:cxn modelId="{931A34A9-389F-4B30-A347-586105765359}" type="presOf" srcId="{8C0900A0-61DC-43FE-8CAB-A8FF31ACE403}" destId="{E34AB868-7A2A-4114-86C4-869CB1E4E260}" srcOrd="0" destOrd="6" presId="urn:microsoft.com/office/officeart/2005/8/layout/hList1"/>
    <dgm:cxn modelId="{BC5347E0-BDD9-4B01-BEA2-68D969A8BA44}" type="presOf" srcId="{ABD3BC11-4966-4D97-AF4F-D2DA816BABA3}" destId="{5A14AB94-B399-40BC-8160-74B8F89DE848}" srcOrd="0" destOrd="1" presId="urn:microsoft.com/office/officeart/2005/8/layout/hList1"/>
    <dgm:cxn modelId="{C0585323-2328-4CFE-9DDD-21D608482C55}" srcId="{53D81338-6101-4206-97CA-62447FA1043F}" destId="{99D36999-65D5-4B9D-AA98-3F696D002451}" srcOrd="2" destOrd="0" parTransId="{99E49C4E-1BB3-4753-ACB4-DEAF61756FCE}" sibTransId="{207A47CC-ED06-4955-89BA-37473DDF2D29}"/>
    <dgm:cxn modelId="{EF13AA6A-6EDD-4075-8656-768C75B36D65}" type="presOf" srcId="{397A7D87-73A4-4AC8-A43D-4101ABE87E8D}" destId="{DBB62654-970E-4640-B4BD-F9F2536F72ED}" srcOrd="0" destOrd="0" presId="urn:microsoft.com/office/officeart/2005/8/layout/hList1"/>
    <dgm:cxn modelId="{E6B99ED7-F378-42CA-AACB-DB7FF6CCEADF}" type="presOf" srcId="{8E374630-79C2-473A-9297-A43CB45CEC4E}" destId="{E34AB868-7A2A-4114-86C4-869CB1E4E260}" srcOrd="0" destOrd="1" presId="urn:microsoft.com/office/officeart/2005/8/layout/hList1"/>
    <dgm:cxn modelId="{7B6C7149-9A0F-4BE0-ABC8-97DB4BB6BB1A}" type="presOf" srcId="{D5BA0CF2-F800-41B0-80C5-EA189033656B}" destId="{5A14AB94-B399-40BC-8160-74B8F89DE848}" srcOrd="0" destOrd="3" presId="urn:microsoft.com/office/officeart/2005/8/layout/hList1"/>
    <dgm:cxn modelId="{303A5739-31C2-42A3-B6B0-BAE8C54CCFBB}" type="presOf" srcId="{821DF9A6-7CCF-4D43-85EC-A8414438EFDC}" destId="{E34AB868-7A2A-4114-86C4-869CB1E4E260}" srcOrd="0" destOrd="2" presId="urn:microsoft.com/office/officeart/2005/8/layout/hList1"/>
    <dgm:cxn modelId="{3E13B276-C5AB-465D-A0F3-54B7D7AF27B7}" srcId="{B6B4B7D8-53F2-48B0-AA06-B533924245C1}" destId="{9E7B1074-0615-4A0B-9982-E8B1BDE11185}" srcOrd="5" destOrd="0" parTransId="{0A61E288-D98A-4E20-B858-143133BB05D3}" sibTransId="{1D2B4A94-378B-4008-A863-3A6240FD956A}"/>
    <dgm:cxn modelId="{CCAB1AF2-6FFE-4CD9-91A8-42865F78AFA0}" srcId="{53D81338-6101-4206-97CA-62447FA1043F}" destId="{D5BA0CF2-F800-41B0-80C5-EA189033656B}" srcOrd="3" destOrd="0" parTransId="{308A70CB-9E06-42C9-A9E3-9D2A9D2C5B2D}" sibTransId="{1E5D5519-AE7F-47CB-BEBB-16DCFFE9DFD8}"/>
    <dgm:cxn modelId="{E9A878CC-7647-415D-8A8D-090385699DDE}" type="presOf" srcId="{876BE9D6-1688-4D69-9F58-A5A0999ADB20}" destId="{E34AB868-7A2A-4114-86C4-869CB1E4E260}" srcOrd="0" destOrd="3" presId="urn:microsoft.com/office/officeart/2005/8/layout/hList1"/>
    <dgm:cxn modelId="{C2101EA0-8AE5-44BC-91AB-112367FA8425}" type="presOf" srcId="{99D36999-65D5-4B9D-AA98-3F696D002451}" destId="{5A14AB94-B399-40BC-8160-74B8F89DE848}" srcOrd="0" destOrd="2" presId="urn:microsoft.com/office/officeart/2005/8/layout/hList1"/>
    <dgm:cxn modelId="{D016E817-0649-4310-8C60-6DE45B9C4EE6}" srcId="{397A7D87-73A4-4AC8-A43D-4101ABE87E8D}" destId="{B6B4B7D8-53F2-48B0-AA06-B533924245C1}" srcOrd="0" destOrd="0" parTransId="{844DC417-CFC6-4CC3-8FB5-13DF5BE0E065}" sibTransId="{198D0A94-66B1-4E38-96A2-8FAB1053E4E6}"/>
    <dgm:cxn modelId="{8A8BEF93-DE23-406F-BABC-D1E3433789F7}" type="presParOf" srcId="{DBB62654-970E-4640-B4BD-F9F2536F72ED}" destId="{5A80A4F0-F5CA-453F-AFB2-7243DA8858C7}" srcOrd="0" destOrd="0" presId="urn:microsoft.com/office/officeart/2005/8/layout/hList1"/>
    <dgm:cxn modelId="{C4D784F1-4B5B-4A85-B5B4-0FB4464D7967}" type="presParOf" srcId="{5A80A4F0-F5CA-453F-AFB2-7243DA8858C7}" destId="{DD919C26-8698-4504-A0EA-E2E91864847C}" srcOrd="0" destOrd="0" presId="urn:microsoft.com/office/officeart/2005/8/layout/hList1"/>
    <dgm:cxn modelId="{5AC38D64-3B00-40D6-AB07-857122103280}" type="presParOf" srcId="{5A80A4F0-F5CA-453F-AFB2-7243DA8858C7}" destId="{E34AB868-7A2A-4114-86C4-869CB1E4E260}" srcOrd="1" destOrd="0" presId="urn:microsoft.com/office/officeart/2005/8/layout/hList1"/>
    <dgm:cxn modelId="{B0E4DBEA-C418-4202-B516-89B0AB454A7B}" type="presParOf" srcId="{DBB62654-970E-4640-B4BD-F9F2536F72ED}" destId="{B9E3AD01-118D-4D2D-98F4-0966EFC32BC2}" srcOrd="1" destOrd="0" presId="urn:microsoft.com/office/officeart/2005/8/layout/hList1"/>
    <dgm:cxn modelId="{A7291B41-BC7E-4BD1-958F-77334BFE4E6D}" type="presParOf" srcId="{DBB62654-970E-4640-B4BD-F9F2536F72ED}" destId="{CD312265-8927-4E05-B4CB-3EF3C663BD63}" srcOrd="2" destOrd="0" presId="urn:microsoft.com/office/officeart/2005/8/layout/hList1"/>
    <dgm:cxn modelId="{2F372FA8-C0CA-4923-A989-2D648686167C}" type="presParOf" srcId="{CD312265-8927-4E05-B4CB-3EF3C663BD63}" destId="{7C93B696-58FC-48ED-B7EB-B3355E43B664}" srcOrd="0" destOrd="0" presId="urn:microsoft.com/office/officeart/2005/8/layout/hList1"/>
    <dgm:cxn modelId="{09FB4738-CF7A-4A21-8DAD-50F7A2DD3B06}" type="presParOf" srcId="{CD312265-8927-4E05-B4CB-3EF3C663BD63}" destId="{5A14AB94-B399-40BC-8160-74B8F89DE848}" srcOrd="1" destOrd="0" presId="urn:microsoft.com/office/officeart/2005/8/layout/hList1"/>
  </dgm:cxnLst>
  <dgm:bg/>
  <dgm:whole/>
  <dgm:extLst>
    <a:ext uri="http://schemas.microsoft.com/office/drawing/2008/diagram">
      <dsp:dataModelExt xmlns:dsp="http://schemas.microsoft.com/office/drawing/2008/diagram" xmlns="" relId="rId56"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B2CDCDF-4D05-42F7-8C8D-D41CADCEADDA}">
      <dsp:nvSpPr>
        <dsp:cNvPr id="0" name=""/>
        <dsp:cNvSpPr/>
      </dsp:nvSpPr>
      <dsp:spPr>
        <a:xfrm>
          <a:off x="0" y="710"/>
          <a:ext cx="2998684" cy="374400"/>
        </a:xfrm>
        <a:prstGeom prst="roundRect">
          <a:avLst/>
        </a:prstGeom>
        <a:solidFill>
          <a:srgbClr val="CCECFF"/>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b="1" kern="1200">
              <a:latin typeface="Times New Roman" panose="02020603050405020304" pitchFamily="18" charset="0"/>
              <a:cs typeface="Times New Roman" panose="02020603050405020304" pitchFamily="18" charset="0"/>
            </a:rPr>
            <a:t>Політичні фактори </a:t>
          </a:r>
          <a:endParaRPr lang="ru-RU" sz="1400" b="1" kern="1200">
            <a:latin typeface="Times New Roman" panose="02020603050405020304" pitchFamily="18" charset="0"/>
            <a:cs typeface="Times New Roman" panose="02020603050405020304" pitchFamily="18" charset="0"/>
          </a:endParaRPr>
        </a:p>
      </dsp:txBody>
      <dsp:txXfrm>
        <a:off x="0" y="710"/>
        <a:ext cx="2998684" cy="374400"/>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D919C26-8698-4504-A0EA-E2E91864847C}">
      <dsp:nvSpPr>
        <dsp:cNvPr id="0" name=""/>
        <dsp:cNvSpPr/>
      </dsp:nvSpPr>
      <dsp:spPr>
        <a:xfrm>
          <a:off x="29" y="9080"/>
          <a:ext cx="2835857" cy="489600"/>
        </a:xfrm>
        <a:prstGeom prst="rect">
          <a:avLst/>
        </a:prstGeom>
        <a:solidFill>
          <a:srgbClr val="CCECFF"/>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56896" rIns="99568" bIns="56896" numCol="1" spcCol="1270" anchor="ctr" anchorCtr="0">
          <a:noAutofit/>
        </a:bodyPr>
        <a:lstStyle/>
        <a:p>
          <a:pPr lvl="0" algn="ctr" defTabSz="622300">
            <a:lnSpc>
              <a:spcPct val="90000"/>
            </a:lnSpc>
            <a:spcBef>
              <a:spcPct val="0"/>
            </a:spcBef>
            <a:spcAft>
              <a:spcPct val="35000"/>
            </a:spcAft>
          </a:pPr>
          <a:r>
            <a:rPr lang="ru-RU" sz="1400" b="1" kern="1200">
              <a:solidFill>
                <a:schemeClr val="tx1"/>
              </a:solidFill>
              <a:latin typeface="Times New Roman" panose="02020603050405020304" pitchFamily="18" charset="0"/>
              <a:cs typeface="Times New Roman" panose="02020603050405020304" pitchFamily="18" charset="0"/>
            </a:rPr>
            <a:t>Можливості</a:t>
          </a:r>
        </a:p>
      </dsp:txBody>
      <dsp:txXfrm>
        <a:off x="29" y="9080"/>
        <a:ext cx="2835857" cy="489600"/>
      </dsp:txXfrm>
    </dsp:sp>
    <dsp:sp modelId="{E34AB868-7A2A-4114-86C4-869CB1E4E260}">
      <dsp:nvSpPr>
        <dsp:cNvPr id="0" name=""/>
        <dsp:cNvSpPr/>
      </dsp:nvSpPr>
      <dsp:spPr>
        <a:xfrm>
          <a:off x="29" y="498680"/>
          <a:ext cx="2835857" cy="3919860"/>
        </a:xfrm>
        <a:prstGeom prst="rect">
          <a:avLst/>
        </a:prstGeom>
        <a:no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4676" tIns="74676" rIns="99568" bIns="112014" numCol="1" spcCol="1270" anchor="t" anchorCtr="0">
          <a:noAutofit/>
        </a:bodyPr>
        <a:lstStyle/>
        <a:p>
          <a:pPr marL="114300" lvl="1" indent="-114300" algn="l" defTabSz="622300">
            <a:lnSpc>
              <a:spcPct val="100000"/>
            </a:lnSpc>
            <a:spcBef>
              <a:spcPct val="0"/>
            </a:spcBef>
            <a:spcAft>
              <a:spcPts val="0"/>
            </a:spcAft>
            <a:buChar char="••"/>
          </a:pPr>
          <a:r>
            <a:rPr lang="uk-UA" sz="1400" kern="1200">
              <a:latin typeface="Times New Roman" panose="02020603050405020304" pitchFamily="18" charset="0"/>
              <a:cs typeface="Times New Roman" panose="02020603050405020304" pitchFamily="18" charset="0"/>
            </a:rPr>
            <a:t>Вплив глобалізації на перенесення промисловості в регіони і країни з більш низьким рівнем виробничих витрат.</a:t>
          </a:r>
          <a:endParaRPr lang="ru-RU" sz="1400" kern="1200">
            <a:latin typeface="Times New Roman" panose="02020603050405020304" pitchFamily="18" charset="0"/>
            <a:cs typeface="Times New Roman" panose="02020603050405020304" pitchFamily="18" charset="0"/>
          </a:endParaRPr>
        </a:p>
        <a:p>
          <a:pPr marL="114300" lvl="1" indent="-114300" algn="l" defTabSz="622300">
            <a:lnSpc>
              <a:spcPct val="100000"/>
            </a:lnSpc>
            <a:spcBef>
              <a:spcPct val="0"/>
            </a:spcBef>
            <a:spcAft>
              <a:spcPts val="0"/>
            </a:spcAft>
            <a:buChar char="••"/>
          </a:pPr>
          <a:r>
            <a:rPr lang="uk-UA" sz="1400" kern="1200">
              <a:latin typeface="Times New Roman" panose="02020603050405020304" pitchFamily="18" charset="0"/>
              <a:cs typeface="Times New Roman" panose="02020603050405020304" pitchFamily="18" charset="0"/>
            </a:rPr>
            <a:t>Подальший розвиток в Україні ринків капіталу і фінансових ринків. </a:t>
          </a:r>
          <a:endParaRPr lang="ru-RU" sz="1400" kern="1200">
            <a:latin typeface="Times New Roman" panose="02020603050405020304" pitchFamily="18" charset="0"/>
            <a:cs typeface="Times New Roman" panose="02020603050405020304" pitchFamily="18" charset="0"/>
          </a:endParaRPr>
        </a:p>
        <a:p>
          <a:pPr marL="114300" lvl="1" indent="-114300" algn="l" defTabSz="622300">
            <a:lnSpc>
              <a:spcPct val="100000"/>
            </a:lnSpc>
            <a:spcBef>
              <a:spcPct val="0"/>
            </a:spcBef>
            <a:spcAft>
              <a:spcPts val="0"/>
            </a:spcAft>
            <a:buChar char="••"/>
          </a:pPr>
          <a:r>
            <a:rPr lang="uk-UA" sz="1400" kern="1200">
              <a:latin typeface="Times New Roman" panose="02020603050405020304" pitchFamily="18" charset="0"/>
              <a:cs typeface="Times New Roman" panose="02020603050405020304" pitchFamily="18" charset="0"/>
            </a:rPr>
            <a:t>Формування сталої позитивної конюктури на світових ринках продовольства.</a:t>
          </a:r>
          <a:endParaRPr lang="ru-RU" sz="1400" kern="1200">
            <a:latin typeface="Times New Roman" panose="02020603050405020304" pitchFamily="18" charset="0"/>
            <a:cs typeface="Times New Roman" panose="02020603050405020304" pitchFamily="18" charset="0"/>
          </a:endParaRPr>
        </a:p>
        <a:p>
          <a:pPr marL="114300" lvl="1" indent="-114300" algn="l" defTabSz="622300">
            <a:lnSpc>
              <a:spcPct val="100000"/>
            </a:lnSpc>
            <a:spcBef>
              <a:spcPct val="0"/>
            </a:spcBef>
            <a:spcAft>
              <a:spcPts val="0"/>
            </a:spcAft>
            <a:buChar char="••"/>
          </a:pPr>
          <a:r>
            <a:rPr lang="uk-UA" sz="1400" kern="1200">
              <a:latin typeface="Times New Roman" panose="02020603050405020304" pitchFamily="18" charset="0"/>
              <a:cs typeface="Times New Roman" panose="02020603050405020304" pitchFamily="18" charset="0"/>
            </a:rPr>
            <a:t>Дерегуляція та демонополізація ключових видів економічної активності.</a:t>
          </a:r>
          <a:endParaRPr lang="ru-RU" sz="1400" kern="1200">
            <a:latin typeface="Times New Roman" panose="02020603050405020304" pitchFamily="18" charset="0"/>
            <a:cs typeface="Times New Roman" panose="02020603050405020304" pitchFamily="18" charset="0"/>
          </a:endParaRPr>
        </a:p>
        <a:p>
          <a:pPr marL="114300" lvl="1" indent="-114300" algn="l" defTabSz="622300">
            <a:lnSpc>
              <a:spcPct val="100000"/>
            </a:lnSpc>
            <a:spcBef>
              <a:spcPct val="0"/>
            </a:spcBef>
            <a:spcAft>
              <a:spcPts val="0"/>
            </a:spcAft>
            <a:buChar char="••"/>
          </a:pPr>
          <a:r>
            <a:rPr lang="uk-UA" sz="1400" kern="1200">
              <a:latin typeface="Times New Roman" panose="02020603050405020304" pitchFamily="18" charset="0"/>
              <a:cs typeface="Times New Roman" panose="02020603050405020304" pitchFamily="18" charset="0"/>
            </a:rPr>
            <a:t>Зростання потреби в міжрегіональних логістичних центрах.</a:t>
          </a:r>
          <a:endParaRPr lang="ru-RU" sz="1400" kern="1200">
            <a:latin typeface="Times New Roman" panose="02020603050405020304" pitchFamily="18" charset="0"/>
            <a:cs typeface="Times New Roman" panose="02020603050405020304" pitchFamily="18" charset="0"/>
          </a:endParaRPr>
        </a:p>
        <a:p>
          <a:pPr marL="114300" lvl="1" indent="-114300" algn="l" defTabSz="622300">
            <a:lnSpc>
              <a:spcPct val="100000"/>
            </a:lnSpc>
            <a:spcBef>
              <a:spcPct val="0"/>
            </a:spcBef>
            <a:spcAft>
              <a:spcPts val="0"/>
            </a:spcAft>
            <a:buChar char="••"/>
          </a:pPr>
          <a:r>
            <a:rPr lang="uk-UA" sz="1400" kern="1200">
              <a:latin typeface="Times New Roman" panose="02020603050405020304" pitchFamily="18" charset="0"/>
              <a:cs typeface="Times New Roman" panose="02020603050405020304" pitchFamily="18" charset="0"/>
            </a:rPr>
            <a:t>Розвиток культури підприємництва</a:t>
          </a:r>
          <a:endParaRPr lang="ru-RU" sz="1400" kern="1200">
            <a:latin typeface="Times New Roman" panose="02020603050405020304" pitchFamily="18" charset="0"/>
            <a:cs typeface="Times New Roman" panose="02020603050405020304" pitchFamily="18" charset="0"/>
          </a:endParaRPr>
        </a:p>
      </dsp:txBody>
      <dsp:txXfrm>
        <a:off x="29" y="498680"/>
        <a:ext cx="2835857" cy="3919860"/>
      </dsp:txXfrm>
    </dsp:sp>
    <dsp:sp modelId="{7C93B696-58FC-48ED-B7EB-B3355E43B664}">
      <dsp:nvSpPr>
        <dsp:cNvPr id="0" name=""/>
        <dsp:cNvSpPr/>
      </dsp:nvSpPr>
      <dsp:spPr>
        <a:xfrm>
          <a:off x="3232907" y="9080"/>
          <a:ext cx="2835857" cy="489600"/>
        </a:xfrm>
        <a:prstGeom prst="rect">
          <a:avLst/>
        </a:prstGeom>
        <a:solidFill>
          <a:srgbClr val="CCECFF"/>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56896" rIns="99568" bIns="56896" numCol="1" spcCol="1270" anchor="ctr" anchorCtr="0">
          <a:noAutofit/>
        </a:bodyPr>
        <a:lstStyle/>
        <a:p>
          <a:pPr lvl="0" algn="ctr" defTabSz="622300">
            <a:lnSpc>
              <a:spcPct val="90000"/>
            </a:lnSpc>
            <a:spcBef>
              <a:spcPct val="0"/>
            </a:spcBef>
            <a:spcAft>
              <a:spcPct val="35000"/>
            </a:spcAft>
          </a:pPr>
          <a:r>
            <a:rPr lang="ru-RU" sz="1400" b="1" kern="1200">
              <a:solidFill>
                <a:schemeClr val="tx1"/>
              </a:solidFill>
              <a:latin typeface="Times New Roman" panose="02020603050405020304" pitchFamily="18" charset="0"/>
              <a:cs typeface="Times New Roman" panose="02020603050405020304" pitchFamily="18" charset="0"/>
            </a:rPr>
            <a:t>Загрози</a:t>
          </a:r>
        </a:p>
      </dsp:txBody>
      <dsp:txXfrm>
        <a:off x="3232907" y="9080"/>
        <a:ext cx="2835857" cy="489600"/>
      </dsp:txXfrm>
    </dsp:sp>
    <dsp:sp modelId="{5A14AB94-B399-40BC-8160-74B8F89DE848}">
      <dsp:nvSpPr>
        <dsp:cNvPr id="0" name=""/>
        <dsp:cNvSpPr/>
      </dsp:nvSpPr>
      <dsp:spPr>
        <a:xfrm>
          <a:off x="3232907" y="498680"/>
          <a:ext cx="2835857" cy="3919860"/>
        </a:xfrm>
        <a:prstGeom prst="rect">
          <a:avLst/>
        </a:prstGeom>
        <a:no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4676" tIns="74676" rIns="99568" bIns="112014" numCol="1" spcCol="1270" anchor="t" anchorCtr="0">
          <a:noAutofit/>
        </a:bodyPr>
        <a:lstStyle/>
        <a:p>
          <a:pPr marL="114300" lvl="1" indent="-114300" algn="l" defTabSz="622300">
            <a:lnSpc>
              <a:spcPct val="100000"/>
            </a:lnSpc>
            <a:spcBef>
              <a:spcPct val="0"/>
            </a:spcBef>
            <a:spcAft>
              <a:spcPts val="0"/>
            </a:spcAft>
            <a:buChar char="••"/>
          </a:pPr>
          <a:r>
            <a:rPr lang="uk-UA" sz="1400" kern="1200">
              <a:latin typeface="Times New Roman" panose="02020603050405020304" pitchFamily="18" charset="0"/>
              <a:cs typeface="Times New Roman" panose="02020603050405020304" pitchFamily="18" charset="0"/>
            </a:rPr>
            <a:t>Нестабільна грошово-кредитна політика.</a:t>
          </a:r>
          <a:endParaRPr lang="ru-RU" sz="1400" kern="1200">
            <a:latin typeface="Times New Roman" panose="02020603050405020304" pitchFamily="18" charset="0"/>
            <a:cs typeface="Times New Roman" panose="02020603050405020304" pitchFamily="18" charset="0"/>
          </a:endParaRPr>
        </a:p>
        <a:p>
          <a:pPr marL="114300" lvl="1" indent="-114300" algn="l" defTabSz="622300">
            <a:lnSpc>
              <a:spcPct val="100000"/>
            </a:lnSpc>
            <a:spcBef>
              <a:spcPct val="0"/>
            </a:spcBef>
            <a:spcAft>
              <a:spcPts val="0"/>
            </a:spcAft>
            <a:buChar char="••"/>
          </a:pPr>
          <a:r>
            <a:rPr lang="uk-UA" sz="1400" kern="1200">
              <a:latin typeface="Times New Roman" panose="02020603050405020304" pitchFamily="18" charset="0"/>
              <a:cs typeface="Times New Roman" panose="02020603050405020304" pitchFamily="18" charset="0"/>
            </a:rPr>
            <a:t>Низька купівельна спроможність населення.</a:t>
          </a:r>
          <a:endParaRPr lang="ru-RU" sz="1400" kern="1200">
            <a:latin typeface="Times New Roman" panose="02020603050405020304" pitchFamily="18" charset="0"/>
            <a:cs typeface="Times New Roman" panose="02020603050405020304" pitchFamily="18" charset="0"/>
          </a:endParaRPr>
        </a:p>
        <a:p>
          <a:pPr marL="114300" lvl="1" indent="-114300" algn="l" defTabSz="622300">
            <a:lnSpc>
              <a:spcPct val="100000"/>
            </a:lnSpc>
            <a:spcBef>
              <a:spcPct val="0"/>
            </a:spcBef>
            <a:spcAft>
              <a:spcPts val="0"/>
            </a:spcAft>
            <a:buChar char="••"/>
          </a:pPr>
          <a:r>
            <a:rPr lang="uk-UA" sz="1400" kern="1200">
              <a:latin typeface="Times New Roman" panose="02020603050405020304" pitchFamily="18" charset="0"/>
              <a:cs typeface="Times New Roman" panose="02020603050405020304" pitchFamily="18" charset="0"/>
            </a:rPr>
            <a:t>Залишки «тіньової» економіки і недобросовісної конкуренції.</a:t>
          </a:r>
          <a:endParaRPr lang="ru-RU" sz="1400" kern="1200">
            <a:latin typeface="Times New Roman" panose="02020603050405020304" pitchFamily="18" charset="0"/>
            <a:cs typeface="Times New Roman" panose="02020603050405020304" pitchFamily="18" charset="0"/>
          </a:endParaRPr>
        </a:p>
        <a:p>
          <a:pPr marL="114300" lvl="1" indent="-114300" algn="l" defTabSz="622300">
            <a:lnSpc>
              <a:spcPct val="100000"/>
            </a:lnSpc>
            <a:spcBef>
              <a:spcPct val="0"/>
            </a:spcBef>
            <a:spcAft>
              <a:spcPts val="0"/>
            </a:spcAft>
            <a:buChar char="••"/>
          </a:pPr>
          <a:r>
            <a:rPr lang="uk-UA" sz="1400" kern="1200">
              <a:latin typeface="Times New Roman" panose="02020603050405020304" pitchFamily="18" charset="0"/>
              <a:cs typeface="Times New Roman" panose="02020603050405020304" pitchFamily="18" charset="0"/>
            </a:rPr>
            <a:t>Значні адміністративні бар'єри для ведення бізнесу та недостатність стимулів для його розвитку. </a:t>
          </a:r>
          <a:endParaRPr lang="ru-RU" sz="1400" kern="1200">
            <a:latin typeface="Times New Roman" panose="02020603050405020304" pitchFamily="18" charset="0"/>
            <a:cs typeface="Times New Roman" panose="02020603050405020304" pitchFamily="18" charset="0"/>
          </a:endParaRPr>
        </a:p>
        <a:p>
          <a:pPr marL="114300" lvl="1" indent="-114300" algn="l" defTabSz="622300">
            <a:lnSpc>
              <a:spcPct val="100000"/>
            </a:lnSpc>
            <a:spcBef>
              <a:spcPct val="0"/>
            </a:spcBef>
            <a:spcAft>
              <a:spcPts val="0"/>
            </a:spcAft>
            <a:buChar char="••"/>
          </a:pPr>
          <a:r>
            <a:rPr lang="uk-UA" sz="1400" kern="1200">
              <a:latin typeface="Times New Roman" panose="02020603050405020304" pitchFamily="18" charset="0"/>
              <a:cs typeface="Times New Roman" panose="02020603050405020304" pitchFamily="18" charset="0"/>
            </a:rPr>
            <a:t>Проблемний імідж України у міжнародному бізнес-середовищі та як наслідок низький рівень прямих іноземних інвестицій.</a:t>
          </a:r>
          <a:endParaRPr lang="ru-RU" sz="1400" kern="1200">
            <a:latin typeface="Times New Roman" panose="02020603050405020304" pitchFamily="18" charset="0"/>
            <a:cs typeface="Times New Roman" panose="02020603050405020304" pitchFamily="18" charset="0"/>
          </a:endParaRPr>
        </a:p>
      </dsp:txBody>
      <dsp:txXfrm>
        <a:off x="3232907" y="498680"/>
        <a:ext cx="2835857" cy="3919860"/>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B2CDCDF-4D05-42F7-8C8D-D41CADCEADDA}">
      <dsp:nvSpPr>
        <dsp:cNvPr id="0" name=""/>
        <dsp:cNvSpPr/>
      </dsp:nvSpPr>
      <dsp:spPr>
        <a:xfrm>
          <a:off x="0" y="710"/>
          <a:ext cx="2998684" cy="374400"/>
        </a:xfrm>
        <a:prstGeom prst="roundRect">
          <a:avLst/>
        </a:prstGeom>
        <a:solidFill>
          <a:srgbClr val="CCECFF"/>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b="1" kern="1200">
              <a:latin typeface="Times New Roman" panose="02020603050405020304" pitchFamily="18" charset="0"/>
              <a:cs typeface="Times New Roman" panose="02020603050405020304" pitchFamily="18" charset="0"/>
            </a:rPr>
            <a:t>Економічні фактори </a:t>
          </a:r>
          <a:endParaRPr lang="ru-RU" sz="1400" b="1" kern="1200">
            <a:latin typeface="Times New Roman" panose="02020603050405020304" pitchFamily="18" charset="0"/>
            <a:cs typeface="Times New Roman" panose="02020603050405020304" pitchFamily="18" charset="0"/>
          </a:endParaRPr>
        </a:p>
      </dsp:txBody>
      <dsp:txXfrm>
        <a:off x="0" y="710"/>
        <a:ext cx="2998684" cy="374400"/>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D919C26-8698-4504-A0EA-E2E91864847C}">
      <dsp:nvSpPr>
        <dsp:cNvPr id="0" name=""/>
        <dsp:cNvSpPr/>
      </dsp:nvSpPr>
      <dsp:spPr>
        <a:xfrm>
          <a:off x="29" y="72219"/>
          <a:ext cx="2835217" cy="403200"/>
        </a:xfrm>
        <a:prstGeom prst="rect">
          <a:avLst/>
        </a:prstGeom>
        <a:solidFill>
          <a:srgbClr val="CCECFF"/>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56896" rIns="99568" bIns="56896" numCol="1" spcCol="1270" anchor="ctr" anchorCtr="0">
          <a:noAutofit/>
        </a:bodyPr>
        <a:lstStyle/>
        <a:p>
          <a:pPr lvl="0" algn="ctr" defTabSz="622300">
            <a:lnSpc>
              <a:spcPct val="90000"/>
            </a:lnSpc>
            <a:spcBef>
              <a:spcPct val="0"/>
            </a:spcBef>
            <a:spcAft>
              <a:spcPct val="35000"/>
            </a:spcAft>
          </a:pPr>
          <a:r>
            <a:rPr lang="ru-RU" sz="1400" b="1" kern="1200">
              <a:solidFill>
                <a:schemeClr val="tx1"/>
              </a:solidFill>
              <a:latin typeface="Times New Roman" panose="02020603050405020304" pitchFamily="18" charset="0"/>
              <a:cs typeface="Times New Roman" panose="02020603050405020304" pitchFamily="18" charset="0"/>
            </a:rPr>
            <a:t>Можливості</a:t>
          </a:r>
        </a:p>
      </dsp:txBody>
      <dsp:txXfrm>
        <a:off x="29" y="72219"/>
        <a:ext cx="2835217" cy="403200"/>
      </dsp:txXfrm>
    </dsp:sp>
    <dsp:sp modelId="{E34AB868-7A2A-4114-86C4-869CB1E4E260}">
      <dsp:nvSpPr>
        <dsp:cNvPr id="0" name=""/>
        <dsp:cNvSpPr/>
      </dsp:nvSpPr>
      <dsp:spPr>
        <a:xfrm>
          <a:off x="29" y="475419"/>
          <a:ext cx="2835217" cy="3471910"/>
        </a:xfrm>
        <a:prstGeom prst="rect">
          <a:avLst/>
        </a:prstGeom>
        <a:no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4676" tIns="74676" rIns="99568" bIns="112014" numCol="1" spcCol="1270" anchor="t" anchorCtr="0">
          <a:noAutofit/>
        </a:bodyPr>
        <a:lstStyle/>
        <a:p>
          <a:pPr marL="114300" lvl="1" indent="-114300" algn="l" defTabSz="622300">
            <a:lnSpc>
              <a:spcPct val="100000"/>
            </a:lnSpc>
            <a:spcBef>
              <a:spcPct val="0"/>
            </a:spcBef>
            <a:spcAft>
              <a:spcPts val="0"/>
            </a:spcAft>
            <a:buChar char="••"/>
          </a:pPr>
          <a:r>
            <a:rPr lang="uk-UA" sz="1400" kern="1200">
              <a:latin typeface="Times New Roman" panose="02020603050405020304" pitchFamily="18" charset="0"/>
              <a:cs typeface="Times New Roman" panose="02020603050405020304" pitchFamily="18" charset="0"/>
            </a:rPr>
            <a:t>Подальше вдосконалення системи прямих виборів органів місцевого самоврядування.</a:t>
          </a:r>
          <a:endParaRPr lang="ru-RU" sz="1400" kern="1200">
            <a:latin typeface="Times New Roman" panose="02020603050405020304" pitchFamily="18" charset="0"/>
            <a:cs typeface="Times New Roman" panose="02020603050405020304" pitchFamily="18" charset="0"/>
          </a:endParaRPr>
        </a:p>
        <a:p>
          <a:pPr marL="114300" lvl="1" indent="-114300" algn="l" defTabSz="622300">
            <a:lnSpc>
              <a:spcPct val="100000"/>
            </a:lnSpc>
            <a:spcBef>
              <a:spcPct val="0"/>
            </a:spcBef>
            <a:spcAft>
              <a:spcPts val="0"/>
            </a:spcAft>
            <a:buChar char="••"/>
          </a:pPr>
          <a:r>
            <a:rPr lang="uk-UA" sz="1400" kern="1200">
              <a:latin typeface="Times New Roman" panose="02020603050405020304" pitchFamily="18" charset="0"/>
              <a:cs typeface="Times New Roman" panose="02020603050405020304" pitchFamily="18" charset="0"/>
            </a:rPr>
            <a:t>Прискорення перехідних процесів в українському суспільстві.</a:t>
          </a:r>
          <a:endParaRPr lang="ru-RU" sz="1400" kern="1200">
            <a:latin typeface="Times New Roman" panose="02020603050405020304" pitchFamily="18" charset="0"/>
            <a:cs typeface="Times New Roman" panose="02020603050405020304" pitchFamily="18" charset="0"/>
          </a:endParaRPr>
        </a:p>
        <a:p>
          <a:pPr marL="114300" lvl="1" indent="-114300" algn="l" defTabSz="622300">
            <a:lnSpc>
              <a:spcPct val="100000"/>
            </a:lnSpc>
            <a:spcBef>
              <a:spcPct val="0"/>
            </a:spcBef>
            <a:spcAft>
              <a:spcPts val="0"/>
            </a:spcAft>
            <a:buChar char="••"/>
          </a:pPr>
          <a:r>
            <a:rPr lang="uk-UA" sz="1400" kern="1200">
              <a:latin typeface="Times New Roman" panose="02020603050405020304" pitchFamily="18" charset="0"/>
              <a:cs typeface="Times New Roman" panose="02020603050405020304" pitchFamily="18" charset="0"/>
            </a:rPr>
            <a:t>Розширення зв’язків України на міждержавному рівні.   </a:t>
          </a:r>
          <a:endParaRPr lang="ru-RU" sz="1400" kern="1200">
            <a:latin typeface="Times New Roman" panose="02020603050405020304" pitchFamily="18" charset="0"/>
            <a:cs typeface="Times New Roman" panose="02020603050405020304" pitchFamily="18" charset="0"/>
          </a:endParaRPr>
        </a:p>
        <a:p>
          <a:pPr marL="114300" lvl="1" indent="-114300" algn="l" defTabSz="622300">
            <a:lnSpc>
              <a:spcPct val="100000"/>
            </a:lnSpc>
            <a:spcBef>
              <a:spcPct val="0"/>
            </a:spcBef>
            <a:spcAft>
              <a:spcPts val="0"/>
            </a:spcAft>
            <a:buChar char="••"/>
          </a:pPr>
          <a:r>
            <a:rPr lang="uk-UA" sz="1400" kern="1200">
              <a:latin typeface="Times New Roman" panose="02020603050405020304" pitchFamily="18" charset="0"/>
              <a:cs typeface="Times New Roman" panose="02020603050405020304" pitchFamily="18" charset="0"/>
            </a:rPr>
            <a:t>Перспективи інтеграції України в  ЄС. </a:t>
          </a:r>
          <a:endParaRPr lang="ru-RU" sz="1400" kern="1200">
            <a:latin typeface="Times New Roman" panose="02020603050405020304" pitchFamily="18" charset="0"/>
            <a:cs typeface="Times New Roman" panose="02020603050405020304" pitchFamily="18" charset="0"/>
          </a:endParaRPr>
        </a:p>
      </dsp:txBody>
      <dsp:txXfrm>
        <a:off x="29" y="475419"/>
        <a:ext cx="2835217" cy="3471910"/>
      </dsp:txXfrm>
    </dsp:sp>
    <dsp:sp modelId="{7C93B696-58FC-48ED-B7EB-B3355E43B664}">
      <dsp:nvSpPr>
        <dsp:cNvPr id="0" name=""/>
        <dsp:cNvSpPr/>
      </dsp:nvSpPr>
      <dsp:spPr>
        <a:xfrm>
          <a:off x="3232177" y="72219"/>
          <a:ext cx="2835217" cy="403200"/>
        </a:xfrm>
        <a:prstGeom prst="rect">
          <a:avLst/>
        </a:prstGeom>
        <a:solidFill>
          <a:srgbClr val="CCECFF"/>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56896" rIns="99568" bIns="56896" numCol="1" spcCol="1270" anchor="ctr" anchorCtr="0">
          <a:noAutofit/>
        </a:bodyPr>
        <a:lstStyle/>
        <a:p>
          <a:pPr lvl="0" algn="ctr" defTabSz="622300">
            <a:lnSpc>
              <a:spcPct val="90000"/>
            </a:lnSpc>
            <a:spcBef>
              <a:spcPct val="0"/>
            </a:spcBef>
            <a:spcAft>
              <a:spcPct val="35000"/>
            </a:spcAft>
          </a:pPr>
          <a:r>
            <a:rPr lang="ru-RU" sz="1400" b="1" kern="1200">
              <a:solidFill>
                <a:schemeClr val="tx1"/>
              </a:solidFill>
              <a:latin typeface="Times New Roman" panose="02020603050405020304" pitchFamily="18" charset="0"/>
              <a:cs typeface="Times New Roman" panose="02020603050405020304" pitchFamily="18" charset="0"/>
            </a:rPr>
            <a:t>Загрози</a:t>
          </a:r>
        </a:p>
      </dsp:txBody>
      <dsp:txXfrm>
        <a:off x="3232177" y="72219"/>
        <a:ext cx="2835217" cy="403200"/>
      </dsp:txXfrm>
    </dsp:sp>
    <dsp:sp modelId="{5A14AB94-B399-40BC-8160-74B8F89DE848}">
      <dsp:nvSpPr>
        <dsp:cNvPr id="0" name=""/>
        <dsp:cNvSpPr/>
      </dsp:nvSpPr>
      <dsp:spPr>
        <a:xfrm>
          <a:off x="3232177" y="475419"/>
          <a:ext cx="2835217" cy="3471910"/>
        </a:xfrm>
        <a:prstGeom prst="rect">
          <a:avLst/>
        </a:prstGeom>
        <a:no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4676" tIns="74676" rIns="99568" bIns="112014" numCol="1" spcCol="1270" anchor="t" anchorCtr="0">
          <a:noAutofit/>
        </a:bodyPr>
        <a:lstStyle/>
        <a:p>
          <a:pPr marL="114300" lvl="1" indent="-114300" algn="l" defTabSz="622300">
            <a:lnSpc>
              <a:spcPct val="100000"/>
            </a:lnSpc>
            <a:spcBef>
              <a:spcPct val="0"/>
            </a:spcBef>
            <a:spcAft>
              <a:spcPts val="0"/>
            </a:spcAft>
            <a:buChar char="••"/>
          </a:pPr>
          <a:r>
            <a:rPr lang="uk-UA" sz="1400" kern="1200">
              <a:latin typeface="Times New Roman" panose="02020603050405020304" pitchFamily="18" charset="0"/>
              <a:cs typeface="Times New Roman" panose="02020603050405020304" pitchFamily="18" charset="0"/>
            </a:rPr>
            <a:t>Звуження повноважень місцевого самоврядування.</a:t>
          </a:r>
          <a:endParaRPr lang="ru-RU" sz="1400" kern="1200">
            <a:latin typeface="Times New Roman" panose="02020603050405020304" pitchFamily="18" charset="0"/>
            <a:cs typeface="Times New Roman" panose="02020603050405020304" pitchFamily="18" charset="0"/>
          </a:endParaRPr>
        </a:p>
        <a:p>
          <a:pPr marL="114300" lvl="1" indent="-114300" algn="l" defTabSz="622300">
            <a:lnSpc>
              <a:spcPct val="100000"/>
            </a:lnSpc>
            <a:spcBef>
              <a:spcPct val="0"/>
            </a:spcBef>
            <a:spcAft>
              <a:spcPts val="0"/>
            </a:spcAft>
            <a:buChar char="••"/>
          </a:pPr>
          <a:r>
            <a:rPr lang="uk-UA" sz="1400" kern="1200">
              <a:latin typeface="Times New Roman" panose="02020603050405020304" pitchFamily="18" charset="0"/>
              <a:cs typeface="Times New Roman" panose="02020603050405020304" pitchFamily="18" charset="0"/>
            </a:rPr>
            <a:t>Недостатній розвиток громадянського суспільства.</a:t>
          </a:r>
          <a:endParaRPr lang="ru-RU" sz="1400" kern="1200">
            <a:latin typeface="Times New Roman" panose="02020603050405020304" pitchFamily="18" charset="0"/>
            <a:cs typeface="Times New Roman" panose="02020603050405020304" pitchFamily="18" charset="0"/>
          </a:endParaRPr>
        </a:p>
        <a:p>
          <a:pPr marL="114300" lvl="1" indent="-114300" algn="l" defTabSz="622300">
            <a:lnSpc>
              <a:spcPct val="100000"/>
            </a:lnSpc>
            <a:spcBef>
              <a:spcPct val="0"/>
            </a:spcBef>
            <a:spcAft>
              <a:spcPts val="0"/>
            </a:spcAft>
            <a:buChar char="••"/>
          </a:pPr>
          <a:r>
            <a:rPr lang="uk-UA" sz="1400" kern="1200">
              <a:latin typeface="Times New Roman" panose="02020603050405020304" pitchFamily="18" charset="0"/>
              <a:cs typeface="Times New Roman" panose="02020603050405020304" pitchFamily="18" charset="0"/>
            </a:rPr>
            <a:t>Недостатній рівень політичної стабільності.</a:t>
          </a:r>
          <a:endParaRPr lang="ru-RU" sz="1400" kern="1200">
            <a:latin typeface="Times New Roman" panose="02020603050405020304" pitchFamily="18" charset="0"/>
            <a:cs typeface="Times New Roman" panose="02020603050405020304" pitchFamily="18" charset="0"/>
          </a:endParaRPr>
        </a:p>
        <a:p>
          <a:pPr marL="114300" lvl="1" indent="-114300" algn="l" defTabSz="622300">
            <a:lnSpc>
              <a:spcPct val="100000"/>
            </a:lnSpc>
            <a:spcBef>
              <a:spcPct val="0"/>
            </a:spcBef>
            <a:spcAft>
              <a:spcPts val="0"/>
            </a:spcAft>
            <a:buChar char="••"/>
          </a:pPr>
          <a:r>
            <a:rPr lang="uk-UA" sz="1400" kern="1200">
              <a:latin typeface="Times New Roman" panose="02020603050405020304" pitchFamily="18" charset="0"/>
              <a:cs typeface="Times New Roman" panose="02020603050405020304" pitchFamily="18" charset="0"/>
            </a:rPr>
            <a:t>Незакінчена реформа місцевого самоврядуванням і адміністративно-територіальної реформи.</a:t>
          </a:r>
          <a:endParaRPr lang="ru-RU" sz="1400" kern="1200">
            <a:latin typeface="Times New Roman" panose="02020603050405020304" pitchFamily="18" charset="0"/>
            <a:cs typeface="Times New Roman" panose="02020603050405020304" pitchFamily="18" charset="0"/>
          </a:endParaRPr>
        </a:p>
        <a:p>
          <a:pPr marL="114300" lvl="1" indent="-114300" algn="l" defTabSz="622300">
            <a:lnSpc>
              <a:spcPct val="100000"/>
            </a:lnSpc>
            <a:spcBef>
              <a:spcPct val="0"/>
            </a:spcBef>
            <a:spcAft>
              <a:spcPts val="0"/>
            </a:spcAft>
            <a:buChar char="••"/>
          </a:pPr>
          <a:r>
            <a:rPr lang="uk-UA" sz="1400" kern="1200">
              <a:latin typeface="Times New Roman" panose="02020603050405020304" pitchFamily="18" charset="0"/>
              <a:cs typeface="Times New Roman" panose="02020603050405020304" pitchFamily="18" charset="0"/>
            </a:rPr>
            <a:t>Незавершеність формування  правової держави, яка була б ефективною в тому числі у процесі боротьби з корупцією. </a:t>
          </a:r>
          <a:endParaRPr lang="ru-RU" sz="1400" kern="1200">
            <a:latin typeface="Times New Roman" panose="02020603050405020304" pitchFamily="18" charset="0"/>
            <a:cs typeface="Times New Roman" panose="02020603050405020304" pitchFamily="18" charset="0"/>
          </a:endParaRPr>
        </a:p>
        <a:p>
          <a:pPr marL="114300" lvl="1" indent="-114300" algn="l" defTabSz="622300">
            <a:lnSpc>
              <a:spcPct val="100000"/>
            </a:lnSpc>
            <a:spcBef>
              <a:spcPct val="0"/>
            </a:spcBef>
            <a:spcAft>
              <a:spcPts val="0"/>
            </a:spcAft>
            <a:buChar char="••"/>
          </a:pPr>
          <a:r>
            <a:rPr lang="uk-UA" sz="1400" kern="1200">
              <a:latin typeface="Times New Roman" panose="02020603050405020304" pitchFamily="18" charset="0"/>
              <a:cs typeface="Times New Roman" panose="02020603050405020304" pitchFamily="18" charset="0"/>
            </a:rPr>
            <a:t>Несприятливий візовий режим для українських громадян. </a:t>
          </a:r>
          <a:endParaRPr lang="ru-RU" sz="1400" kern="1200">
            <a:latin typeface="Times New Roman" panose="02020603050405020304" pitchFamily="18" charset="0"/>
            <a:cs typeface="Times New Roman" panose="02020603050405020304" pitchFamily="18" charset="0"/>
          </a:endParaRPr>
        </a:p>
      </dsp:txBody>
      <dsp:txXfrm>
        <a:off x="3232177" y="475419"/>
        <a:ext cx="2835217" cy="3471910"/>
      </dsp:txXfrm>
    </dsp:sp>
  </dsp:spTree>
</dsp:drawing>
</file>

<file path=word/diagrams/drawing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B2CDCDF-4D05-42F7-8C8D-D41CADCEADDA}">
      <dsp:nvSpPr>
        <dsp:cNvPr id="0" name=""/>
        <dsp:cNvSpPr/>
      </dsp:nvSpPr>
      <dsp:spPr>
        <a:xfrm>
          <a:off x="0" y="1420"/>
          <a:ext cx="2998684" cy="374400"/>
        </a:xfrm>
        <a:prstGeom prst="roundRect">
          <a:avLst/>
        </a:prstGeom>
        <a:solidFill>
          <a:srgbClr val="CCECFF"/>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b="1" kern="1200">
              <a:latin typeface="Times New Roman" panose="02020603050405020304" pitchFamily="18" charset="0"/>
              <a:cs typeface="Times New Roman" panose="02020603050405020304" pitchFamily="18" charset="0"/>
            </a:rPr>
            <a:t>Соціальні фактори </a:t>
          </a:r>
          <a:endParaRPr lang="ru-RU" sz="1400" b="1" kern="1200">
            <a:latin typeface="Times New Roman" panose="02020603050405020304" pitchFamily="18" charset="0"/>
            <a:cs typeface="Times New Roman" panose="02020603050405020304" pitchFamily="18" charset="0"/>
          </a:endParaRPr>
        </a:p>
      </dsp:txBody>
      <dsp:txXfrm>
        <a:off x="0" y="1420"/>
        <a:ext cx="2998684" cy="374400"/>
      </dsp:txXfrm>
    </dsp:sp>
  </dsp:spTree>
</dsp:drawing>
</file>

<file path=word/diagrams/drawing6.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D919C26-8698-4504-A0EA-E2E91864847C}">
      <dsp:nvSpPr>
        <dsp:cNvPr id="0" name=""/>
        <dsp:cNvSpPr/>
      </dsp:nvSpPr>
      <dsp:spPr>
        <a:xfrm>
          <a:off x="29" y="65919"/>
          <a:ext cx="2837375" cy="403200"/>
        </a:xfrm>
        <a:prstGeom prst="rect">
          <a:avLst/>
        </a:prstGeom>
        <a:solidFill>
          <a:srgbClr val="CCECFF"/>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56896" rIns="99568" bIns="56896" numCol="1" spcCol="1270" anchor="ctr" anchorCtr="0">
          <a:noAutofit/>
        </a:bodyPr>
        <a:lstStyle/>
        <a:p>
          <a:pPr lvl="0" algn="ctr" defTabSz="622300">
            <a:lnSpc>
              <a:spcPct val="90000"/>
            </a:lnSpc>
            <a:spcBef>
              <a:spcPct val="0"/>
            </a:spcBef>
            <a:spcAft>
              <a:spcPct val="35000"/>
            </a:spcAft>
          </a:pPr>
          <a:r>
            <a:rPr lang="ru-RU" sz="1400" b="1" kern="1200">
              <a:solidFill>
                <a:schemeClr val="tx1"/>
              </a:solidFill>
              <a:latin typeface="Times New Roman" panose="02020603050405020304" pitchFamily="18" charset="0"/>
              <a:cs typeface="Times New Roman" panose="02020603050405020304" pitchFamily="18" charset="0"/>
            </a:rPr>
            <a:t>Можливості</a:t>
          </a:r>
        </a:p>
      </dsp:txBody>
      <dsp:txXfrm>
        <a:off x="29" y="65919"/>
        <a:ext cx="2837375" cy="403200"/>
      </dsp:txXfrm>
    </dsp:sp>
    <dsp:sp modelId="{E34AB868-7A2A-4114-86C4-869CB1E4E260}">
      <dsp:nvSpPr>
        <dsp:cNvPr id="0" name=""/>
        <dsp:cNvSpPr/>
      </dsp:nvSpPr>
      <dsp:spPr>
        <a:xfrm>
          <a:off x="29" y="469119"/>
          <a:ext cx="2837375" cy="2920679"/>
        </a:xfrm>
        <a:prstGeom prst="rect">
          <a:avLst/>
        </a:prstGeom>
        <a:no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4676" tIns="74676" rIns="99568" bIns="112014" numCol="1" spcCol="1270" anchor="t" anchorCtr="0">
          <a:noAutofit/>
        </a:bodyPr>
        <a:lstStyle/>
        <a:p>
          <a:pPr marL="114300" lvl="1" indent="-114300" algn="l" defTabSz="622300">
            <a:lnSpc>
              <a:spcPct val="100000"/>
            </a:lnSpc>
            <a:spcBef>
              <a:spcPct val="0"/>
            </a:spcBef>
            <a:spcAft>
              <a:spcPts val="0"/>
            </a:spcAft>
            <a:buChar char="••"/>
          </a:pPr>
          <a:r>
            <a:rPr lang="uk-UA" sz="1400" kern="1200">
              <a:latin typeface="Times New Roman" panose="02020603050405020304" pitchFamily="18" charset="0"/>
              <a:cs typeface="Times New Roman" panose="02020603050405020304" pitchFamily="18" charset="0"/>
            </a:rPr>
            <a:t>Пожвавлення економічного розвитку і як наслідок підвищення рівня життя населення. </a:t>
          </a:r>
          <a:endParaRPr lang="ru-RU" sz="1400" kern="1200">
            <a:latin typeface="Times New Roman" panose="02020603050405020304" pitchFamily="18" charset="0"/>
            <a:cs typeface="Times New Roman" panose="02020603050405020304" pitchFamily="18" charset="0"/>
          </a:endParaRPr>
        </a:p>
        <a:p>
          <a:pPr marL="114300" lvl="1" indent="-114300" algn="l" defTabSz="622300">
            <a:lnSpc>
              <a:spcPct val="100000"/>
            </a:lnSpc>
            <a:spcBef>
              <a:spcPct val="0"/>
            </a:spcBef>
            <a:spcAft>
              <a:spcPts val="0"/>
            </a:spcAft>
            <a:buChar char="••"/>
          </a:pPr>
          <a:r>
            <a:rPr lang="uk-UA" sz="1400" kern="1200">
              <a:latin typeface="Times New Roman" panose="02020603050405020304" pitchFamily="18" charset="0"/>
              <a:cs typeface="Times New Roman" panose="02020603050405020304" pitchFamily="18" charset="0"/>
            </a:rPr>
            <a:t>Вирішення проблеми безробіття. </a:t>
          </a:r>
          <a:endParaRPr lang="ru-RU" sz="1400" kern="1200">
            <a:latin typeface="Times New Roman" panose="02020603050405020304" pitchFamily="18" charset="0"/>
            <a:cs typeface="Times New Roman" panose="02020603050405020304" pitchFamily="18" charset="0"/>
          </a:endParaRPr>
        </a:p>
        <a:p>
          <a:pPr marL="114300" lvl="1" indent="-114300" algn="l" defTabSz="622300">
            <a:lnSpc>
              <a:spcPct val="100000"/>
            </a:lnSpc>
            <a:spcBef>
              <a:spcPct val="0"/>
            </a:spcBef>
            <a:spcAft>
              <a:spcPts val="0"/>
            </a:spcAft>
            <a:buChar char="••"/>
          </a:pPr>
          <a:r>
            <a:rPr lang="uk-UA" sz="1400" kern="1200">
              <a:latin typeface="Times New Roman" panose="02020603050405020304" pitchFamily="18" charset="0"/>
              <a:cs typeface="Times New Roman" panose="02020603050405020304" pitchFamily="18" charset="0"/>
            </a:rPr>
            <a:t>Розширення та розвиток системи інститутів допомоги вразливим верствам населення на державному рівні. </a:t>
          </a:r>
          <a:endParaRPr lang="ru-RU" sz="1400" kern="1200">
            <a:latin typeface="Times New Roman" panose="02020603050405020304" pitchFamily="18" charset="0"/>
            <a:cs typeface="Times New Roman" panose="02020603050405020304" pitchFamily="18" charset="0"/>
          </a:endParaRPr>
        </a:p>
        <a:p>
          <a:pPr marL="114300" lvl="1" indent="-114300" algn="l" defTabSz="622300">
            <a:lnSpc>
              <a:spcPct val="100000"/>
            </a:lnSpc>
            <a:spcBef>
              <a:spcPct val="0"/>
            </a:spcBef>
            <a:spcAft>
              <a:spcPts val="0"/>
            </a:spcAft>
            <a:buChar char="••"/>
          </a:pPr>
          <a:r>
            <a:rPr lang="uk-UA" sz="1400" kern="1200">
              <a:latin typeface="Times New Roman" panose="02020603050405020304" pitchFamily="18" charset="0"/>
              <a:cs typeface="Times New Roman" panose="02020603050405020304" pitchFamily="18" charset="0"/>
            </a:rPr>
            <a:t>Розвиток фондів місцевих громад, благодійництва і корпоративної соціальної відповідальності.</a:t>
          </a:r>
          <a:endParaRPr lang="ru-RU" sz="1400" kern="1200">
            <a:latin typeface="Times New Roman" panose="02020603050405020304" pitchFamily="18" charset="0"/>
            <a:cs typeface="Times New Roman" panose="02020603050405020304" pitchFamily="18" charset="0"/>
          </a:endParaRPr>
        </a:p>
      </dsp:txBody>
      <dsp:txXfrm>
        <a:off x="29" y="469119"/>
        <a:ext cx="2837375" cy="2920679"/>
      </dsp:txXfrm>
    </dsp:sp>
    <dsp:sp modelId="{7C93B696-58FC-48ED-B7EB-B3355E43B664}">
      <dsp:nvSpPr>
        <dsp:cNvPr id="0" name=""/>
        <dsp:cNvSpPr/>
      </dsp:nvSpPr>
      <dsp:spPr>
        <a:xfrm>
          <a:off x="3234637" y="65919"/>
          <a:ext cx="2837375" cy="403200"/>
        </a:xfrm>
        <a:prstGeom prst="rect">
          <a:avLst/>
        </a:prstGeom>
        <a:solidFill>
          <a:srgbClr val="CCECFF"/>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56896" rIns="99568" bIns="56896" numCol="1" spcCol="1270" anchor="ctr" anchorCtr="0">
          <a:noAutofit/>
        </a:bodyPr>
        <a:lstStyle/>
        <a:p>
          <a:pPr lvl="0" algn="ctr" defTabSz="622300">
            <a:lnSpc>
              <a:spcPct val="90000"/>
            </a:lnSpc>
            <a:spcBef>
              <a:spcPct val="0"/>
            </a:spcBef>
            <a:spcAft>
              <a:spcPct val="35000"/>
            </a:spcAft>
          </a:pPr>
          <a:r>
            <a:rPr lang="ru-RU" sz="1400" b="1" kern="1200">
              <a:solidFill>
                <a:schemeClr val="tx1"/>
              </a:solidFill>
              <a:latin typeface="Times New Roman" panose="02020603050405020304" pitchFamily="18" charset="0"/>
              <a:cs typeface="Times New Roman" panose="02020603050405020304" pitchFamily="18" charset="0"/>
            </a:rPr>
            <a:t>Загрози</a:t>
          </a:r>
        </a:p>
      </dsp:txBody>
      <dsp:txXfrm>
        <a:off x="3234637" y="65919"/>
        <a:ext cx="2837375" cy="403200"/>
      </dsp:txXfrm>
    </dsp:sp>
    <dsp:sp modelId="{5A14AB94-B399-40BC-8160-74B8F89DE848}">
      <dsp:nvSpPr>
        <dsp:cNvPr id="0" name=""/>
        <dsp:cNvSpPr/>
      </dsp:nvSpPr>
      <dsp:spPr>
        <a:xfrm>
          <a:off x="3234637" y="469119"/>
          <a:ext cx="2837375" cy="2920679"/>
        </a:xfrm>
        <a:prstGeom prst="rect">
          <a:avLst/>
        </a:prstGeom>
        <a:no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4676" tIns="74676" rIns="99568" bIns="112014" numCol="1" spcCol="1270" anchor="t" anchorCtr="0">
          <a:noAutofit/>
        </a:bodyPr>
        <a:lstStyle/>
        <a:p>
          <a:pPr marL="114300" lvl="1" indent="-114300" algn="l" defTabSz="622300">
            <a:lnSpc>
              <a:spcPct val="100000"/>
            </a:lnSpc>
            <a:spcBef>
              <a:spcPct val="0"/>
            </a:spcBef>
            <a:spcAft>
              <a:spcPts val="0"/>
            </a:spcAft>
            <a:buChar char="••"/>
          </a:pPr>
          <a:r>
            <a:rPr lang="uk-UA" sz="1400" kern="1200">
              <a:latin typeface="Times New Roman" panose="02020603050405020304" pitchFamily="18" charset="0"/>
              <a:cs typeface="Times New Roman" panose="02020603050405020304" pitchFamily="18" charset="0"/>
            </a:rPr>
            <a:t>Низький рівень соціального захисту широкого кола верств населення.</a:t>
          </a:r>
          <a:endParaRPr lang="ru-RU" sz="1400" kern="1200">
            <a:latin typeface="Times New Roman" panose="02020603050405020304" pitchFamily="18" charset="0"/>
            <a:cs typeface="Times New Roman" panose="02020603050405020304" pitchFamily="18" charset="0"/>
          </a:endParaRPr>
        </a:p>
        <a:p>
          <a:pPr marL="114300" lvl="1" indent="-114300" algn="l" defTabSz="622300">
            <a:lnSpc>
              <a:spcPct val="100000"/>
            </a:lnSpc>
            <a:spcBef>
              <a:spcPct val="0"/>
            </a:spcBef>
            <a:spcAft>
              <a:spcPts val="0"/>
            </a:spcAft>
            <a:buChar char="••"/>
          </a:pPr>
          <a:r>
            <a:rPr lang="uk-UA" sz="1400" kern="1200">
              <a:latin typeface="Times New Roman" panose="02020603050405020304" pitchFamily="18" charset="0"/>
              <a:cs typeface="Times New Roman" panose="02020603050405020304" pitchFamily="18" charset="0"/>
            </a:rPr>
            <a:t>Зростання соціального розшарування населення. </a:t>
          </a:r>
          <a:endParaRPr lang="ru-RU" sz="1400" kern="1200">
            <a:latin typeface="Times New Roman" panose="02020603050405020304" pitchFamily="18" charset="0"/>
            <a:cs typeface="Times New Roman" panose="02020603050405020304" pitchFamily="18" charset="0"/>
          </a:endParaRPr>
        </a:p>
        <a:p>
          <a:pPr marL="114300" lvl="1" indent="-114300" algn="l" defTabSz="622300">
            <a:lnSpc>
              <a:spcPct val="100000"/>
            </a:lnSpc>
            <a:spcBef>
              <a:spcPct val="0"/>
            </a:spcBef>
            <a:spcAft>
              <a:spcPts val="0"/>
            </a:spcAft>
            <a:buChar char="••"/>
          </a:pPr>
          <a:r>
            <a:rPr lang="uk-UA" sz="1400" kern="1200">
              <a:latin typeface="Times New Roman" panose="02020603050405020304" pitchFamily="18" charset="0"/>
              <a:cs typeface="Times New Roman" panose="02020603050405020304" pitchFamily="18" charset="0"/>
            </a:rPr>
            <a:t>Недостатня фінансова незалежність молоді та низький рівень забезпеченості житлом молодих сімей.</a:t>
          </a:r>
          <a:endParaRPr lang="ru-RU" sz="1400" kern="1200">
            <a:latin typeface="Times New Roman" panose="02020603050405020304" pitchFamily="18" charset="0"/>
            <a:cs typeface="Times New Roman" panose="02020603050405020304" pitchFamily="18" charset="0"/>
          </a:endParaRPr>
        </a:p>
        <a:p>
          <a:pPr marL="114300" lvl="1" indent="-114300" algn="l" defTabSz="622300">
            <a:lnSpc>
              <a:spcPct val="100000"/>
            </a:lnSpc>
            <a:spcBef>
              <a:spcPct val="0"/>
            </a:spcBef>
            <a:spcAft>
              <a:spcPts val="0"/>
            </a:spcAft>
            <a:buChar char="••"/>
          </a:pPr>
          <a:r>
            <a:rPr lang="uk-UA" sz="1400" kern="1200">
              <a:latin typeface="Times New Roman" panose="02020603050405020304" pitchFamily="18" charset="0"/>
              <a:cs typeface="Times New Roman" panose="02020603050405020304" pitchFamily="18" charset="0"/>
            </a:rPr>
            <a:t>Достатньо високий рівень прихованого безробіття. </a:t>
          </a:r>
          <a:endParaRPr lang="ru-RU" sz="1400" kern="1200">
            <a:latin typeface="Times New Roman" panose="02020603050405020304" pitchFamily="18" charset="0"/>
            <a:cs typeface="Times New Roman" panose="02020603050405020304" pitchFamily="18" charset="0"/>
          </a:endParaRPr>
        </a:p>
        <a:p>
          <a:pPr marL="114300" lvl="1" indent="-114300" algn="l" defTabSz="622300">
            <a:lnSpc>
              <a:spcPct val="100000"/>
            </a:lnSpc>
            <a:spcBef>
              <a:spcPct val="0"/>
            </a:spcBef>
            <a:spcAft>
              <a:spcPts val="0"/>
            </a:spcAft>
            <a:buChar char="••"/>
          </a:pPr>
          <a:r>
            <a:rPr lang="uk-UA" sz="1400" kern="1200">
              <a:latin typeface="Times New Roman" panose="02020603050405020304" pitchFamily="18" charset="0"/>
              <a:cs typeface="Times New Roman" panose="02020603050405020304" pitchFamily="18" charset="0"/>
            </a:rPr>
            <a:t>Розповсюдженість злочинності та корупційних явищ.</a:t>
          </a:r>
          <a:endParaRPr lang="ru-RU" sz="1400" kern="1200">
            <a:latin typeface="Times New Roman" panose="02020603050405020304" pitchFamily="18" charset="0"/>
            <a:cs typeface="Times New Roman" panose="02020603050405020304" pitchFamily="18" charset="0"/>
          </a:endParaRPr>
        </a:p>
      </dsp:txBody>
      <dsp:txXfrm>
        <a:off x="3234637" y="469119"/>
        <a:ext cx="2837375" cy="2920679"/>
      </dsp:txXfrm>
    </dsp:sp>
  </dsp:spTree>
</dsp:drawing>
</file>

<file path=word/diagrams/drawing7.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B2CDCDF-4D05-42F7-8C8D-D41CADCEADDA}">
      <dsp:nvSpPr>
        <dsp:cNvPr id="0" name=""/>
        <dsp:cNvSpPr/>
      </dsp:nvSpPr>
      <dsp:spPr>
        <a:xfrm>
          <a:off x="0" y="710"/>
          <a:ext cx="2998684" cy="374400"/>
        </a:xfrm>
        <a:prstGeom prst="roundRect">
          <a:avLst/>
        </a:prstGeom>
        <a:solidFill>
          <a:srgbClr val="CCECFF"/>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b="1" kern="1200">
              <a:latin typeface="Times New Roman" panose="02020603050405020304" pitchFamily="18" charset="0"/>
              <a:cs typeface="Times New Roman" panose="02020603050405020304" pitchFamily="18" charset="0"/>
            </a:rPr>
            <a:t>Технологічні фактори </a:t>
          </a:r>
          <a:endParaRPr lang="ru-RU" sz="1400" b="1" kern="1200">
            <a:latin typeface="Times New Roman" panose="02020603050405020304" pitchFamily="18" charset="0"/>
            <a:cs typeface="Times New Roman" panose="02020603050405020304" pitchFamily="18" charset="0"/>
          </a:endParaRPr>
        </a:p>
      </dsp:txBody>
      <dsp:txXfrm>
        <a:off x="0" y="710"/>
        <a:ext cx="2998684" cy="374400"/>
      </dsp:txXfrm>
    </dsp:sp>
  </dsp:spTree>
</dsp:drawing>
</file>

<file path=word/diagrams/drawing8.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D919C26-8698-4504-A0EA-E2E91864847C}">
      <dsp:nvSpPr>
        <dsp:cNvPr id="0" name=""/>
        <dsp:cNvSpPr/>
      </dsp:nvSpPr>
      <dsp:spPr>
        <a:xfrm>
          <a:off x="29" y="14985"/>
          <a:ext cx="2843606" cy="518400"/>
        </a:xfrm>
        <a:prstGeom prst="rect">
          <a:avLst/>
        </a:prstGeom>
        <a:solidFill>
          <a:srgbClr val="CCECFF"/>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56896" rIns="99568" bIns="56896" numCol="1" spcCol="1270" anchor="ctr" anchorCtr="0">
          <a:noAutofit/>
        </a:bodyPr>
        <a:lstStyle/>
        <a:p>
          <a:pPr lvl="0" algn="ctr" defTabSz="622300">
            <a:lnSpc>
              <a:spcPct val="90000"/>
            </a:lnSpc>
            <a:spcBef>
              <a:spcPct val="0"/>
            </a:spcBef>
            <a:spcAft>
              <a:spcPct val="35000"/>
            </a:spcAft>
          </a:pPr>
          <a:r>
            <a:rPr lang="ru-RU" sz="1400" b="1" kern="1200">
              <a:solidFill>
                <a:schemeClr val="tx1"/>
              </a:solidFill>
              <a:latin typeface="Times New Roman" panose="02020603050405020304" pitchFamily="18" charset="0"/>
              <a:cs typeface="Times New Roman" panose="02020603050405020304" pitchFamily="18" charset="0"/>
            </a:rPr>
            <a:t>Можливості</a:t>
          </a:r>
        </a:p>
      </dsp:txBody>
      <dsp:txXfrm>
        <a:off x="29" y="14985"/>
        <a:ext cx="2843606" cy="518400"/>
      </dsp:txXfrm>
    </dsp:sp>
    <dsp:sp modelId="{E34AB868-7A2A-4114-86C4-869CB1E4E260}">
      <dsp:nvSpPr>
        <dsp:cNvPr id="0" name=""/>
        <dsp:cNvSpPr/>
      </dsp:nvSpPr>
      <dsp:spPr>
        <a:xfrm>
          <a:off x="29" y="533385"/>
          <a:ext cx="2843606" cy="4249260"/>
        </a:xfrm>
        <a:prstGeom prst="rect">
          <a:avLst/>
        </a:prstGeom>
        <a:no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4676" tIns="74676" rIns="99568" bIns="112014" numCol="1" spcCol="1270" anchor="t" anchorCtr="0">
          <a:noAutofit/>
        </a:bodyPr>
        <a:lstStyle/>
        <a:p>
          <a:pPr marL="114300" lvl="1" indent="-114300" algn="l" defTabSz="622300">
            <a:lnSpc>
              <a:spcPct val="90000"/>
            </a:lnSpc>
            <a:spcBef>
              <a:spcPct val="0"/>
            </a:spcBef>
            <a:spcAft>
              <a:spcPct val="15000"/>
            </a:spcAft>
            <a:buChar char="••"/>
          </a:pPr>
          <a:r>
            <a:rPr lang="uk-UA" sz="1400" kern="1200">
              <a:latin typeface="Times New Roman" panose="02020603050405020304" pitchFamily="18" charset="0"/>
              <a:cs typeface="Times New Roman" panose="02020603050405020304" pitchFamily="18" charset="0"/>
            </a:rPr>
            <a:t>Інтенсивний розвиток інформаційних технологій.</a:t>
          </a:r>
          <a:endParaRPr lang="ru-RU" sz="1400" kern="1200">
            <a:latin typeface="Times New Roman" panose="02020603050405020304" pitchFamily="18" charset="0"/>
            <a:cs typeface="Times New Roman" panose="02020603050405020304" pitchFamily="18" charset="0"/>
          </a:endParaRPr>
        </a:p>
        <a:p>
          <a:pPr marL="114300" lvl="1" indent="-114300" algn="l" defTabSz="622300">
            <a:lnSpc>
              <a:spcPct val="90000"/>
            </a:lnSpc>
            <a:spcBef>
              <a:spcPct val="0"/>
            </a:spcBef>
            <a:spcAft>
              <a:spcPct val="15000"/>
            </a:spcAft>
            <a:buChar char="••"/>
          </a:pPr>
          <a:r>
            <a:rPr lang="uk-UA" sz="1400" kern="1200">
              <a:latin typeface="Times New Roman" panose="02020603050405020304" pitchFamily="18" charset="0"/>
              <a:cs typeface="Times New Roman" panose="02020603050405020304" pitchFamily="18" charset="0"/>
            </a:rPr>
            <a:t>Наявні тенденції розширення використання інформаційних технологій та Інтернету в бізнесі.</a:t>
          </a:r>
          <a:endParaRPr lang="ru-RU" sz="1400" kern="1200">
            <a:latin typeface="Times New Roman" panose="02020603050405020304" pitchFamily="18" charset="0"/>
            <a:cs typeface="Times New Roman" panose="02020603050405020304" pitchFamily="18" charset="0"/>
          </a:endParaRPr>
        </a:p>
        <a:p>
          <a:pPr marL="114300" lvl="1" indent="-114300" algn="l" defTabSz="622300">
            <a:lnSpc>
              <a:spcPct val="90000"/>
            </a:lnSpc>
            <a:spcBef>
              <a:spcPct val="0"/>
            </a:spcBef>
            <a:spcAft>
              <a:spcPct val="15000"/>
            </a:spcAft>
            <a:buChar char="••"/>
          </a:pPr>
          <a:r>
            <a:rPr lang="uk-UA" sz="1400" kern="1200">
              <a:latin typeface="Times New Roman" panose="02020603050405020304" pitchFamily="18" charset="0"/>
              <a:cs typeface="Times New Roman" panose="02020603050405020304" pitchFamily="18" charset="0"/>
            </a:rPr>
            <a:t>Впровадження технологій електронного врядування на державному та локальному рівнях.</a:t>
          </a:r>
          <a:endParaRPr lang="ru-RU" sz="1400" kern="1200">
            <a:latin typeface="Times New Roman" panose="02020603050405020304" pitchFamily="18" charset="0"/>
            <a:cs typeface="Times New Roman" panose="02020603050405020304" pitchFamily="18" charset="0"/>
          </a:endParaRPr>
        </a:p>
        <a:p>
          <a:pPr marL="114300" lvl="1" indent="-114300" algn="l" defTabSz="622300">
            <a:lnSpc>
              <a:spcPct val="90000"/>
            </a:lnSpc>
            <a:spcBef>
              <a:spcPct val="0"/>
            </a:spcBef>
            <a:spcAft>
              <a:spcPct val="15000"/>
            </a:spcAft>
            <a:buChar char="••"/>
          </a:pPr>
          <a:r>
            <a:rPr lang="uk-UA" sz="1400" kern="1200">
              <a:latin typeface="Times New Roman" panose="02020603050405020304" pitchFamily="18" charset="0"/>
              <a:cs typeface="Times New Roman" panose="02020603050405020304" pitchFamily="18" charset="0"/>
            </a:rPr>
            <a:t>Постійне оновлення стандартів управління і технологічних стандартів. </a:t>
          </a:r>
          <a:endParaRPr lang="ru-RU" sz="1400" kern="1200">
            <a:latin typeface="Times New Roman" panose="02020603050405020304" pitchFamily="18" charset="0"/>
            <a:cs typeface="Times New Roman" panose="02020603050405020304" pitchFamily="18" charset="0"/>
          </a:endParaRPr>
        </a:p>
        <a:p>
          <a:pPr marL="114300" lvl="1" indent="-114300" algn="l" defTabSz="622300">
            <a:lnSpc>
              <a:spcPct val="90000"/>
            </a:lnSpc>
            <a:spcBef>
              <a:spcPct val="0"/>
            </a:spcBef>
            <a:spcAft>
              <a:spcPct val="15000"/>
            </a:spcAft>
            <a:buChar char="••"/>
          </a:pPr>
          <a:r>
            <a:rPr lang="uk-UA" sz="1400" kern="1200">
              <a:latin typeface="Times New Roman" panose="02020603050405020304" pitchFamily="18" charset="0"/>
              <a:cs typeface="Times New Roman" panose="02020603050405020304" pitchFamily="18" charset="0"/>
            </a:rPr>
            <a:t>Зростання рівня вимог до захисту навколишнього середовища.</a:t>
          </a:r>
          <a:endParaRPr lang="ru-RU" sz="1400" kern="1200">
            <a:latin typeface="Times New Roman" panose="02020603050405020304" pitchFamily="18" charset="0"/>
            <a:cs typeface="Times New Roman" panose="02020603050405020304" pitchFamily="18" charset="0"/>
          </a:endParaRPr>
        </a:p>
        <a:p>
          <a:pPr marL="114300" lvl="1" indent="-114300" algn="l" defTabSz="622300">
            <a:lnSpc>
              <a:spcPct val="90000"/>
            </a:lnSpc>
            <a:spcBef>
              <a:spcPct val="0"/>
            </a:spcBef>
            <a:spcAft>
              <a:spcPct val="15000"/>
            </a:spcAft>
            <a:buChar char="••"/>
          </a:pPr>
          <a:r>
            <a:rPr lang="uk-UA" sz="1400" kern="1200">
              <a:latin typeface="Times New Roman" panose="02020603050405020304" pitchFamily="18" charset="0"/>
              <a:cs typeface="Times New Roman" panose="02020603050405020304" pitchFamily="18" charset="0"/>
            </a:rPr>
            <a:t>Стимулювання технологічного прогресу за рахунок прямих іноземних інвестицій.</a:t>
          </a:r>
          <a:endParaRPr lang="ru-RU" sz="1400" kern="1200">
            <a:latin typeface="Times New Roman" panose="02020603050405020304" pitchFamily="18" charset="0"/>
            <a:cs typeface="Times New Roman" panose="02020603050405020304" pitchFamily="18" charset="0"/>
          </a:endParaRPr>
        </a:p>
        <a:p>
          <a:pPr marL="114300" lvl="1" indent="-114300" algn="l" defTabSz="622300">
            <a:lnSpc>
              <a:spcPct val="90000"/>
            </a:lnSpc>
            <a:spcBef>
              <a:spcPct val="0"/>
            </a:spcBef>
            <a:spcAft>
              <a:spcPct val="15000"/>
            </a:spcAft>
            <a:buChar char="••"/>
          </a:pPr>
          <a:r>
            <a:rPr lang="uk-UA" sz="1400" kern="1200">
              <a:latin typeface="Times New Roman" panose="02020603050405020304" pitchFamily="18" charset="0"/>
              <a:cs typeface="Times New Roman" panose="02020603050405020304" pitchFamily="18" charset="0"/>
            </a:rPr>
            <a:t>Потреба у постійному навчанні, яка зумовлена швидкими технологічними змінами. </a:t>
          </a:r>
          <a:endParaRPr lang="ru-RU" sz="1400" kern="1200">
            <a:latin typeface="Times New Roman" panose="02020603050405020304" pitchFamily="18" charset="0"/>
            <a:cs typeface="Times New Roman" panose="02020603050405020304" pitchFamily="18" charset="0"/>
          </a:endParaRPr>
        </a:p>
      </dsp:txBody>
      <dsp:txXfrm>
        <a:off x="29" y="533385"/>
        <a:ext cx="2843606" cy="4249260"/>
      </dsp:txXfrm>
    </dsp:sp>
    <dsp:sp modelId="{7C93B696-58FC-48ED-B7EB-B3355E43B664}">
      <dsp:nvSpPr>
        <dsp:cNvPr id="0" name=""/>
        <dsp:cNvSpPr/>
      </dsp:nvSpPr>
      <dsp:spPr>
        <a:xfrm>
          <a:off x="3241741" y="14985"/>
          <a:ext cx="2843606" cy="518400"/>
        </a:xfrm>
        <a:prstGeom prst="rect">
          <a:avLst/>
        </a:prstGeom>
        <a:solidFill>
          <a:srgbClr val="CCECFF"/>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56896" rIns="99568" bIns="56896" numCol="1" spcCol="1270" anchor="ctr" anchorCtr="0">
          <a:noAutofit/>
        </a:bodyPr>
        <a:lstStyle/>
        <a:p>
          <a:pPr lvl="0" algn="ctr" defTabSz="622300">
            <a:lnSpc>
              <a:spcPct val="90000"/>
            </a:lnSpc>
            <a:spcBef>
              <a:spcPct val="0"/>
            </a:spcBef>
            <a:spcAft>
              <a:spcPct val="35000"/>
            </a:spcAft>
          </a:pPr>
          <a:r>
            <a:rPr lang="ru-RU" sz="1400" b="1" kern="1200">
              <a:solidFill>
                <a:schemeClr val="tx1"/>
              </a:solidFill>
              <a:latin typeface="Times New Roman" panose="02020603050405020304" pitchFamily="18" charset="0"/>
              <a:cs typeface="Times New Roman" panose="02020603050405020304" pitchFamily="18" charset="0"/>
            </a:rPr>
            <a:t>Загрози</a:t>
          </a:r>
        </a:p>
      </dsp:txBody>
      <dsp:txXfrm>
        <a:off x="3241741" y="14985"/>
        <a:ext cx="2843606" cy="518400"/>
      </dsp:txXfrm>
    </dsp:sp>
    <dsp:sp modelId="{5A14AB94-B399-40BC-8160-74B8F89DE848}">
      <dsp:nvSpPr>
        <dsp:cNvPr id="0" name=""/>
        <dsp:cNvSpPr/>
      </dsp:nvSpPr>
      <dsp:spPr>
        <a:xfrm>
          <a:off x="3241741" y="533385"/>
          <a:ext cx="2843606" cy="4249260"/>
        </a:xfrm>
        <a:prstGeom prst="rect">
          <a:avLst/>
        </a:prstGeom>
        <a:no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4676" tIns="74676" rIns="99568" bIns="112014" numCol="1" spcCol="1270" anchor="t" anchorCtr="0">
          <a:noAutofit/>
        </a:bodyPr>
        <a:lstStyle/>
        <a:p>
          <a:pPr marL="114300" lvl="1" indent="-114300" algn="l" defTabSz="622300">
            <a:lnSpc>
              <a:spcPct val="100000"/>
            </a:lnSpc>
            <a:spcBef>
              <a:spcPct val="0"/>
            </a:spcBef>
            <a:spcAft>
              <a:spcPts val="0"/>
            </a:spcAft>
            <a:buChar char="••"/>
          </a:pPr>
          <a:r>
            <a:rPr lang="uk-UA" sz="1400" kern="1200">
              <a:latin typeface="Times New Roman" panose="02020603050405020304" pitchFamily="18" charset="0"/>
              <a:cs typeface="Times New Roman" panose="02020603050405020304" pitchFamily="18" charset="0"/>
            </a:rPr>
            <a:t>Застарілість технологій.</a:t>
          </a:r>
          <a:endParaRPr lang="ru-RU" sz="1400" kern="1200">
            <a:latin typeface="Times New Roman" panose="02020603050405020304" pitchFamily="18" charset="0"/>
            <a:cs typeface="Times New Roman" panose="02020603050405020304" pitchFamily="18" charset="0"/>
          </a:endParaRPr>
        </a:p>
        <a:p>
          <a:pPr marL="114300" lvl="1" indent="-114300" algn="l" defTabSz="622300">
            <a:lnSpc>
              <a:spcPct val="100000"/>
            </a:lnSpc>
            <a:spcBef>
              <a:spcPct val="0"/>
            </a:spcBef>
            <a:spcAft>
              <a:spcPts val="0"/>
            </a:spcAft>
            <a:buChar char="••"/>
          </a:pPr>
          <a:r>
            <a:rPr lang="uk-UA" sz="1400" kern="1200">
              <a:latin typeface="Times New Roman" panose="02020603050405020304" pitchFamily="18" charset="0"/>
              <a:cs typeface="Times New Roman" panose="02020603050405020304" pitchFamily="18" charset="0"/>
            </a:rPr>
            <a:t>Слабкий рівень заохочення запровадження інноваційних технологій. </a:t>
          </a:r>
          <a:endParaRPr lang="ru-RU" sz="1400" kern="1200">
            <a:latin typeface="Times New Roman" panose="02020603050405020304" pitchFamily="18" charset="0"/>
            <a:cs typeface="Times New Roman" panose="02020603050405020304" pitchFamily="18" charset="0"/>
          </a:endParaRPr>
        </a:p>
        <a:p>
          <a:pPr marL="114300" lvl="1" indent="-114300" algn="l" defTabSz="622300">
            <a:lnSpc>
              <a:spcPct val="100000"/>
            </a:lnSpc>
            <a:spcBef>
              <a:spcPct val="0"/>
            </a:spcBef>
            <a:spcAft>
              <a:spcPts val="0"/>
            </a:spcAft>
            <a:buChar char="••"/>
          </a:pPr>
          <a:r>
            <a:rPr lang="uk-UA" sz="1400" kern="1200">
              <a:latin typeface="Times New Roman" panose="02020603050405020304" pitchFamily="18" charset="0"/>
              <a:cs typeface="Times New Roman" panose="02020603050405020304" pitchFamily="18" charset="0"/>
            </a:rPr>
            <a:t>Брак  кваліфікованого персоналу для реструктуризації виробництва і сфери послуг у всіх економічних і соціальних сферах.</a:t>
          </a:r>
          <a:endParaRPr lang="ru-RU" sz="1400" kern="1200">
            <a:latin typeface="Times New Roman" panose="02020603050405020304" pitchFamily="18" charset="0"/>
            <a:cs typeface="Times New Roman" panose="02020603050405020304" pitchFamily="18" charset="0"/>
          </a:endParaRPr>
        </a:p>
        <a:p>
          <a:pPr marL="114300" lvl="1" indent="-114300" algn="l" defTabSz="622300">
            <a:lnSpc>
              <a:spcPct val="100000"/>
            </a:lnSpc>
            <a:spcBef>
              <a:spcPct val="0"/>
            </a:spcBef>
            <a:spcAft>
              <a:spcPts val="0"/>
            </a:spcAft>
            <a:buChar char="••"/>
          </a:pPr>
          <a:r>
            <a:rPr lang="uk-UA" sz="1400" kern="1200">
              <a:latin typeface="Times New Roman" panose="02020603050405020304" pitchFamily="18" charset="0"/>
              <a:cs typeface="Times New Roman" panose="02020603050405020304" pitchFamily="18" charset="0"/>
            </a:rPr>
            <a:t>Невідповідність системи освіти останнім технічним і технологічним вимогам в умовах стрімкого розвитку.</a:t>
          </a:r>
          <a:endParaRPr lang="ru-RU" sz="1400" kern="1200">
            <a:latin typeface="Times New Roman" panose="02020603050405020304" pitchFamily="18" charset="0"/>
            <a:cs typeface="Times New Roman" panose="02020603050405020304" pitchFamily="18" charset="0"/>
          </a:endParaRPr>
        </a:p>
        <a:p>
          <a:pPr marL="114300" lvl="1" indent="-114300" algn="l" defTabSz="622300">
            <a:lnSpc>
              <a:spcPct val="100000"/>
            </a:lnSpc>
            <a:spcBef>
              <a:spcPct val="0"/>
            </a:spcBef>
            <a:spcAft>
              <a:spcPts val="0"/>
            </a:spcAft>
            <a:buChar char="••"/>
          </a:pPr>
          <a:r>
            <a:rPr lang="uk-UA" sz="1400" kern="1200">
              <a:latin typeface="Times New Roman" panose="02020603050405020304" pitchFamily="18" charset="0"/>
              <a:cs typeface="Times New Roman" panose="02020603050405020304" pitchFamily="18" charset="0"/>
            </a:rPr>
            <a:t>Стратегія “омолодження” у розвинених країнах і “відтік мізків” серед кваліфікованих кадрів.</a:t>
          </a:r>
          <a:endParaRPr lang="ru-RU" sz="1400" kern="1200">
            <a:latin typeface="Times New Roman" panose="02020603050405020304" pitchFamily="18" charset="0"/>
            <a:cs typeface="Times New Roman" panose="02020603050405020304" pitchFamily="18" charset="0"/>
          </a:endParaRPr>
        </a:p>
      </dsp:txBody>
      <dsp:txXfrm>
        <a:off x="3241741" y="533385"/>
        <a:ext cx="2843606" cy="4249260"/>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6.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8.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5941BF-DA77-4D38-BA3C-70969A613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4075</TotalTime>
  <Pages>1</Pages>
  <Words>17116</Words>
  <Characters>97562</Characters>
  <Application>Microsoft Office Word</Application>
  <DocSecurity>0</DocSecurity>
  <Lines>813</Lines>
  <Paragraphs>228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114450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ekonomika2</dc:creator>
  <cp:keywords/>
  <dc:description/>
  <cp:lastModifiedBy>ekonomika2</cp:lastModifiedBy>
  <cp:revision>35</cp:revision>
  <dcterms:created xsi:type="dcterms:W3CDTF">2020-10-01T06:35:00Z</dcterms:created>
  <dcterms:modified xsi:type="dcterms:W3CDTF">2021-12-15T12:15:00Z</dcterms:modified>
</cp:coreProperties>
</file>